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53" w:rsidRPr="00E27A46" w:rsidRDefault="00470C53" w:rsidP="00470C53">
      <w:pPr>
        <w:rPr>
          <w:b/>
        </w:rPr>
      </w:pPr>
      <w:r w:rsidRPr="00E27A46">
        <w:rPr>
          <w:b/>
        </w:rPr>
        <w:t>Cases considered under the Disciplinary Scheme in 2018</w:t>
      </w:r>
      <w:bookmarkStart w:id="0" w:name="_GoBack"/>
      <w:bookmarkEnd w:id="0"/>
    </w:p>
    <w:p w:rsidR="00470C53" w:rsidRDefault="00470C53" w:rsidP="00470C53">
      <w:r>
        <w:t>There were 17 cases of alleged misconduct referred to the Disciplinary Scheme in 2018.</w:t>
      </w:r>
      <w:r w:rsidRPr="001C7948">
        <w:t xml:space="preserve"> </w:t>
      </w:r>
    </w:p>
    <w:p w:rsidR="00470C53" w:rsidRPr="00750F68" w:rsidRDefault="00470C53" w:rsidP="00470C53">
      <w:pPr>
        <w:rPr>
          <w:b/>
        </w:rPr>
      </w:pPr>
      <w:r>
        <w:t>A</w:t>
      </w:r>
      <w:r w:rsidRPr="00750F68">
        <w:t xml:space="preserve">llegations </w:t>
      </w:r>
      <w:r>
        <w:t xml:space="preserve">against IFoA members </w:t>
      </w:r>
      <w:r w:rsidRPr="00750F68">
        <w:t>received between 1 January 2014 and 31 December 2018</w:t>
      </w:r>
      <w:r w:rsidRPr="004622F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0A8AD9" wp14:editId="277D8DDC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511800" cy="186690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C53" w:rsidRDefault="00470C53" w:rsidP="00470C53"/>
    <w:p w:rsidR="00470C53" w:rsidRPr="004622FB" w:rsidRDefault="00470C53" w:rsidP="00470C53">
      <w:r>
        <w:t xml:space="preserve">The small number of referrals may be a reflection of the high professional standards that actuaries are committed to adhering to, set out in the </w:t>
      </w:r>
      <w:hyperlink r:id="rId5" w:history="1">
        <w:r w:rsidRPr="00750F68">
          <w:rPr>
            <w:rStyle w:val="Hyperlink"/>
          </w:rPr>
          <w:t>Actuaries’ Code</w:t>
        </w:r>
      </w:hyperlink>
      <w:r>
        <w:t xml:space="preserve">. However, it may also reflect underreporting of cases of potential misconduct by members. The </w:t>
      </w:r>
      <w:hyperlink r:id="rId6" w:history="1">
        <w:r w:rsidRPr="00750F68">
          <w:rPr>
            <w:rStyle w:val="Hyperlink"/>
          </w:rPr>
          <w:t>Disciplinary Board</w:t>
        </w:r>
      </w:hyperlink>
      <w:r>
        <w:t xml:space="preserve"> would welcome your views on possible under reporting of potential misconduct and ideas for increasing awareness of the Disciplinary Scheme.</w:t>
      </w:r>
    </w:p>
    <w:p w:rsidR="00470C53" w:rsidRDefault="00470C53" w:rsidP="00470C53"/>
    <w:p w:rsidR="00470C53" w:rsidRDefault="00470C53" w:rsidP="00470C53">
      <w:r w:rsidRPr="001C7948">
        <w:t xml:space="preserve"> </w:t>
      </w:r>
    </w:p>
    <w:p w:rsidR="00470C53" w:rsidRDefault="00470C53" w:rsidP="00470C53"/>
    <w:p w:rsidR="00470C53" w:rsidRDefault="00470C53" w:rsidP="00470C53"/>
    <w:p w:rsidR="00470C53" w:rsidRDefault="00470C53" w:rsidP="00470C53"/>
    <w:p w:rsidR="00470C53" w:rsidRDefault="00470C53"/>
    <w:sectPr w:rsidR="00470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E7"/>
    <w:rsid w:val="00181CBA"/>
    <w:rsid w:val="00470C53"/>
    <w:rsid w:val="007A2E36"/>
    <w:rsid w:val="00B570E7"/>
    <w:rsid w:val="00C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056A0-D496-48A4-BB81-650949BB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ciplinary.Board@actuaries.org.uk" TargetMode="External"/><Relationship Id="rId5" Type="http://schemas.openxmlformats.org/officeDocument/2006/relationships/hyperlink" Target="https://www.actuaries.org.uk/upholding-standards/standards-and-guidance/actuaries-code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8459305490039552E-2"/>
          <c:y val="4.6782902137232844E-2"/>
          <c:w val="0.55246856231945851"/>
          <c:h val="0.752718378287820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 Reserved Role</c:v>
                </c:pt>
              </c:strCache>
            </c:strRef>
          </c:tx>
          <c:spPr>
            <a:solidFill>
              <a:srgbClr val="4096B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solidFill>
                      <a:schemeClr val="tx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Not in Reserved Role</c:v>
                </c:pt>
              </c:strCache>
            </c:strRef>
          </c:tx>
          <c:spPr>
            <a:solidFill>
              <a:srgbClr val="D9AB1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solidFill>
                      <a:srgbClr val="113458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6</c:v>
                </c:pt>
                <c:pt idx="1">
                  <c:v>14</c:v>
                </c:pt>
                <c:pt idx="2">
                  <c:v>16</c:v>
                </c:pt>
                <c:pt idx="3">
                  <c:v>17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6290776"/>
        <c:axId val="496280976"/>
      </c:barChart>
      <c:catAx>
        <c:axId val="496290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6280976"/>
        <c:crosses val="autoZero"/>
        <c:auto val="1"/>
        <c:lblAlgn val="ctr"/>
        <c:lblOffset val="100"/>
        <c:noMultiLvlLbl val="0"/>
      </c:catAx>
      <c:valAx>
        <c:axId val="496280976"/>
        <c:scaling>
          <c:orientation val="minMax"/>
          <c:max val="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6290776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63356111569535167"/>
          <c:y val="0.36029941110302383"/>
          <c:w val="0.36357421574524468"/>
          <c:h val="0.270997816449414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Watts</dc:creator>
  <cp:keywords/>
  <dc:description/>
  <cp:lastModifiedBy>Karen Watts</cp:lastModifiedBy>
  <cp:revision>2</cp:revision>
  <dcterms:created xsi:type="dcterms:W3CDTF">2019-03-29T10:48:00Z</dcterms:created>
  <dcterms:modified xsi:type="dcterms:W3CDTF">2019-03-29T10:59:00Z</dcterms:modified>
</cp:coreProperties>
</file>