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:rsidTr="00D9150B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525EAB" w:rsidRDefault="00E27CCF" w:rsidP="00D9150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1CFAD9" wp14:editId="76D02787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525EAB" w:rsidRDefault="00C70E26" w:rsidP="00231048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40"/>
                <w:szCs w:val="36"/>
              </w:rPr>
              <w:t>CERA Seminar</w:t>
            </w:r>
            <w:r w:rsidR="00626677"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r</w:t>
            </w:r>
            <w:r w:rsidR="002A468F">
              <w:rPr>
                <w:rFonts w:cs="Arial"/>
                <w:b/>
                <w:sz w:val="40"/>
                <w:szCs w:val="36"/>
              </w:rPr>
              <w:t>efund</w:t>
            </w:r>
            <w:r w:rsidR="00626677"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a</w:t>
            </w:r>
            <w:r w:rsidR="002A468F">
              <w:rPr>
                <w:rFonts w:cs="Arial"/>
                <w:b/>
                <w:sz w:val="40"/>
                <w:szCs w:val="36"/>
              </w:rPr>
              <w:t>pplication</w:t>
            </w:r>
            <w:r w:rsidR="00626677"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f</w:t>
            </w:r>
            <w:r w:rsidR="002A468F">
              <w:rPr>
                <w:rFonts w:cs="Arial"/>
                <w:b/>
                <w:sz w:val="40"/>
                <w:szCs w:val="36"/>
              </w:rPr>
              <w:t>orm</w:t>
            </w:r>
          </w:p>
        </w:tc>
      </w:tr>
    </w:tbl>
    <w:p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062"/>
        <w:gridCol w:w="327"/>
        <w:gridCol w:w="846"/>
        <w:gridCol w:w="2139"/>
        <w:gridCol w:w="106"/>
        <w:gridCol w:w="1351"/>
        <w:gridCol w:w="62"/>
        <w:gridCol w:w="98"/>
        <w:gridCol w:w="1060"/>
        <w:gridCol w:w="2588"/>
      </w:tblGrid>
      <w:tr w:rsidR="001B3C87" w:rsidTr="00EA16C1">
        <w:trPr>
          <w:trHeight w:val="485"/>
        </w:trPr>
        <w:tc>
          <w:tcPr>
            <w:tcW w:w="10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87" w:rsidRPr="00FE329B" w:rsidRDefault="00EA16C1" w:rsidP="00940CE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complete and return this form via email</w:t>
            </w:r>
            <w:r w:rsidRPr="00FE329B">
              <w:rPr>
                <w:i/>
                <w:sz w:val="18"/>
                <w:szCs w:val="18"/>
              </w:rPr>
              <w:t xml:space="preserve"> to:</w:t>
            </w:r>
            <w:r w:rsidRPr="00FE329B">
              <w:rPr>
                <w:b/>
                <w:i/>
                <w:sz w:val="18"/>
                <w:szCs w:val="18"/>
              </w:rPr>
              <w:t xml:space="preserve"> </w:t>
            </w:r>
            <w:hyperlink r:id="rId8" w:history="1">
              <w:r w:rsidRPr="00981148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  <w:r w:rsidR="00FE329B" w:rsidRPr="00FE329B">
              <w:rPr>
                <w:i/>
                <w:sz w:val="18"/>
                <w:szCs w:val="18"/>
              </w:rPr>
              <w:t xml:space="preserve"> </w:t>
            </w:r>
          </w:p>
          <w:p w:rsidR="001B3C87" w:rsidRPr="00F9359F" w:rsidRDefault="001B3C87" w:rsidP="00940CE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02CE" w:rsidTr="00EA16C1">
        <w:trPr>
          <w:trHeight w:val="1603"/>
        </w:trPr>
        <w:tc>
          <w:tcPr>
            <w:tcW w:w="10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16C1" w:rsidRPr="00C108EB" w:rsidRDefault="00EA16C1" w:rsidP="00EA16C1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C108EB">
              <w:rPr>
                <w:rFonts w:eastAsia="Times New Roman" w:cs="Arial"/>
                <w:color w:val="000000" w:themeColor="text1"/>
                <w:lang w:val="en" w:eastAsia="en-GB"/>
              </w:rPr>
              <w:t>If you cancel your participation</w:t>
            </w:r>
            <w:r w:rsidRPr="00C108EB">
              <w:rPr>
                <w:rFonts w:eastAsia="Times New Roman" w:cs="Arial"/>
                <w:color w:val="000000" w:themeColor="text1"/>
                <w:lang w:eastAsia="en-GB"/>
              </w:rPr>
              <w:t xml:space="preserve"> in the CE</w:t>
            </w:r>
            <w:r w:rsidR="003B2ABD">
              <w:rPr>
                <w:rFonts w:eastAsia="Times New Roman" w:cs="Arial"/>
                <w:color w:val="000000" w:themeColor="text1"/>
                <w:lang w:eastAsia="en-GB"/>
              </w:rPr>
              <w:t>RA Seminar before the date the bookings close (</w:t>
            </w:r>
            <w:r w:rsidRPr="00C108EB">
              <w:rPr>
                <w:rFonts w:eastAsia="Times New Roman" w:cs="Arial"/>
                <w:color w:val="000000" w:themeColor="text1"/>
                <w:lang w:eastAsia="en-GB"/>
              </w:rPr>
              <w:t xml:space="preserve">published on the seminar </w:t>
            </w:r>
            <w:hyperlink r:id="rId9" w:history="1">
              <w:r>
                <w:rPr>
                  <w:rStyle w:val="Hyperlink"/>
                  <w:rFonts w:cs="Arial"/>
                  <w:szCs w:val="20"/>
                </w:rPr>
                <w:t>webpage</w:t>
              </w:r>
            </w:hyperlink>
            <w:r w:rsidRPr="00C108EB">
              <w:rPr>
                <w:rFonts w:cs="Arial"/>
                <w:color w:val="000000" w:themeColor="text1"/>
                <w:szCs w:val="20"/>
              </w:rPr>
              <w:t xml:space="preserve">), </w:t>
            </w:r>
            <w:r w:rsidRPr="00C108EB">
              <w:rPr>
                <w:rFonts w:eastAsia="Times New Roman" w:cs="Arial"/>
                <w:color w:val="000000" w:themeColor="text1"/>
                <w:lang w:val="en" w:eastAsia="en-GB"/>
              </w:rPr>
              <w:t xml:space="preserve">you will be entitled to a refund of the fee paid </w:t>
            </w:r>
            <w:r w:rsidR="003B2ABD">
              <w:rPr>
                <w:rFonts w:eastAsia="Times New Roman" w:cs="Arial"/>
                <w:color w:val="000000" w:themeColor="text1"/>
                <w:lang w:eastAsia="en-GB"/>
              </w:rPr>
              <w:t xml:space="preserve">subject to the </w:t>
            </w:r>
            <w:bookmarkStart w:id="0" w:name="_GoBack"/>
            <w:bookmarkEnd w:id="0"/>
            <w:r w:rsidRPr="00C108EB">
              <w:rPr>
                <w:rFonts w:eastAsia="Times New Roman" w:cs="Arial"/>
                <w:color w:val="000000" w:themeColor="text1"/>
                <w:lang w:eastAsia="en-GB"/>
              </w:rPr>
              <w:t xml:space="preserve">deduction of a 10% administrative charge and any applicable bank charges.  </w:t>
            </w:r>
          </w:p>
          <w:p w:rsidR="00EA16C1" w:rsidRPr="00C108EB" w:rsidRDefault="00EA16C1" w:rsidP="00EA16C1">
            <w:pPr>
              <w:rPr>
                <w:rFonts w:eastAsia="Times New Roman" w:cs="Arial"/>
                <w:color w:val="000000" w:themeColor="text1"/>
                <w:lang w:eastAsia="en-GB"/>
              </w:rPr>
            </w:pPr>
          </w:p>
          <w:p w:rsidR="00EA16C1" w:rsidRPr="00C108EB" w:rsidRDefault="00EA16C1" w:rsidP="00EA16C1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C108EB">
              <w:rPr>
                <w:rFonts w:eastAsia="Times New Roman" w:cs="Arial"/>
                <w:color w:val="000000" w:themeColor="text1"/>
                <w:lang w:eastAsia="en-GB"/>
              </w:rPr>
              <w:t xml:space="preserve">Refunds for cancellations after the date the bookings close, will be considered by Member Services on an exceptional basis in accordance with the same principles outlined in the </w:t>
            </w:r>
            <w:hyperlink r:id="rId10" w:history="1">
              <w:proofErr w:type="spellStart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>IFoA’s</w:t>
              </w:r>
              <w:proofErr w:type="spellEnd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 xml:space="preserve"> Refund Policy</w:t>
              </w:r>
            </w:hyperlink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Pr="00C108EB">
              <w:rPr>
                <w:rFonts w:eastAsia="Times New Roman" w:cs="Arial"/>
                <w:color w:val="000000" w:themeColor="text1"/>
                <w:lang w:eastAsia="en-GB"/>
              </w:rPr>
              <w:t>under ‘cancellation after the assessment registration period has closed’.</w:t>
            </w:r>
          </w:p>
          <w:p w:rsidR="004C02CE" w:rsidRPr="00EA16C1" w:rsidRDefault="004C02CE" w:rsidP="00EA16C1">
            <w:pPr>
              <w:rPr>
                <w:rFonts w:eastAsia="Times New Roman" w:cs="Arial"/>
                <w:lang w:eastAsia="en-GB"/>
              </w:rPr>
            </w:pPr>
          </w:p>
        </w:tc>
      </w:tr>
      <w:tr w:rsidR="001B3C87" w:rsidTr="00EA16C1">
        <w:trPr>
          <w:trHeight w:val="288"/>
        </w:trPr>
        <w:tc>
          <w:tcPr>
            <w:tcW w:w="101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C87" w:rsidRPr="00EA16C1" w:rsidRDefault="001B3C87" w:rsidP="009A156D"/>
        </w:tc>
      </w:tr>
      <w:tr w:rsidR="001B3C87" w:rsidTr="00EA16C1">
        <w:trPr>
          <w:trHeight w:val="437"/>
        </w:trPr>
        <w:tc>
          <w:tcPr>
            <w:tcW w:w="10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Personal details</w:t>
            </w:r>
          </w:p>
        </w:tc>
      </w:tr>
      <w:tr w:rsidR="001B3C87" w:rsidTr="00EA16C1">
        <w:trPr>
          <w:trHeight w:val="437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9826AC" w:rsidP="009826AC">
            <w:pPr>
              <w:rPr>
                <w:b/>
              </w:rPr>
            </w:pPr>
            <w:r>
              <w:rPr>
                <w:b/>
                <w:sz w:val="18"/>
              </w:rPr>
              <w:t>N</w:t>
            </w:r>
            <w:r w:rsidR="001B3C87" w:rsidRPr="006025F0">
              <w:rPr>
                <w:b/>
                <w:sz w:val="18"/>
              </w:rPr>
              <w:t>ame (BLOCK CAPITALS)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Default="001B3C87" w:rsidP="001B3C87"/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</w:rPr>
              <w:t>ARN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Default="001B3C87" w:rsidP="001B3C87"/>
        </w:tc>
      </w:tr>
      <w:tr w:rsidR="004C02CE" w:rsidTr="00EA16C1">
        <w:trPr>
          <w:trHeight w:val="437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2CE" w:rsidRDefault="004C02CE" w:rsidP="00B632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 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Default="004C02CE" w:rsidP="001B3C87"/>
        </w:tc>
      </w:tr>
      <w:tr w:rsidR="001B3C87" w:rsidTr="00EA16C1">
        <w:trPr>
          <w:trHeight w:val="175"/>
        </w:trPr>
        <w:tc>
          <w:tcPr>
            <w:tcW w:w="10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87" w:rsidRDefault="001B3C87" w:rsidP="001B3C87"/>
        </w:tc>
      </w:tr>
      <w:tr w:rsidR="001B3C87" w:rsidTr="00EA16C1">
        <w:trPr>
          <w:trHeight w:val="437"/>
        </w:trPr>
        <w:tc>
          <w:tcPr>
            <w:tcW w:w="10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Entry details</w:t>
            </w:r>
          </w:p>
        </w:tc>
      </w:tr>
      <w:tr w:rsidR="001B3C87" w:rsidRPr="006025F0" w:rsidTr="00EA16C1">
        <w:trPr>
          <w:trHeight w:val="437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EA16C1" w:rsidP="001B3C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Seminar date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Pr="006025F0" w:rsidRDefault="001B3C87" w:rsidP="001B3C87">
            <w:pPr>
              <w:rPr>
                <w:b/>
                <w:sz w:val="18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EA16C1" w:rsidP="001B3C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Seminar </w:t>
            </w:r>
            <w:r w:rsidR="001B3C87" w:rsidRPr="006025F0">
              <w:rPr>
                <w:b/>
                <w:sz w:val="18"/>
              </w:rPr>
              <w:t>centre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Pr="006025F0" w:rsidRDefault="001B3C87" w:rsidP="001B3C87">
            <w:pPr>
              <w:rPr>
                <w:b/>
                <w:sz w:val="18"/>
              </w:rPr>
            </w:pPr>
          </w:p>
        </w:tc>
      </w:tr>
      <w:tr w:rsidR="00EC7CA6" w:rsidTr="00EA16C1">
        <w:trPr>
          <w:trHeight w:val="728"/>
        </w:trPr>
        <w:tc>
          <w:tcPr>
            <w:tcW w:w="10187" w:type="dxa"/>
            <w:gridSpan w:val="11"/>
            <w:shd w:val="clear" w:color="auto" w:fill="D9D9D9"/>
            <w:vAlign w:val="center"/>
          </w:tcPr>
          <w:p w:rsidR="00EC7CA6" w:rsidRDefault="00CA0D37" w:rsidP="00C72F31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="00EC7CA6" w:rsidRPr="00EC7CA6">
              <w:rPr>
                <w:b/>
                <w:sz w:val="24"/>
                <w:szCs w:val="18"/>
              </w:rPr>
              <w:t>Refund method</w:t>
            </w:r>
          </w:p>
          <w:p w:rsidR="00FC0555" w:rsidRDefault="00FC0555" w:rsidP="001E2002">
            <w:r w:rsidRPr="00525EAB">
              <w:rPr>
                <w:rFonts w:cs="Arial"/>
                <w:b/>
                <w:szCs w:val="20"/>
              </w:rPr>
              <w:t>Refunds will only be made to the payer of the exam entry fee, using the same payment details.</w:t>
            </w:r>
          </w:p>
        </w:tc>
      </w:tr>
      <w:tr w:rsidR="00EC7CA6" w:rsidTr="00EA16C1">
        <w:trPr>
          <w:trHeight w:val="437"/>
        </w:trPr>
        <w:tc>
          <w:tcPr>
            <w:tcW w:w="10187" w:type="dxa"/>
            <w:gridSpan w:val="11"/>
            <w:vAlign w:val="center"/>
          </w:tcPr>
          <w:p w:rsidR="00EC7CA6" w:rsidRDefault="00EC7CA6" w:rsidP="00C72F31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437230" w:rsidTr="00EA16C1">
        <w:trPr>
          <w:trHeight w:val="437"/>
        </w:trPr>
        <w:tc>
          <w:tcPr>
            <w:tcW w:w="548" w:type="dxa"/>
            <w:vAlign w:val="center"/>
          </w:tcPr>
          <w:p w:rsidR="00437230" w:rsidRPr="009F7916" w:rsidRDefault="00437230" w:rsidP="00C72F31">
            <w:r w:rsidRPr="009F791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3B2ABD">
              <w:rPr>
                <w:szCs w:val="18"/>
              </w:rPr>
            </w:r>
            <w:r w:rsidR="003B2ABD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639" w:type="dxa"/>
            <w:gridSpan w:val="10"/>
            <w:vAlign w:val="center"/>
          </w:tcPr>
          <w:p w:rsidR="00437230" w:rsidRPr="009F7916" w:rsidRDefault="00437230" w:rsidP="00BD0CFF">
            <w:r w:rsidRPr="009F7916">
              <w:rPr>
                <w:b/>
              </w:rPr>
              <w:t>B</w:t>
            </w:r>
            <w:r w:rsidR="00BD0CFF">
              <w:rPr>
                <w:b/>
              </w:rPr>
              <w:t>ank transfer</w:t>
            </w:r>
            <w:r>
              <w:rPr>
                <w:b/>
              </w:rPr>
              <w:t xml:space="preserve"> or cheque 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EC7CA6" w:rsidTr="00EA16C1">
        <w:trPr>
          <w:trHeight w:val="437"/>
        </w:trPr>
        <w:tc>
          <w:tcPr>
            <w:tcW w:w="1937" w:type="dxa"/>
            <w:gridSpan w:val="3"/>
            <w:shd w:val="clear" w:color="auto" w:fill="D9D9D9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091" w:type="dxa"/>
            <w:gridSpan w:val="3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746" w:type="dxa"/>
            <w:gridSpan w:val="3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EC7CA6" w:rsidTr="00EA16C1">
        <w:trPr>
          <w:trHeight w:val="437"/>
        </w:trPr>
        <w:tc>
          <w:tcPr>
            <w:tcW w:w="1937" w:type="dxa"/>
            <w:gridSpan w:val="3"/>
            <w:shd w:val="clear" w:color="auto" w:fill="D9D9D9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091" w:type="dxa"/>
            <w:gridSpan w:val="3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746" w:type="dxa"/>
            <w:gridSpan w:val="3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631CA1" w:rsidTr="00EA16C1">
        <w:trPr>
          <w:trHeight w:val="437"/>
        </w:trPr>
        <w:tc>
          <w:tcPr>
            <w:tcW w:w="1937" w:type="dxa"/>
            <w:gridSpan w:val="3"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091" w:type="dxa"/>
            <w:gridSpan w:val="3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9D9D9"/>
          </w:tcPr>
          <w:p w:rsidR="00631CA1" w:rsidRPr="009F7916" w:rsidRDefault="00631CA1" w:rsidP="00631C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746" w:type="dxa"/>
            <w:gridSpan w:val="3"/>
            <w:vMerge w:val="restart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:rsidTr="00EA16C1">
        <w:trPr>
          <w:trHeight w:val="437"/>
        </w:trPr>
        <w:tc>
          <w:tcPr>
            <w:tcW w:w="1937" w:type="dxa"/>
            <w:gridSpan w:val="3"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091" w:type="dxa"/>
            <w:gridSpan w:val="3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13" w:type="dxa"/>
            <w:gridSpan w:val="2"/>
            <w:vMerge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3746" w:type="dxa"/>
            <w:gridSpan w:val="3"/>
            <w:vMerge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:rsidTr="00EA16C1">
        <w:trPr>
          <w:trHeight w:val="437"/>
        </w:trPr>
        <w:tc>
          <w:tcPr>
            <w:tcW w:w="10187" w:type="dxa"/>
            <w:gridSpan w:val="11"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:rsidR="00EC7CA6" w:rsidRDefault="00EC7CA6"/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530"/>
      </w:tblGrid>
      <w:tr w:rsidR="002A468F" w:rsidTr="00EA16C1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68F" w:rsidRPr="00045BD0" w:rsidRDefault="002A468F" w:rsidP="004C3609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3B2ABD">
              <w:rPr>
                <w:szCs w:val="18"/>
              </w:rPr>
            </w:r>
            <w:r w:rsidR="003B2ABD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468F" w:rsidRPr="00873B0E" w:rsidRDefault="002A468F" w:rsidP="002A468F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:rsidR="00A83DDA" w:rsidRDefault="00A83DDA"/>
    <w:sectPr w:rsidR="00A83DDA" w:rsidSect="00693DA2">
      <w:footerReference w:type="default" r:id="rId11"/>
      <w:pgSz w:w="11907" w:h="16839" w:code="9"/>
      <w:pgMar w:top="1080" w:right="1080" w:bottom="1080" w:left="1080" w:header="720" w:footer="43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51" w:rsidRDefault="00837B51" w:rsidP="00EC7CA6">
      <w:pPr>
        <w:spacing w:line="240" w:lineRule="auto"/>
      </w:pPr>
      <w:r>
        <w:separator/>
      </w:r>
    </w:p>
  </w:endnote>
  <w:endnote w:type="continuationSeparator" w:id="0">
    <w:p w:rsidR="00837B51" w:rsidRDefault="00837B51" w:rsidP="00EC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CE" w:rsidRPr="00693DA2" w:rsidRDefault="00EA16C1" w:rsidP="00F04886">
    <w:pPr>
      <w:pStyle w:val="Footer"/>
      <w:tabs>
        <w:tab w:val="clear" w:pos="9026"/>
      </w:tabs>
      <w:ind w:right="-423"/>
      <w:jc w:val="right"/>
      <w:rPr>
        <w:sz w:val="16"/>
      </w:rPr>
    </w:pPr>
    <w:r>
      <w:rPr>
        <w:sz w:val="16"/>
      </w:rPr>
      <w:t>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51" w:rsidRDefault="00837B51" w:rsidP="00EC7CA6">
      <w:pPr>
        <w:spacing w:line="240" w:lineRule="auto"/>
      </w:pPr>
      <w:r>
        <w:separator/>
      </w:r>
    </w:p>
  </w:footnote>
  <w:footnote w:type="continuationSeparator" w:id="0">
    <w:p w:rsidR="00837B51" w:rsidRDefault="00837B51" w:rsidP="00EC7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05A"/>
    <w:multiLevelType w:val="hybridMultilevel"/>
    <w:tmpl w:val="198ECBCC"/>
    <w:lvl w:ilvl="0" w:tplc="431864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3EA"/>
    <w:multiLevelType w:val="hybridMultilevel"/>
    <w:tmpl w:val="45A4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42D7"/>
    <w:multiLevelType w:val="hybridMultilevel"/>
    <w:tmpl w:val="C76E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B"/>
    <w:rsid w:val="000113A0"/>
    <w:rsid w:val="00027B61"/>
    <w:rsid w:val="00034F29"/>
    <w:rsid w:val="000670D4"/>
    <w:rsid w:val="00080475"/>
    <w:rsid w:val="000B03ED"/>
    <w:rsid w:val="000C5223"/>
    <w:rsid w:val="000E6401"/>
    <w:rsid w:val="000F5BAB"/>
    <w:rsid w:val="00196D03"/>
    <w:rsid w:val="001A7AF5"/>
    <w:rsid w:val="001B29BA"/>
    <w:rsid w:val="001B3C87"/>
    <w:rsid w:val="001E2002"/>
    <w:rsid w:val="001F09E8"/>
    <w:rsid w:val="00231048"/>
    <w:rsid w:val="00233D29"/>
    <w:rsid w:val="00235889"/>
    <w:rsid w:val="002574A5"/>
    <w:rsid w:val="00260208"/>
    <w:rsid w:val="00262706"/>
    <w:rsid w:val="002A468F"/>
    <w:rsid w:val="002C6B35"/>
    <w:rsid w:val="002D4CCC"/>
    <w:rsid w:val="002E7335"/>
    <w:rsid w:val="002F6A0F"/>
    <w:rsid w:val="003106F3"/>
    <w:rsid w:val="0038418C"/>
    <w:rsid w:val="003A021E"/>
    <w:rsid w:val="003B1424"/>
    <w:rsid w:val="003B2ABD"/>
    <w:rsid w:val="003C194C"/>
    <w:rsid w:val="003C79BD"/>
    <w:rsid w:val="003E3D25"/>
    <w:rsid w:val="00426539"/>
    <w:rsid w:val="00437230"/>
    <w:rsid w:val="00445FCB"/>
    <w:rsid w:val="00455E61"/>
    <w:rsid w:val="004733A6"/>
    <w:rsid w:val="00474215"/>
    <w:rsid w:val="00483985"/>
    <w:rsid w:val="004B6559"/>
    <w:rsid w:val="004C02CE"/>
    <w:rsid w:val="004C3609"/>
    <w:rsid w:val="004D4276"/>
    <w:rsid w:val="005102F9"/>
    <w:rsid w:val="005144D0"/>
    <w:rsid w:val="00525EAB"/>
    <w:rsid w:val="0055208E"/>
    <w:rsid w:val="005C7AD5"/>
    <w:rsid w:val="005D1117"/>
    <w:rsid w:val="005E3D80"/>
    <w:rsid w:val="005F12B9"/>
    <w:rsid w:val="005F5690"/>
    <w:rsid w:val="006025F0"/>
    <w:rsid w:val="00626677"/>
    <w:rsid w:val="00631CA1"/>
    <w:rsid w:val="00643098"/>
    <w:rsid w:val="00656E77"/>
    <w:rsid w:val="0067542B"/>
    <w:rsid w:val="00683D23"/>
    <w:rsid w:val="00693DA2"/>
    <w:rsid w:val="006B6DC1"/>
    <w:rsid w:val="0071362C"/>
    <w:rsid w:val="0071567E"/>
    <w:rsid w:val="00721DCD"/>
    <w:rsid w:val="00791CA6"/>
    <w:rsid w:val="007B04C0"/>
    <w:rsid w:val="007D0437"/>
    <w:rsid w:val="007D77DF"/>
    <w:rsid w:val="007F1091"/>
    <w:rsid w:val="0080560A"/>
    <w:rsid w:val="00811465"/>
    <w:rsid w:val="00814E86"/>
    <w:rsid w:val="00816CB2"/>
    <w:rsid w:val="00834E33"/>
    <w:rsid w:val="00837B51"/>
    <w:rsid w:val="0086734B"/>
    <w:rsid w:val="008C64EC"/>
    <w:rsid w:val="008F48CE"/>
    <w:rsid w:val="009136D1"/>
    <w:rsid w:val="00940CEF"/>
    <w:rsid w:val="009826AC"/>
    <w:rsid w:val="00990C94"/>
    <w:rsid w:val="00992D3C"/>
    <w:rsid w:val="009A156D"/>
    <w:rsid w:val="009A5360"/>
    <w:rsid w:val="009B075E"/>
    <w:rsid w:val="009C3758"/>
    <w:rsid w:val="009D4B70"/>
    <w:rsid w:val="009F7916"/>
    <w:rsid w:val="00A0042A"/>
    <w:rsid w:val="00A27032"/>
    <w:rsid w:val="00A27708"/>
    <w:rsid w:val="00A34909"/>
    <w:rsid w:val="00A7298F"/>
    <w:rsid w:val="00A83DDA"/>
    <w:rsid w:val="00A85B64"/>
    <w:rsid w:val="00A956EF"/>
    <w:rsid w:val="00AD4D16"/>
    <w:rsid w:val="00AF19E7"/>
    <w:rsid w:val="00B632E8"/>
    <w:rsid w:val="00B72B28"/>
    <w:rsid w:val="00B82040"/>
    <w:rsid w:val="00B913E8"/>
    <w:rsid w:val="00BB3C7B"/>
    <w:rsid w:val="00BB7B94"/>
    <w:rsid w:val="00BD0CFF"/>
    <w:rsid w:val="00BD5F3F"/>
    <w:rsid w:val="00C00186"/>
    <w:rsid w:val="00C108EB"/>
    <w:rsid w:val="00C15C29"/>
    <w:rsid w:val="00C171AC"/>
    <w:rsid w:val="00C47E54"/>
    <w:rsid w:val="00C60792"/>
    <w:rsid w:val="00C70E26"/>
    <w:rsid w:val="00C72F31"/>
    <w:rsid w:val="00C73F51"/>
    <w:rsid w:val="00CA0D37"/>
    <w:rsid w:val="00CD01AE"/>
    <w:rsid w:val="00CD3A76"/>
    <w:rsid w:val="00CE4705"/>
    <w:rsid w:val="00D33AA2"/>
    <w:rsid w:val="00D61D4C"/>
    <w:rsid w:val="00D8099C"/>
    <w:rsid w:val="00D8107D"/>
    <w:rsid w:val="00D9150B"/>
    <w:rsid w:val="00DD0AC3"/>
    <w:rsid w:val="00DF4C65"/>
    <w:rsid w:val="00E27CCF"/>
    <w:rsid w:val="00E35D92"/>
    <w:rsid w:val="00E41F6F"/>
    <w:rsid w:val="00E41F85"/>
    <w:rsid w:val="00E60490"/>
    <w:rsid w:val="00E77CBC"/>
    <w:rsid w:val="00EA16C1"/>
    <w:rsid w:val="00EC444F"/>
    <w:rsid w:val="00EC7CA6"/>
    <w:rsid w:val="00ED376E"/>
    <w:rsid w:val="00F04886"/>
    <w:rsid w:val="00F35F95"/>
    <w:rsid w:val="00F466D4"/>
    <w:rsid w:val="00F75948"/>
    <w:rsid w:val="00F80B0D"/>
    <w:rsid w:val="00F9359F"/>
    <w:rsid w:val="00FC0555"/>
    <w:rsid w:val="00FD1019"/>
    <w:rsid w:val="00FD667F"/>
    <w:rsid w:val="00FE32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B4893-6C10-4019-AAA0-98822A2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A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A6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_patricim\INetCache\Content.Outlook\IA50RS6Q\memberservices@actuari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ttps://www.actuaries.org.uk/ifoa-refund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uaries.org.uk/studying/plan-my-study-route/chartered-enterprise-risk-actuary-cera/cera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1569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5</cp:revision>
  <cp:lastPrinted>2016-08-31T09:41:00Z</cp:lastPrinted>
  <dcterms:created xsi:type="dcterms:W3CDTF">2021-07-09T15:31:00Z</dcterms:created>
  <dcterms:modified xsi:type="dcterms:W3CDTF">2021-07-21T11:24:00Z</dcterms:modified>
</cp:coreProperties>
</file>