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A0" w:rsidRDefault="00F53EA0" w:rsidP="00F53EA0">
      <w:pPr>
        <w:pStyle w:val="BodyText1"/>
        <w:jc w:val="center"/>
      </w:pPr>
      <w:bookmarkStart w:id="0" w:name="_GoBack"/>
      <w:bookmarkEnd w:id="0"/>
      <w:r>
        <w:t>JOB DESCRIPTION</w:t>
      </w:r>
    </w:p>
    <w:p w:rsidR="00F53EA0" w:rsidRDefault="00F53EA0" w:rsidP="00F53EA0">
      <w:pPr>
        <w:pStyle w:val="BodyText1"/>
      </w:pPr>
    </w:p>
    <w:tbl>
      <w:tblPr>
        <w:tblW w:w="13959" w:type="dxa"/>
        <w:shd w:val="clear" w:color="auto" w:fill="FFFFFF"/>
        <w:tblLayout w:type="fixed"/>
        <w:tblLook w:val="0000" w:firstRow="0" w:lastRow="0" w:firstColumn="0" w:lastColumn="0" w:noHBand="0" w:noVBand="0"/>
      </w:tblPr>
      <w:tblGrid>
        <w:gridCol w:w="2694"/>
        <w:gridCol w:w="11265"/>
      </w:tblGrid>
      <w:tr w:rsidR="00F53EA0" w:rsidTr="00F53EA0">
        <w:trPr>
          <w:cantSplit/>
          <w:trHeight w:val="452"/>
        </w:trPr>
        <w:tc>
          <w:tcPr>
            <w:tcW w:w="26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pPr>
            <w:r>
              <w:t xml:space="preserve">Job title: </w:t>
            </w:r>
          </w:p>
        </w:tc>
        <w:tc>
          <w:tcPr>
            <w:tcW w:w="11265"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rPr>
                <w:rFonts w:ascii="Arial" w:hAnsi="Arial"/>
              </w:rPr>
            </w:pPr>
          </w:p>
          <w:p w:rsidR="00F53EA0" w:rsidRDefault="009C0312" w:rsidP="00F74353">
            <w:pPr>
              <w:pStyle w:val="BodyText1"/>
              <w:spacing w:line="240" w:lineRule="auto"/>
              <w:rPr>
                <w:rFonts w:ascii="Arial" w:hAnsi="Arial"/>
              </w:rPr>
            </w:pPr>
            <w:r>
              <w:rPr>
                <w:rFonts w:ascii="Arial" w:hAnsi="Arial"/>
              </w:rPr>
              <w:t xml:space="preserve">Quality </w:t>
            </w:r>
            <w:r w:rsidR="00F74353">
              <w:rPr>
                <w:rFonts w:ascii="Arial" w:hAnsi="Arial"/>
              </w:rPr>
              <w:t xml:space="preserve">Assurance Scheme </w:t>
            </w:r>
            <w:r w:rsidR="00AF1C5D">
              <w:rPr>
                <w:rFonts w:ascii="Arial" w:hAnsi="Arial"/>
              </w:rPr>
              <w:t>Manager</w:t>
            </w:r>
          </w:p>
        </w:tc>
      </w:tr>
      <w:tr w:rsidR="00F53EA0" w:rsidTr="00F53EA0">
        <w:trPr>
          <w:cantSplit/>
          <w:trHeight w:val="446"/>
        </w:trPr>
        <w:tc>
          <w:tcPr>
            <w:tcW w:w="26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pPr>
          </w:p>
          <w:p w:rsidR="00F53EA0" w:rsidRDefault="00F53EA0" w:rsidP="00A068A9">
            <w:pPr>
              <w:pStyle w:val="BodyText1"/>
              <w:spacing w:line="240" w:lineRule="auto"/>
            </w:pPr>
            <w:r>
              <w:t>Job Grade:</w:t>
            </w:r>
          </w:p>
        </w:tc>
        <w:tc>
          <w:tcPr>
            <w:tcW w:w="1126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rPr>
                <w:rFonts w:ascii="Arial" w:hAnsi="Arial"/>
              </w:rPr>
            </w:pPr>
          </w:p>
          <w:p w:rsidR="00F53EA0" w:rsidRDefault="008B6DF6" w:rsidP="00A068A9">
            <w:pPr>
              <w:pStyle w:val="BodyText1"/>
              <w:spacing w:line="240" w:lineRule="auto"/>
              <w:rPr>
                <w:rFonts w:ascii="Arial" w:hAnsi="Arial"/>
              </w:rPr>
            </w:pPr>
            <w:r>
              <w:rPr>
                <w:rFonts w:ascii="Arial" w:hAnsi="Arial"/>
              </w:rPr>
              <w:t>4</w:t>
            </w:r>
          </w:p>
        </w:tc>
      </w:tr>
      <w:tr w:rsidR="00F53EA0" w:rsidTr="00F53EA0">
        <w:trPr>
          <w:cantSplit/>
          <w:trHeight w:val="650"/>
        </w:trPr>
        <w:tc>
          <w:tcPr>
            <w:tcW w:w="26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pPr>
          </w:p>
          <w:p w:rsidR="00F53EA0" w:rsidRDefault="001B69FE" w:rsidP="00A068A9">
            <w:pPr>
              <w:pStyle w:val="BodyText1"/>
              <w:spacing w:line="240" w:lineRule="auto"/>
            </w:pPr>
            <w:r>
              <w:t>Directorate and j</w:t>
            </w:r>
            <w:r w:rsidR="00F53EA0">
              <w:t>ob title of line manager:</w:t>
            </w:r>
          </w:p>
        </w:tc>
        <w:tc>
          <w:tcPr>
            <w:tcW w:w="1126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center"/>
          </w:tcPr>
          <w:p w:rsidR="00F53EA0" w:rsidRDefault="00F53EA0" w:rsidP="00A068A9">
            <w:pPr>
              <w:pStyle w:val="BodyText1"/>
              <w:spacing w:line="240" w:lineRule="auto"/>
              <w:rPr>
                <w:rFonts w:ascii="Arial" w:hAnsi="Arial"/>
              </w:rPr>
            </w:pPr>
          </w:p>
          <w:p w:rsidR="00F53EA0" w:rsidRDefault="001B69FE" w:rsidP="00A068A9">
            <w:pPr>
              <w:pStyle w:val="BodyText1"/>
              <w:spacing w:line="240" w:lineRule="auto"/>
              <w:rPr>
                <w:rFonts w:ascii="Arial" w:hAnsi="Arial"/>
              </w:rPr>
            </w:pPr>
            <w:r w:rsidRPr="00AF1C5D">
              <w:rPr>
                <w:rFonts w:ascii="Arial" w:hAnsi="Arial" w:cs="Arial"/>
              </w:rPr>
              <w:t>General Counsel</w:t>
            </w:r>
            <w:r>
              <w:rPr>
                <w:rFonts w:ascii="Arial" w:hAnsi="Arial"/>
              </w:rPr>
              <w:t xml:space="preserve">, </w:t>
            </w:r>
            <w:r w:rsidR="00F74353">
              <w:rPr>
                <w:rFonts w:ascii="Arial" w:hAnsi="Arial"/>
              </w:rPr>
              <w:t xml:space="preserve">Head of </w:t>
            </w:r>
            <w:r w:rsidR="009C0312">
              <w:rPr>
                <w:rFonts w:ascii="Arial" w:hAnsi="Arial"/>
              </w:rPr>
              <w:t xml:space="preserve">Regulatory </w:t>
            </w:r>
            <w:r w:rsidR="00F74353">
              <w:rPr>
                <w:rFonts w:ascii="Arial" w:hAnsi="Arial"/>
              </w:rPr>
              <w:t>Policy</w:t>
            </w:r>
          </w:p>
          <w:p w:rsidR="00F53EA0" w:rsidRDefault="00F53EA0" w:rsidP="00A068A9">
            <w:pPr>
              <w:pStyle w:val="BodyText1"/>
              <w:spacing w:line="240" w:lineRule="auto"/>
            </w:pPr>
          </w:p>
        </w:tc>
      </w:tr>
      <w:tr w:rsidR="00F53EA0" w:rsidTr="00F53EA0">
        <w:trPr>
          <w:cantSplit/>
          <w:trHeight w:val="354"/>
        </w:trPr>
        <w:tc>
          <w:tcPr>
            <w:tcW w:w="26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F53EA0" w:rsidRPr="00AF1C5D" w:rsidRDefault="001B69FE" w:rsidP="00A068A9">
            <w:pPr>
              <w:pStyle w:val="BodyText1"/>
              <w:spacing w:line="240" w:lineRule="auto"/>
              <w:rPr>
                <w:b/>
              </w:rPr>
            </w:pPr>
            <w:r>
              <w:rPr>
                <w:b/>
              </w:rPr>
              <w:t>Location</w:t>
            </w:r>
            <w:r w:rsidR="00AF1C5D" w:rsidRPr="00AF1C5D">
              <w:rPr>
                <w:b/>
              </w:rPr>
              <w:t>:</w:t>
            </w:r>
          </w:p>
        </w:tc>
        <w:tc>
          <w:tcPr>
            <w:tcW w:w="1126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center"/>
          </w:tcPr>
          <w:p w:rsidR="00AF1C5D" w:rsidRPr="00AF1C5D" w:rsidRDefault="001B69FE" w:rsidP="00A068A9">
            <w:pPr>
              <w:pStyle w:val="BodyText1"/>
              <w:spacing w:line="240" w:lineRule="auto"/>
              <w:rPr>
                <w:rFonts w:ascii="Arial" w:hAnsi="Arial" w:cs="Arial"/>
              </w:rPr>
            </w:pPr>
            <w:r>
              <w:rPr>
                <w:rFonts w:ascii="Arial" w:hAnsi="Arial" w:cs="Arial"/>
              </w:rPr>
              <w:t xml:space="preserve">Edinburgh </w:t>
            </w:r>
          </w:p>
        </w:tc>
      </w:tr>
      <w:tr w:rsidR="001B69FE" w:rsidRPr="00AF1C5D" w:rsidTr="001B69FE">
        <w:trPr>
          <w:cantSplit/>
          <w:trHeight w:val="354"/>
        </w:trPr>
        <w:tc>
          <w:tcPr>
            <w:tcW w:w="26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1B69FE" w:rsidRPr="00AF1C5D" w:rsidRDefault="001B69FE" w:rsidP="001B69FE">
            <w:pPr>
              <w:pStyle w:val="BodyText1"/>
              <w:spacing w:line="240" w:lineRule="auto"/>
              <w:rPr>
                <w:b/>
              </w:rPr>
            </w:pPr>
            <w:r>
              <w:rPr>
                <w:b/>
              </w:rPr>
              <w:t>Contract type/ duration</w:t>
            </w:r>
            <w:r w:rsidRPr="00AF1C5D">
              <w:rPr>
                <w:b/>
              </w:rPr>
              <w:t>:</w:t>
            </w:r>
          </w:p>
        </w:tc>
        <w:tc>
          <w:tcPr>
            <w:tcW w:w="1126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center"/>
          </w:tcPr>
          <w:p w:rsidR="001B69FE" w:rsidRPr="00AF1C5D" w:rsidRDefault="001B69FE" w:rsidP="00F74353">
            <w:pPr>
              <w:pStyle w:val="BodyText1"/>
              <w:spacing w:line="240" w:lineRule="auto"/>
              <w:rPr>
                <w:rFonts w:ascii="Arial" w:hAnsi="Arial" w:cs="Arial"/>
              </w:rPr>
            </w:pPr>
            <w:r>
              <w:rPr>
                <w:rFonts w:ascii="Arial" w:hAnsi="Arial" w:cs="Arial"/>
              </w:rPr>
              <w:t xml:space="preserve">Permanent – </w:t>
            </w:r>
            <w:r w:rsidR="009C0312">
              <w:rPr>
                <w:rFonts w:ascii="Arial" w:hAnsi="Arial" w:cs="Arial"/>
              </w:rPr>
              <w:t>full time</w:t>
            </w:r>
            <w:r>
              <w:rPr>
                <w:rFonts w:ascii="Arial" w:hAnsi="Arial" w:cs="Arial"/>
              </w:rPr>
              <w:t xml:space="preserve"> </w:t>
            </w:r>
          </w:p>
        </w:tc>
      </w:tr>
    </w:tbl>
    <w:p w:rsidR="00F53EA0" w:rsidRDefault="00F53EA0" w:rsidP="00F53EA0">
      <w:pPr>
        <w:pStyle w:val="BodyText1"/>
        <w:jc w:val="both"/>
      </w:pPr>
    </w:p>
    <w:p w:rsidR="00F53EA0" w:rsidRDefault="00F53EA0" w:rsidP="00AF1C5D">
      <w:pPr>
        <w:pStyle w:val="BodyText1"/>
        <w:numPr>
          <w:ilvl w:val="0"/>
          <w:numId w:val="4"/>
        </w:numPr>
        <w:jc w:val="both"/>
      </w:pPr>
      <w:r>
        <w:t>Purpose of Job</w:t>
      </w:r>
    </w:p>
    <w:p w:rsidR="00F53EA0" w:rsidRDefault="00F53EA0" w:rsidP="00F53EA0">
      <w:pPr>
        <w:pStyle w:val="BodyText1"/>
        <w:jc w:val="both"/>
      </w:pPr>
    </w:p>
    <w:p w:rsidR="009C0312" w:rsidRDefault="00AF1C5D" w:rsidP="009C0312">
      <w:pPr>
        <w:pStyle w:val="BodyText1"/>
        <w:spacing w:line="240" w:lineRule="atLeast"/>
        <w:ind w:left="720"/>
        <w:jc w:val="both"/>
        <w:rPr>
          <w:rFonts w:ascii="Arial" w:hAnsi="Arial"/>
        </w:rPr>
      </w:pPr>
      <w:r>
        <w:rPr>
          <w:rFonts w:ascii="Arial" w:hAnsi="Arial"/>
        </w:rPr>
        <w:t>T</w:t>
      </w:r>
      <w:r w:rsidR="00F53EA0">
        <w:rPr>
          <w:rFonts w:ascii="Arial" w:hAnsi="Arial"/>
        </w:rPr>
        <w:t>o manage the the</w:t>
      </w:r>
      <w:r w:rsidR="009C0312">
        <w:rPr>
          <w:rFonts w:ascii="Arial" w:hAnsi="Arial"/>
        </w:rPr>
        <w:t xml:space="preserve"> IFoA’s</w:t>
      </w:r>
      <w:r w:rsidR="00F53EA0">
        <w:rPr>
          <w:rFonts w:ascii="Arial" w:hAnsi="Arial"/>
        </w:rPr>
        <w:t xml:space="preserve"> Quality Assurance </w:t>
      </w:r>
      <w:r w:rsidR="009C0312">
        <w:rPr>
          <w:rFonts w:ascii="Arial" w:hAnsi="Arial"/>
        </w:rPr>
        <w:t xml:space="preserve">Scheme </w:t>
      </w:r>
      <w:r w:rsidR="007C01DE">
        <w:rPr>
          <w:rFonts w:ascii="Arial" w:hAnsi="Arial"/>
        </w:rPr>
        <w:t xml:space="preserve">(QAS) </w:t>
      </w:r>
      <w:r w:rsidR="00F53EA0">
        <w:rPr>
          <w:rFonts w:ascii="Arial" w:hAnsi="Arial"/>
        </w:rPr>
        <w:t xml:space="preserve">and </w:t>
      </w:r>
      <w:r w:rsidR="00F74353">
        <w:rPr>
          <w:rFonts w:ascii="Arial" w:hAnsi="Arial"/>
        </w:rPr>
        <w:t xml:space="preserve"> </w:t>
      </w:r>
      <w:r w:rsidR="00F53EA0">
        <w:rPr>
          <w:rFonts w:ascii="Arial" w:hAnsi="Arial"/>
        </w:rPr>
        <w:t>provide such support as may be required to</w:t>
      </w:r>
      <w:r w:rsidR="009C0312">
        <w:rPr>
          <w:rFonts w:ascii="Arial" w:hAnsi="Arial"/>
        </w:rPr>
        <w:t xml:space="preserve"> the relevant Committees and Boards</w:t>
      </w:r>
      <w:r w:rsidR="00F53EA0">
        <w:rPr>
          <w:rFonts w:ascii="Arial" w:hAnsi="Arial"/>
        </w:rPr>
        <w:t>.</w:t>
      </w:r>
    </w:p>
    <w:p w:rsidR="00345123" w:rsidRDefault="00345123" w:rsidP="009C0312">
      <w:pPr>
        <w:pStyle w:val="BodyText1"/>
        <w:spacing w:line="240" w:lineRule="atLeast"/>
        <w:ind w:left="720"/>
        <w:jc w:val="both"/>
        <w:rPr>
          <w:rFonts w:ascii="Arial" w:hAnsi="Arial"/>
        </w:rPr>
      </w:pPr>
    </w:p>
    <w:p w:rsidR="00345123" w:rsidRPr="00345123" w:rsidRDefault="00345123" w:rsidP="009C0312">
      <w:pPr>
        <w:pStyle w:val="BodyText1"/>
        <w:spacing w:line="240" w:lineRule="atLeast"/>
        <w:ind w:left="720"/>
        <w:jc w:val="both"/>
        <w:rPr>
          <w:rFonts w:ascii="Arial" w:hAnsi="Arial"/>
          <w:u w:val="single"/>
        </w:rPr>
      </w:pPr>
      <w:r>
        <w:rPr>
          <w:rFonts w:ascii="Arial" w:hAnsi="Arial"/>
          <w:u w:val="single"/>
        </w:rPr>
        <w:t>Background</w:t>
      </w:r>
    </w:p>
    <w:p w:rsidR="007C01DE" w:rsidRDefault="007C01DE" w:rsidP="009C0312">
      <w:pPr>
        <w:pStyle w:val="BodyText1"/>
        <w:spacing w:line="240" w:lineRule="atLeast"/>
        <w:ind w:left="720"/>
        <w:jc w:val="both"/>
        <w:rPr>
          <w:rFonts w:ascii="Arial" w:hAnsi="Arial"/>
        </w:rPr>
      </w:pPr>
    </w:p>
    <w:p w:rsidR="007C01DE" w:rsidRDefault="007C01DE" w:rsidP="009C0312">
      <w:pPr>
        <w:pStyle w:val="BodyText1"/>
        <w:spacing w:line="240" w:lineRule="atLeast"/>
        <w:ind w:left="720"/>
        <w:jc w:val="both"/>
        <w:rPr>
          <w:rFonts w:ascii="Arial" w:hAnsi="Arial"/>
        </w:rPr>
      </w:pPr>
      <w:r>
        <w:rPr>
          <w:rFonts w:ascii="Arial" w:hAnsi="Arial"/>
        </w:rPr>
        <w:t xml:space="preserve">The QAS is an IFoA accreditation scheme for organisations that </w:t>
      </w:r>
      <w:r w:rsidR="00345123">
        <w:rPr>
          <w:rFonts w:ascii="Arial" w:hAnsi="Arial"/>
        </w:rPr>
        <w:t>employ</w:t>
      </w:r>
      <w:r w:rsidR="00F53033">
        <w:rPr>
          <w:rFonts w:ascii="Arial" w:hAnsi="Arial"/>
        </w:rPr>
        <w:t xml:space="preserve"> actuaries</w:t>
      </w:r>
      <w:r w:rsidR="00345123">
        <w:rPr>
          <w:rFonts w:ascii="Arial" w:hAnsi="Arial"/>
        </w:rPr>
        <w:t xml:space="preserve">. In order to obtain the accreditation they must </w:t>
      </w:r>
      <w:r>
        <w:rPr>
          <w:rFonts w:ascii="Arial" w:hAnsi="Arial"/>
        </w:rPr>
        <w:t xml:space="preserve">demonstrate, through assessment, that they meet a range of outcomes </w:t>
      </w:r>
      <w:r w:rsidR="00345123">
        <w:rPr>
          <w:rFonts w:ascii="Arial" w:hAnsi="Arial"/>
        </w:rPr>
        <w:t xml:space="preserve">that demonstrate their commitment to quality actuarial work. </w:t>
      </w:r>
      <w:r>
        <w:rPr>
          <w:rFonts w:ascii="Arial" w:hAnsi="Arial"/>
        </w:rPr>
        <w:t xml:space="preserve"> </w:t>
      </w:r>
    </w:p>
    <w:p w:rsidR="00345123" w:rsidRDefault="00345123" w:rsidP="009C0312">
      <w:pPr>
        <w:pStyle w:val="BodyText1"/>
        <w:spacing w:line="240" w:lineRule="atLeast"/>
        <w:ind w:left="720"/>
        <w:jc w:val="both"/>
        <w:rPr>
          <w:rFonts w:ascii="Arial" w:hAnsi="Arial"/>
        </w:rPr>
      </w:pPr>
    </w:p>
    <w:p w:rsidR="00F53EA0" w:rsidRPr="00B93BC6" w:rsidRDefault="00F53EA0" w:rsidP="00B93BC6">
      <w:pPr>
        <w:pStyle w:val="BodyText1"/>
        <w:rPr>
          <w:rFonts w:ascii="Arial" w:hAnsi="Arial"/>
          <w:sz w:val="22"/>
        </w:rPr>
      </w:pPr>
      <w:r>
        <w:rPr>
          <w:rFonts w:ascii="Arial" w:hAnsi="Arial"/>
          <w:sz w:val="22"/>
        </w:rPr>
        <w:t xml:space="preserve">  </w:t>
      </w:r>
    </w:p>
    <w:p w:rsidR="00F53EA0" w:rsidRDefault="001B69FE" w:rsidP="00AF1C5D">
      <w:pPr>
        <w:pStyle w:val="BodyText1"/>
        <w:numPr>
          <w:ilvl w:val="0"/>
          <w:numId w:val="4"/>
        </w:numPr>
        <w:jc w:val="both"/>
      </w:pPr>
      <w:r>
        <w:t>Principal</w:t>
      </w:r>
      <w:r w:rsidR="00F53EA0">
        <w:t xml:space="preserve"> Accountabilities</w:t>
      </w:r>
    </w:p>
    <w:p w:rsidR="00F53EA0" w:rsidRDefault="00F53EA0" w:rsidP="00F53EA0">
      <w:pPr>
        <w:pStyle w:val="BodyText1"/>
        <w:jc w:val="both"/>
      </w:pPr>
    </w:p>
    <w:p w:rsidR="00EE0C3F" w:rsidRPr="00EE0C3F" w:rsidRDefault="00F74353" w:rsidP="00EE0C3F">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Managing </w:t>
      </w:r>
      <w:r w:rsidR="00F53EA0">
        <w:rPr>
          <w:rFonts w:ascii="Arial" w:hAnsi="Arial"/>
          <w:sz w:val="20"/>
        </w:rPr>
        <w:t>applications from organisations seeking QAS accredited status</w:t>
      </w:r>
      <w:r w:rsidR="00345123">
        <w:rPr>
          <w:rFonts w:ascii="Arial" w:hAnsi="Arial"/>
          <w:sz w:val="20"/>
        </w:rPr>
        <w:t xml:space="preserve"> (or seeking renewal)</w:t>
      </w:r>
      <w:r w:rsidR="00F53EA0">
        <w:rPr>
          <w:rFonts w:ascii="Arial" w:hAnsi="Arial"/>
          <w:sz w:val="20"/>
        </w:rPr>
        <w:t xml:space="preserve">, applying </w:t>
      </w:r>
      <w:r w:rsidR="009C0312">
        <w:rPr>
          <w:rFonts w:ascii="Arial" w:hAnsi="Arial"/>
          <w:sz w:val="20"/>
        </w:rPr>
        <w:t xml:space="preserve">a </w:t>
      </w:r>
      <w:r w:rsidR="00F53EA0">
        <w:rPr>
          <w:rFonts w:ascii="Arial" w:hAnsi="Arial"/>
          <w:sz w:val="20"/>
        </w:rPr>
        <w:t>sifting process</w:t>
      </w:r>
      <w:r w:rsidR="00EE0C3F">
        <w:rPr>
          <w:rFonts w:ascii="Arial" w:hAnsi="Arial"/>
          <w:sz w:val="20"/>
        </w:rPr>
        <w:t xml:space="preserve">, </w:t>
      </w:r>
      <w:r w:rsidR="00F53EA0">
        <w:rPr>
          <w:rFonts w:ascii="Arial" w:hAnsi="Arial"/>
          <w:sz w:val="20"/>
        </w:rPr>
        <w:t xml:space="preserve"> and flagging up any issues of concern.</w:t>
      </w:r>
    </w:p>
    <w:p w:rsidR="00EE0C3F" w:rsidRDefault="00F74353" w:rsidP="00EE0C3F">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Being the main IFoA executive team contact for the QAS Sub Committee and providing support and assistance, as required, including arranging meetings, drafting agendas, identifying issues for discussion, maintaining its Terms of Reference and preparing papers.</w:t>
      </w:r>
    </w:p>
    <w:p w:rsidR="00EE0C3F" w:rsidRPr="00EE0C3F" w:rsidRDefault="00EE0C3F" w:rsidP="00EE0C3F">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Managing issues with QAS organisations that arise during the accreditation process and advising the QAS Sub Committee on appropriate steps. </w:t>
      </w:r>
    </w:p>
    <w:p w:rsidR="00F74353" w:rsidRDefault="0003660C"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Implementing changes to the governance of the Sub Committee and to decisions making arising out of the geographic extension of the QAS and recent governance review.</w:t>
      </w:r>
    </w:p>
    <w:p w:rsidR="004F06D9" w:rsidRPr="004F06D9" w:rsidRDefault="0003660C" w:rsidP="004F06D9">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Managing the process for recruitment of the lay Chair and new members of the Sub Committ</w:t>
      </w:r>
      <w:r w:rsidR="004F06D9">
        <w:rPr>
          <w:rFonts w:ascii="Arial" w:hAnsi="Arial"/>
          <w:sz w:val="20"/>
        </w:rPr>
        <w:t>ee. Ensuring the core QAS documents (APS QA1, QAS Handbook, Application Form, Annual Return Form)</w:t>
      </w:r>
      <w:r w:rsidR="00AF1FF9">
        <w:rPr>
          <w:rFonts w:ascii="Arial" w:hAnsi="Arial"/>
          <w:sz w:val="20"/>
        </w:rPr>
        <w:t xml:space="preserve"> are up to date and remain effective.</w:t>
      </w:r>
      <w:r w:rsidR="004F06D9">
        <w:rPr>
          <w:rFonts w:ascii="Arial" w:hAnsi="Arial"/>
          <w:sz w:val="20"/>
        </w:rPr>
        <w:t xml:space="preserve"> </w:t>
      </w:r>
    </w:p>
    <w:p w:rsidR="0003660C" w:rsidRPr="00530918" w:rsidRDefault="0003660C" w:rsidP="00530918">
      <w:pPr>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Organising training for QAS Sub Committee and DPB Board members and/or external assessment team, as required.</w:t>
      </w:r>
      <w:r w:rsidR="008B6DF6">
        <w:rPr>
          <w:rFonts w:ascii="Arial" w:hAnsi="Arial"/>
          <w:sz w:val="20"/>
        </w:rPr>
        <w:t xml:space="preserve"> </w:t>
      </w:r>
      <w:r w:rsidR="00F53033">
        <w:rPr>
          <w:rFonts w:ascii="Arial" w:hAnsi="Arial"/>
          <w:sz w:val="20"/>
        </w:rPr>
        <w:t xml:space="preserve">Liaising with and </w:t>
      </w:r>
      <w:r w:rsidR="004F06D9">
        <w:rPr>
          <w:rFonts w:ascii="Arial" w:hAnsi="Arial"/>
          <w:sz w:val="20"/>
        </w:rPr>
        <w:t xml:space="preserve">drafting updates and reports for </w:t>
      </w:r>
      <w:r w:rsidR="00F53033">
        <w:rPr>
          <w:rFonts w:ascii="Arial" w:hAnsi="Arial"/>
          <w:sz w:val="20"/>
        </w:rPr>
        <w:t>the IFoA’s oversight body, the Financial Reporting Council</w:t>
      </w:r>
      <w:r w:rsidR="004F06D9">
        <w:rPr>
          <w:rFonts w:ascii="Arial" w:hAnsi="Arial"/>
          <w:sz w:val="20"/>
        </w:rPr>
        <w:t>.</w:t>
      </w:r>
    </w:p>
    <w:p w:rsidR="00F53EA0" w:rsidRDefault="00F53033"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Analysing </w:t>
      </w:r>
      <w:r w:rsidR="00F53EA0">
        <w:rPr>
          <w:rFonts w:ascii="Arial" w:hAnsi="Arial"/>
          <w:sz w:val="20"/>
        </w:rPr>
        <w:t>annual returns</w:t>
      </w:r>
      <w:r>
        <w:rPr>
          <w:rFonts w:ascii="Arial" w:hAnsi="Arial"/>
          <w:sz w:val="20"/>
        </w:rPr>
        <w:t xml:space="preserve"> and reporting findings to the Sub Committee</w:t>
      </w:r>
      <w:r w:rsidR="00F53EA0">
        <w:rPr>
          <w:rFonts w:ascii="Arial" w:hAnsi="Arial"/>
          <w:sz w:val="20"/>
        </w:rPr>
        <w:t xml:space="preserve">. </w:t>
      </w:r>
    </w:p>
    <w:p w:rsidR="00F53EA0" w:rsidRDefault="0003660C"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Managing the contract with the third party provider of assessment services (including checking and arranging payment of invoices) and liaising </w:t>
      </w:r>
      <w:r w:rsidR="00F53EA0">
        <w:rPr>
          <w:rFonts w:ascii="Arial" w:hAnsi="Arial"/>
          <w:sz w:val="20"/>
        </w:rPr>
        <w:t xml:space="preserve">with </w:t>
      </w:r>
      <w:r>
        <w:rPr>
          <w:rFonts w:ascii="Arial" w:hAnsi="Arial"/>
          <w:sz w:val="20"/>
        </w:rPr>
        <w:t xml:space="preserve">the </w:t>
      </w:r>
      <w:r w:rsidR="00F53EA0">
        <w:rPr>
          <w:rFonts w:ascii="Arial" w:hAnsi="Arial"/>
          <w:sz w:val="20"/>
        </w:rPr>
        <w:t>external assessment team to arrange a</w:t>
      </w:r>
      <w:r w:rsidR="007C01DE">
        <w:rPr>
          <w:rFonts w:ascii="Arial" w:hAnsi="Arial"/>
          <w:sz w:val="20"/>
        </w:rPr>
        <w:t>ssessment and monitoring visits and dealing with implementation of the contract with the assessment team</w:t>
      </w:r>
      <w:r w:rsidR="008B6DF6">
        <w:rPr>
          <w:rFonts w:ascii="Arial" w:hAnsi="Arial"/>
          <w:sz w:val="20"/>
        </w:rPr>
        <w:t>.</w:t>
      </w:r>
    </w:p>
    <w:p w:rsidR="004F06D9" w:rsidRDefault="004F06D9" w:rsidP="004F06D9">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Organising the SQAR Forum events, with the assistance of the IFoA’s Events Team, and managing the SQAR Forum Organising Working Party. </w:t>
      </w:r>
    </w:p>
    <w:p w:rsidR="00AF1FF9" w:rsidRDefault="00AF1FF9" w:rsidP="00530918">
      <w:pPr>
        <w:pStyle w:val="PlainText1"/>
        <w:tabs>
          <w:tab w:val="left" w:pos="502"/>
        </w:tabs>
        <w:spacing w:after="120" w:line="240" w:lineRule="atLeast"/>
        <w:ind w:left="927"/>
        <w:jc w:val="both"/>
        <w:rPr>
          <w:rFonts w:ascii="Arial" w:hAnsi="Arial"/>
          <w:sz w:val="20"/>
        </w:rPr>
      </w:pPr>
    </w:p>
    <w:p w:rsidR="004F06D9" w:rsidRDefault="004F06D9" w:rsidP="00530918">
      <w:pPr>
        <w:pStyle w:val="PlainText1"/>
        <w:tabs>
          <w:tab w:val="left" w:pos="502"/>
        </w:tabs>
        <w:spacing w:after="120" w:line="240" w:lineRule="atLeast"/>
        <w:jc w:val="both"/>
        <w:rPr>
          <w:rFonts w:ascii="Arial" w:hAnsi="Arial"/>
          <w:sz w:val="20"/>
        </w:rPr>
      </w:pPr>
    </w:p>
    <w:p w:rsidR="00345123" w:rsidRDefault="00345123"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lastRenderedPageBreak/>
        <w:t>Liaising with QAS applicants and accredited organisations in relation to issues raised that might affect their accredited status</w:t>
      </w:r>
      <w:r w:rsidR="00F53033">
        <w:rPr>
          <w:rFonts w:ascii="Arial" w:hAnsi="Arial"/>
          <w:sz w:val="20"/>
        </w:rPr>
        <w:t xml:space="preserve">. </w:t>
      </w:r>
    </w:p>
    <w:p w:rsidR="00F53EA0" w:rsidRDefault="00F53033"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Drafting and c</w:t>
      </w:r>
      <w:r w:rsidR="00F53EA0">
        <w:rPr>
          <w:rFonts w:ascii="Arial" w:hAnsi="Arial"/>
          <w:sz w:val="20"/>
        </w:rPr>
        <w:t>ollating reports</w:t>
      </w:r>
      <w:r w:rsidR="007C01DE">
        <w:rPr>
          <w:rFonts w:ascii="Arial" w:hAnsi="Arial"/>
          <w:sz w:val="20"/>
        </w:rPr>
        <w:t xml:space="preserve"> and other papers</w:t>
      </w:r>
      <w:r w:rsidR="00F53EA0">
        <w:rPr>
          <w:rFonts w:ascii="Arial" w:hAnsi="Arial"/>
          <w:sz w:val="20"/>
        </w:rPr>
        <w:t xml:space="preserve"> for decision.</w:t>
      </w:r>
    </w:p>
    <w:p w:rsidR="00F53EA0" w:rsidRDefault="00F53EA0"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Maintaining the QAS</w:t>
      </w:r>
      <w:r w:rsidR="0003660C">
        <w:rPr>
          <w:rFonts w:ascii="Arial" w:hAnsi="Arial"/>
          <w:sz w:val="20"/>
        </w:rPr>
        <w:t xml:space="preserve"> </w:t>
      </w:r>
      <w:r>
        <w:rPr>
          <w:rFonts w:ascii="Arial" w:hAnsi="Arial"/>
          <w:sz w:val="20"/>
        </w:rPr>
        <w:t xml:space="preserve">webpages and </w:t>
      </w:r>
      <w:r w:rsidR="007C01DE">
        <w:rPr>
          <w:rFonts w:ascii="Arial" w:hAnsi="Arial"/>
          <w:sz w:val="20"/>
        </w:rPr>
        <w:t>related online</w:t>
      </w:r>
      <w:r>
        <w:rPr>
          <w:rFonts w:ascii="Arial" w:hAnsi="Arial"/>
          <w:sz w:val="20"/>
        </w:rPr>
        <w:t xml:space="preserve"> Forum</w:t>
      </w:r>
      <w:r w:rsidR="007C01DE">
        <w:rPr>
          <w:rFonts w:ascii="Arial" w:hAnsi="Arial"/>
          <w:sz w:val="20"/>
        </w:rPr>
        <w:t>s</w:t>
      </w:r>
      <w:r>
        <w:rPr>
          <w:rFonts w:ascii="Arial" w:hAnsi="Arial"/>
          <w:sz w:val="20"/>
        </w:rPr>
        <w:t>.</w:t>
      </w:r>
    </w:p>
    <w:p w:rsidR="00F53EA0" w:rsidRDefault="00F53EA0"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Maintaining the QAS</w:t>
      </w:r>
      <w:r w:rsidR="007C01DE">
        <w:rPr>
          <w:rFonts w:ascii="Arial" w:hAnsi="Arial"/>
          <w:sz w:val="20"/>
        </w:rPr>
        <w:t xml:space="preserve"> inbox </w:t>
      </w:r>
      <w:r>
        <w:rPr>
          <w:rFonts w:ascii="Arial" w:hAnsi="Arial"/>
          <w:sz w:val="20"/>
        </w:rPr>
        <w:t xml:space="preserve">and answering queries raised about the </w:t>
      </w:r>
      <w:r w:rsidR="007C01DE">
        <w:rPr>
          <w:rFonts w:ascii="Arial" w:hAnsi="Arial"/>
          <w:sz w:val="20"/>
        </w:rPr>
        <w:t xml:space="preserve">schemes. </w:t>
      </w:r>
      <w:r>
        <w:rPr>
          <w:rFonts w:ascii="Arial" w:hAnsi="Arial"/>
          <w:sz w:val="20"/>
        </w:rPr>
        <w:t xml:space="preserve"> </w:t>
      </w:r>
    </w:p>
    <w:p w:rsidR="00F53EA0" w:rsidRDefault="00F53EA0"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Assisting with promotional activities for of the QAS including </w:t>
      </w:r>
      <w:r w:rsidR="0003660C">
        <w:rPr>
          <w:rFonts w:ascii="Arial" w:hAnsi="Arial"/>
          <w:sz w:val="20"/>
        </w:rPr>
        <w:t xml:space="preserve">identifying potential applicants, </w:t>
      </w:r>
      <w:r>
        <w:rPr>
          <w:rFonts w:ascii="Arial" w:hAnsi="Arial"/>
          <w:sz w:val="20"/>
        </w:rPr>
        <w:t xml:space="preserve">drafting content for marketing materials and attending </w:t>
      </w:r>
      <w:r w:rsidR="0003660C">
        <w:rPr>
          <w:rFonts w:ascii="Arial" w:hAnsi="Arial"/>
          <w:sz w:val="20"/>
        </w:rPr>
        <w:t xml:space="preserve">meetings and </w:t>
      </w:r>
      <w:r>
        <w:rPr>
          <w:rFonts w:ascii="Arial" w:hAnsi="Arial"/>
          <w:sz w:val="20"/>
        </w:rPr>
        <w:t>events.</w:t>
      </w:r>
    </w:p>
    <w:p w:rsidR="00F53EA0" w:rsidRDefault="00F53EA0" w:rsidP="00F53EA0">
      <w:pPr>
        <w:pStyle w:val="PlainText1"/>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Drafting papers for Regulation Board</w:t>
      </w:r>
      <w:r w:rsidR="00AF1FF9">
        <w:rPr>
          <w:rFonts w:ascii="Arial" w:hAnsi="Arial"/>
          <w:sz w:val="20"/>
        </w:rPr>
        <w:t>, Management Board</w:t>
      </w:r>
      <w:r>
        <w:rPr>
          <w:rFonts w:ascii="Arial" w:hAnsi="Arial"/>
          <w:sz w:val="20"/>
        </w:rPr>
        <w:t xml:space="preserve"> and other IFoA Boards and committees, as required.</w:t>
      </w:r>
    </w:p>
    <w:p w:rsidR="00F53EA0" w:rsidRDefault="00F53EA0" w:rsidP="00F53EA0">
      <w:pPr>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Working closely and effectively with other members of the General Counsel and other Directorates.</w:t>
      </w:r>
    </w:p>
    <w:p w:rsidR="00F53EA0" w:rsidRDefault="00AF1FF9" w:rsidP="00F53EA0">
      <w:pPr>
        <w:numPr>
          <w:ilvl w:val="0"/>
          <w:numId w:val="1"/>
        </w:numPr>
        <w:tabs>
          <w:tab w:val="clear" w:pos="360"/>
          <w:tab w:val="left" w:pos="502"/>
          <w:tab w:val="num" w:pos="927"/>
        </w:tabs>
        <w:spacing w:after="120" w:line="240" w:lineRule="atLeast"/>
        <w:ind w:left="927" w:hanging="360"/>
        <w:jc w:val="both"/>
        <w:rPr>
          <w:rFonts w:ascii="Arial" w:hAnsi="Arial"/>
          <w:sz w:val="20"/>
        </w:rPr>
      </w:pPr>
      <w:r>
        <w:rPr>
          <w:rFonts w:ascii="Arial" w:hAnsi="Arial"/>
          <w:sz w:val="20"/>
        </w:rPr>
        <w:t xml:space="preserve">Preparing and implementing </w:t>
      </w:r>
      <w:r w:rsidR="00F53EA0">
        <w:rPr>
          <w:rFonts w:ascii="Arial" w:hAnsi="Arial"/>
          <w:sz w:val="20"/>
        </w:rPr>
        <w:t>the plans for development of the QAS</w:t>
      </w:r>
      <w:r w:rsidR="004F06D9">
        <w:rPr>
          <w:rFonts w:ascii="Arial" w:hAnsi="Arial"/>
          <w:sz w:val="20"/>
        </w:rPr>
        <w:t>.</w:t>
      </w:r>
    </w:p>
    <w:p w:rsidR="00F53EA0" w:rsidRDefault="00F53EA0" w:rsidP="00F53EA0">
      <w:pPr>
        <w:pStyle w:val="BodyText1"/>
      </w:pPr>
    </w:p>
    <w:p w:rsidR="00F53EA0" w:rsidRDefault="00F53EA0" w:rsidP="00AF1C5D">
      <w:pPr>
        <w:pStyle w:val="BodyText1"/>
        <w:numPr>
          <w:ilvl w:val="0"/>
          <w:numId w:val="4"/>
        </w:numPr>
      </w:pPr>
      <w:r>
        <w:t>Main Contacts</w:t>
      </w:r>
    </w:p>
    <w:p w:rsidR="00F53EA0" w:rsidRDefault="00F53EA0" w:rsidP="00F53EA0">
      <w:pPr>
        <w:pStyle w:val="BodyText1"/>
      </w:pPr>
    </w:p>
    <w:p w:rsidR="00F53EA0" w:rsidRDefault="00F53EA0" w:rsidP="00F53EA0">
      <w:pPr>
        <w:pStyle w:val="PlainText1"/>
        <w:numPr>
          <w:ilvl w:val="0"/>
          <w:numId w:val="1"/>
        </w:numPr>
        <w:tabs>
          <w:tab w:val="clear" w:pos="360"/>
          <w:tab w:val="left" w:pos="502"/>
          <w:tab w:val="num" w:pos="927"/>
        </w:tabs>
        <w:spacing w:after="100" w:line="240" w:lineRule="atLeast"/>
        <w:ind w:left="927" w:hanging="360"/>
        <w:jc w:val="both"/>
        <w:rPr>
          <w:rFonts w:ascii="Arial" w:hAnsi="Arial"/>
          <w:sz w:val="20"/>
        </w:rPr>
      </w:pPr>
      <w:r>
        <w:rPr>
          <w:rFonts w:ascii="Arial" w:hAnsi="Arial"/>
          <w:sz w:val="20"/>
        </w:rPr>
        <w:t>External Assessment team</w:t>
      </w:r>
    </w:p>
    <w:p w:rsidR="00F53EA0" w:rsidRDefault="00F53EA0" w:rsidP="00F53EA0">
      <w:pPr>
        <w:pStyle w:val="PlainText1"/>
        <w:numPr>
          <w:ilvl w:val="0"/>
          <w:numId w:val="1"/>
        </w:numPr>
        <w:tabs>
          <w:tab w:val="clear" w:pos="360"/>
          <w:tab w:val="left" w:pos="502"/>
          <w:tab w:val="num" w:pos="927"/>
        </w:tabs>
        <w:spacing w:after="100" w:line="240" w:lineRule="atLeast"/>
        <w:ind w:left="927" w:hanging="360"/>
        <w:jc w:val="both"/>
        <w:rPr>
          <w:rFonts w:ascii="Arial" w:hAnsi="Arial"/>
          <w:sz w:val="20"/>
        </w:rPr>
      </w:pPr>
      <w:r>
        <w:rPr>
          <w:rFonts w:ascii="Arial" w:hAnsi="Arial"/>
          <w:sz w:val="20"/>
        </w:rPr>
        <w:t xml:space="preserve">QAS Sub Committee </w:t>
      </w:r>
    </w:p>
    <w:p w:rsidR="00F53EA0" w:rsidRDefault="00F53EA0" w:rsidP="00F53EA0">
      <w:pPr>
        <w:pStyle w:val="PlainText1"/>
        <w:numPr>
          <w:ilvl w:val="0"/>
          <w:numId w:val="1"/>
        </w:numPr>
        <w:tabs>
          <w:tab w:val="clear" w:pos="360"/>
          <w:tab w:val="left" w:pos="502"/>
          <w:tab w:val="num" w:pos="927"/>
        </w:tabs>
        <w:spacing w:after="100" w:line="240" w:lineRule="atLeast"/>
        <w:ind w:left="927" w:hanging="360"/>
        <w:jc w:val="both"/>
        <w:rPr>
          <w:rFonts w:ascii="Arial" w:hAnsi="Arial"/>
          <w:sz w:val="20"/>
        </w:rPr>
      </w:pPr>
      <w:r>
        <w:rPr>
          <w:rFonts w:ascii="Arial" w:hAnsi="Arial"/>
          <w:sz w:val="20"/>
        </w:rPr>
        <w:t>Regulation Board and its Sub Committees and working parties</w:t>
      </w:r>
    </w:p>
    <w:p w:rsidR="00F53EA0" w:rsidRDefault="00F53EA0" w:rsidP="00F53EA0">
      <w:pPr>
        <w:pStyle w:val="PlainText1"/>
        <w:numPr>
          <w:ilvl w:val="0"/>
          <w:numId w:val="1"/>
        </w:numPr>
        <w:tabs>
          <w:tab w:val="clear" w:pos="360"/>
          <w:tab w:val="left" w:pos="502"/>
          <w:tab w:val="num" w:pos="927"/>
        </w:tabs>
        <w:spacing w:after="100" w:line="240" w:lineRule="atLeast"/>
        <w:ind w:left="927" w:hanging="360"/>
        <w:jc w:val="both"/>
        <w:rPr>
          <w:rFonts w:ascii="Arial" w:hAnsi="Arial"/>
          <w:sz w:val="20"/>
        </w:rPr>
      </w:pPr>
      <w:r>
        <w:rPr>
          <w:rFonts w:ascii="Arial" w:hAnsi="Arial"/>
          <w:sz w:val="20"/>
        </w:rPr>
        <w:t>Accredited</w:t>
      </w:r>
      <w:r w:rsidR="007C01DE">
        <w:rPr>
          <w:rFonts w:ascii="Arial" w:hAnsi="Arial"/>
          <w:sz w:val="20"/>
        </w:rPr>
        <w:t>/authorised</w:t>
      </w:r>
      <w:r>
        <w:rPr>
          <w:rFonts w:ascii="Arial" w:hAnsi="Arial"/>
          <w:sz w:val="20"/>
        </w:rPr>
        <w:t xml:space="preserve"> Organisations and their representatives</w:t>
      </w:r>
    </w:p>
    <w:p w:rsidR="00F53EA0" w:rsidRDefault="00F53EA0" w:rsidP="00F53EA0">
      <w:pPr>
        <w:pStyle w:val="PlainText1"/>
        <w:numPr>
          <w:ilvl w:val="0"/>
          <w:numId w:val="1"/>
        </w:numPr>
        <w:tabs>
          <w:tab w:val="clear" w:pos="360"/>
          <w:tab w:val="left" w:pos="502"/>
          <w:tab w:val="num" w:pos="927"/>
        </w:tabs>
        <w:spacing w:after="100" w:line="240" w:lineRule="atLeast"/>
        <w:ind w:left="927" w:hanging="360"/>
        <w:jc w:val="both"/>
        <w:rPr>
          <w:rFonts w:ascii="Arial" w:hAnsi="Arial"/>
          <w:sz w:val="20"/>
        </w:rPr>
      </w:pPr>
      <w:r>
        <w:rPr>
          <w:rFonts w:ascii="Arial" w:hAnsi="Arial"/>
          <w:sz w:val="20"/>
        </w:rPr>
        <w:t>Financial Reporting Council and its Committees/ Boards</w:t>
      </w:r>
    </w:p>
    <w:p w:rsidR="007C01DE" w:rsidRDefault="007C01DE" w:rsidP="007C01DE">
      <w:pPr>
        <w:pStyle w:val="PlainText1"/>
        <w:tabs>
          <w:tab w:val="left" w:pos="502"/>
        </w:tabs>
        <w:spacing w:after="100" w:line="240" w:lineRule="atLeast"/>
        <w:ind w:left="927"/>
        <w:jc w:val="both"/>
        <w:rPr>
          <w:rFonts w:ascii="Arial" w:hAnsi="Arial"/>
          <w:sz w:val="20"/>
        </w:rPr>
      </w:pPr>
    </w:p>
    <w:p w:rsidR="00A068A9" w:rsidRPr="00BC6707" w:rsidRDefault="00A068A9" w:rsidP="00A068A9">
      <w:pPr>
        <w:pStyle w:val="BodyText"/>
        <w:numPr>
          <w:ilvl w:val="0"/>
          <w:numId w:val="4"/>
        </w:numPr>
        <w:rPr>
          <w:rFonts w:cs="Arial"/>
        </w:rPr>
      </w:pPr>
      <w:r w:rsidRPr="00BC6707">
        <w:rPr>
          <w:rFonts w:cs="Arial"/>
        </w:rPr>
        <w:t>Decisions</w:t>
      </w:r>
    </w:p>
    <w:p w:rsidR="00A068A9" w:rsidRDefault="00A068A9" w:rsidP="00A068A9">
      <w:pPr>
        <w:pStyle w:val="ListParagraph"/>
        <w:spacing w:line="280" w:lineRule="atLeast"/>
        <w:jc w:val="both"/>
        <w:rPr>
          <w:rFonts w:ascii="Arial" w:hAnsi="Arial" w:cs="Arial"/>
          <w:sz w:val="20"/>
        </w:rPr>
      </w:pPr>
    </w:p>
    <w:p w:rsidR="00A068A9" w:rsidRDefault="00A068A9" w:rsidP="00A068A9">
      <w:pPr>
        <w:pStyle w:val="ListParagraph"/>
        <w:spacing w:line="280" w:lineRule="atLeast"/>
        <w:jc w:val="both"/>
        <w:rPr>
          <w:rFonts w:ascii="Arial" w:hAnsi="Arial" w:cs="Arial"/>
          <w:sz w:val="20"/>
        </w:rPr>
      </w:pPr>
      <w:r w:rsidRPr="00A068A9">
        <w:rPr>
          <w:rFonts w:ascii="Arial" w:hAnsi="Arial" w:cs="Arial"/>
          <w:sz w:val="20"/>
        </w:rPr>
        <w:t>The role holder will be required to exercise judgemen</w:t>
      </w:r>
      <w:r w:rsidR="001B69FE">
        <w:rPr>
          <w:rFonts w:ascii="Arial" w:hAnsi="Arial" w:cs="Arial"/>
          <w:sz w:val="20"/>
        </w:rPr>
        <w:t xml:space="preserve">t commensurate with the role of ensuring </w:t>
      </w:r>
      <w:r w:rsidRPr="00A068A9">
        <w:rPr>
          <w:rFonts w:ascii="Arial" w:hAnsi="Arial" w:cs="Arial"/>
          <w:sz w:val="20"/>
        </w:rPr>
        <w:t xml:space="preserve">the </w:t>
      </w:r>
      <w:r>
        <w:rPr>
          <w:rFonts w:ascii="Arial" w:hAnsi="Arial" w:cs="Arial"/>
          <w:sz w:val="20"/>
        </w:rPr>
        <w:t xml:space="preserve">IFoA’s QAS </w:t>
      </w:r>
      <w:r w:rsidR="007C01DE">
        <w:rPr>
          <w:rFonts w:ascii="Arial" w:hAnsi="Arial" w:cs="Arial"/>
          <w:sz w:val="20"/>
        </w:rPr>
        <w:t>operate</w:t>
      </w:r>
      <w:r w:rsidR="00AF1FF9">
        <w:rPr>
          <w:rFonts w:ascii="Arial" w:hAnsi="Arial" w:cs="Arial"/>
          <w:sz w:val="20"/>
        </w:rPr>
        <w:t>s</w:t>
      </w:r>
      <w:r>
        <w:rPr>
          <w:rFonts w:ascii="Arial" w:hAnsi="Arial" w:cs="Arial"/>
          <w:sz w:val="20"/>
        </w:rPr>
        <w:t xml:space="preserve"> </w:t>
      </w:r>
      <w:r w:rsidR="001B69FE">
        <w:rPr>
          <w:rFonts w:ascii="Arial" w:hAnsi="Arial" w:cs="Arial"/>
          <w:sz w:val="20"/>
        </w:rPr>
        <w:t>successfully</w:t>
      </w:r>
      <w:r w:rsidR="00AF1FF9">
        <w:rPr>
          <w:rFonts w:ascii="Arial" w:hAnsi="Arial" w:cs="Arial"/>
          <w:sz w:val="20"/>
        </w:rPr>
        <w:t xml:space="preserve"> and meets its KPIs</w:t>
      </w:r>
      <w:r w:rsidR="001B69FE">
        <w:rPr>
          <w:rFonts w:ascii="Arial" w:hAnsi="Arial" w:cs="Arial"/>
          <w:sz w:val="20"/>
        </w:rPr>
        <w:t xml:space="preserve">. </w:t>
      </w:r>
    </w:p>
    <w:p w:rsidR="00A068A9" w:rsidRPr="00A068A9" w:rsidRDefault="00A068A9" w:rsidP="00A068A9">
      <w:pPr>
        <w:spacing w:line="280" w:lineRule="atLeast"/>
        <w:jc w:val="both"/>
        <w:rPr>
          <w:rFonts w:ascii="Arial" w:hAnsi="Arial" w:cs="Arial"/>
          <w:sz w:val="20"/>
        </w:rPr>
      </w:pPr>
    </w:p>
    <w:p w:rsidR="00A068A9" w:rsidRDefault="00A068A9" w:rsidP="00A068A9">
      <w:pPr>
        <w:pStyle w:val="BodyText"/>
        <w:numPr>
          <w:ilvl w:val="0"/>
          <w:numId w:val="4"/>
        </w:numPr>
        <w:rPr>
          <w:rFonts w:cs="Arial"/>
        </w:rPr>
      </w:pPr>
      <w:r w:rsidRPr="00BC6707">
        <w:rPr>
          <w:rFonts w:cs="Arial"/>
        </w:rPr>
        <w:t>Complexity</w:t>
      </w:r>
    </w:p>
    <w:p w:rsidR="00A068A9" w:rsidRPr="00BC6707" w:rsidRDefault="00A068A9" w:rsidP="00A068A9">
      <w:pPr>
        <w:pStyle w:val="BodyText"/>
        <w:ind w:left="720"/>
        <w:rPr>
          <w:rFonts w:cs="Arial"/>
        </w:rPr>
      </w:pPr>
    </w:p>
    <w:p w:rsidR="00A068A9" w:rsidRDefault="00A068A9" w:rsidP="00A068A9">
      <w:pPr>
        <w:pStyle w:val="ListParagraph"/>
        <w:spacing w:line="280" w:lineRule="atLeast"/>
        <w:jc w:val="both"/>
        <w:rPr>
          <w:rFonts w:ascii="Arial" w:hAnsi="Arial" w:cs="Arial"/>
          <w:sz w:val="20"/>
        </w:rPr>
      </w:pPr>
      <w:r w:rsidRPr="00A068A9">
        <w:rPr>
          <w:rFonts w:ascii="Arial" w:hAnsi="Arial" w:cs="Arial"/>
          <w:sz w:val="20"/>
        </w:rPr>
        <w:t xml:space="preserve">The role holder will </w:t>
      </w:r>
      <w:r w:rsidR="001B69FE">
        <w:rPr>
          <w:rFonts w:ascii="Arial" w:hAnsi="Arial" w:cs="Arial"/>
          <w:sz w:val="20"/>
        </w:rPr>
        <w:t xml:space="preserve">be </w:t>
      </w:r>
      <w:r w:rsidRPr="00A068A9">
        <w:rPr>
          <w:rFonts w:ascii="Arial" w:hAnsi="Arial" w:cs="Arial"/>
          <w:sz w:val="20"/>
        </w:rPr>
        <w:t>require</w:t>
      </w:r>
      <w:r w:rsidR="001B69FE">
        <w:rPr>
          <w:rFonts w:ascii="Arial" w:hAnsi="Arial" w:cs="Arial"/>
          <w:sz w:val="20"/>
        </w:rPr>
        <w:t>d</w:t>
      </w:r>
      <w:r>
        <w:rPr>
          <w:rFonts w:ascii="Arial" w:hAnsi="Arial" w:cs="Arial"/>
          <w:sz w:val="20"/>
        </w:rPr>
        <w:t xml:space="preserve"> to </w:t>
      </w:r>
      <w:r w:rsidR="001B69FE">
        <w:rPr>
          <w:rFonts w:ascii="Arial" w:hAnsi="Arial" w:cs="Arial"/>
          <w:sz w:val="20"/>
        </w:rPr>
        <w:t>support the QAS Sub Committee</w:t>
      </w:r>
      <w:r w:rsidR="007C01DE">
        <w:rPr>
          <w:rFonts w:ascii="Arial" w:hAnsi="Arial" w:cs="Arial"/>
          <w:sz w:val="20"/>
        </w:rPr>
        <w:t xml:space="preserve"> </w:t>
      </w:r>
      <w:r w:rsidR="001B69FE">
        <w:rPr>
          <w:rFonts w:ascii="Arial" w:hAnsi="Arial" w:cs="Arial"/>
          <w:sz w:val="20"/>
        </w:rPr>
        <w:t xml:space="preserve">in </w:t>
      </w:r>
      <w:r w:rsidR="007C01DE">
        <w:rPr>
          <w:rFonts w:ascii="Arial" w:hAnsi="Arial" w:cs="Arial"/>
          <w:sz w:val="20"/>
        </w:rPr>
        <w:t>their</w:t>
      </w:r>
      <w:r w:rsidR="001B69FE">
        <w:rPr>
          <w:rFonts w:ascii="Arial" w:hAnsi="Arial" w:cs="Arial"/>
          <w:sz w:val="20"/>
        </w:rPr>
        <w:t xml:space="preserve"> decisions and to manage the day to day operation of the </w:t>
      </w:r>
      <w:r w:rsidR="007C01DE">
        <w:rPr>
          <w:rFonts w:ascii="Arial" w:hAnsi="Arial" w:cs="Arial"/>
          <w:sz w:val="20"/>
        </w:rPr>
        <w:t>schemes</w:t>
      </w:r>
      <w:r w:rsidR="001B69FE">
        <w:rPr>
          <w:rFonts w:ascii="Arial" w:hAnsi="Arial" w:cs="Arial"/>
          <w:sz w:val="20"/>
        </w:rPr>
        <w:t>. This will involve identifying and raising issues in relation to broader regulatory and strategic issues about or arising out of the QAS.</w:t>
      </w:r>
    </w:p>
    <w:p w:rsidR="00A068A9" w:rsidRPr="00A068A9" w:rsidRDefault="00A068A9" w:rsidP="00A068A9">
      <w:pPr>
        <w:pStyle w:val="ListParagraph"/>
        <w:spacing w:line="280" w:lineRule="atLeast"/>
        <w:jc w:val="both"/>
        <w:rPr>
          <w:rFonts w:ascii="Arial" w:hAnsi="Arial" w:cs="Arial"/>
          <w:sz w:val="20"/>
        </w:rPr>
      </w:pPr>
    </w:p>
    <w:p w:rsidR="00A068A9" w:rsidRDefault="00A068A9" w:rsidP="00A068A9">
      <w:pPr>
        <w:pStyle w:val="BodyText"/>
        <w:numPr>
          <w:ilvl w:val="0"/>
          <w:numId w:val="4"/>
        </w:numPr>
        <w:rPr>
          <w:rFonts w:cs="Arial"/>
        </w:rPr>
      </w:pPr>
      <w:r w:rsidRPr="00BC6707">
        <w:rPr>
          <w:rFonts w:cs="Arial"/>
        </w:rPr>
        <w:t>Impact</w:t>
      </w:r>
    </w:p>
    <w:p w:rsidR="00A068A9" w:rsidRDefault="00A068A9" w:rsidP="00A068A9">
      <w:pPr>
        <w:pStyle w:val="BodyText"/>
        <w:ind w:left="720"/>
        <w:rPr>
          <w:rFonts w:cs="Arial"/>
        </w:rPr>
      </w:pPr>
    </w:p>
    <w:p w:rsidR="00F53EA0" w:rsidRPr="001B69FE" w:rsidRDefault="00A068A9" w:rsidP="001B69FE">
      <w:pPr>
        <w:pStyle w:val="ListParagraph"/>
        <w:spacing w:line="280" w:lineRule="atLeast"/>
        <w:jc w:val="both"/>
        <w:rPr>
          <w:rFonts w:ascii="Arial" w:hAnsi="Arial" w:cs="Arial"/>
          <w:sz w:val="20"/>
        </w:rPr>
      </w:pPr>
      <w:r>
        <w:rPr>
          <w:rFonts w:ascii="Arial" w:hAnsi="Arial" w:cs="Arial"/>
          <w:sz w:val="20"/>
        </w:rPr>
        <w:t>T</w:t>
      </w:r>
      <w:r w:rsidRPr="00A068A9">
        <w:rPr>
          <w:rFonts w:ascii="Arial" w:hAnsi="Arial" w:cs="Arial"/>
          <w:sz w:val="20"/>
        </w:rPr>
        <w:t>he role holder will be require</w:t>
      </w:r>
      <w:r w:rsidR="001B69FE">
        <w:rPr>
          <w:rFonts w:ascii="Arial" w:hAnsi="Arial" w:cs="Arial"/>
          <w:sz w:val="20"/>
        </w:rPr>
        <w:t xml:space="preserve">d to </w:t>
      </w:r>
      <w:r w:rsidR="007C01DE">
        <w:rPr>
          <w:rFonts w:ascii="Arial" w:hAnsi="Arial" w:cs="Arial"/>
          <w:sz w:val="20"/>
        </w:rPr>
        <w:t>support the operation of the QAS</w:t>
      </w:r>
      <w:r w:rsidR="001B69FE">
        <w:rPr>
          <w:rFonts w:ascii="Arial" w:hAnsi="Arial" w:cs="Arial"/>
          <w:sz w:val="20"/>
        </w:rPr>
        <w:t xml:space="preserve"> which is a key part of </w:t>
      </w:r>
      <w:r w:rsidR="007C01DE">
        <w:rPr>
          <w:rFonts w:ascii="Arial" w:hAnsi="Arial" w:cs="Arial"/>
          <w:sz w:val="20"/>
        </w:rPr>
        <w:t xml:space="preserve">the IFoA’s regulatory strategy. </w:t>
      </w:r>
    </w:p>
    <w:p w:rsidR="00F53EA0" w:rsidRDefault="00F53EA0" w:rsidP="00F53EA0">
      <w:pPr>
        <w:pStyle w:val="BodyText1"/>
      </w:pPr>
    </w:p>
    <w:p w:rsidR="00F53EA0" w:rsidRDefault="00F53EA0" w:rsidP="00AF1C5D">
      <w:pPr>
        <w:pStyle w:val="BodyText1"/>
        <w:numPr>
          <w:ilvl w:val="0"/>
          <w:numId w:val="4"/>
        </w:numPr>
      </w:pPr>
      <w:r>
        <w:t>Knowledge and experience</w:t>
      </w:r>
    </w:p>
    <w:p w:rsidR="00F53EA0" w:rsidRDefault="00F53EA0" w:rsidP="00F53EA0">
      <w:pPr>
        <w:pStyle w:val="BodyText1"/>
      </w:pPr>
    </w:p>
    <w:p w:rsidR="00F53EA0" w:rsidRPr="00AF1C5D" w:rsidRDefault="00F53EA0" w:rsidP="00AF1C5D">
      <w:pPr>
        <w:spacing w:line="280" w:lineRule="atLeast"/>
        <w:ind w:firstLine="720"/>
        <w:rPr>
          <w:rFonts w:ascii="Arial Bold" w:hAnsi="Arial Bold"/>
          <w:i/>
          <w:sz w:val="20"/>
        </w:rPr>
      </w:pPr>
      <w:r w:rsidRPr="00AF1C5D">
        <w:rPr>
          <w:rFonts w:ascii="Arial Bold" w:hAnsi="Arial Bold"/>
          <w:i/>
          <w:sz w:val="20"/>
        </w:rPr>
        <w:t>Essential</w:t>
      </w:r>
    </w:p>
    <w:p w:rsidR="00F53EA0" w:rsidRDefault="00944757"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sz w:val="20"/>
        </w:rPr>
        <w:t>Strong</w:t>
      </w:r>
      <w:r w:rsidR="00F53EA0" w:rsidRPr="00A068A9">
        <w:rPr>
          <w:rFonts w:ascii="Arial" w:hAnsi="Arial"/>
          <w:sz w:val="20"/>
        </w:rPr>
        <w:t xml:space="preserve"> written and oral communication skills.</w:t>
      </w:r>
    </w:p>
    <w:p w:rsidR="00F53EA0" w:rsidRDefault="00F53EA0"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sz w:val="20"/>
        </w:rPr>
        <w:t xml:space="preserve">Strong </w:t>
      </w:r>
      <w:r w:rsidR="00944757" w:rsidRPr="00A068A9">
        <w:rPr>
          <w:rFonts w:ascii="Arial" w:hAnsi="Arial"/>
          <w:sz w:val="20"/>
        </w:rPr>
        <w:t>organisational skills.</w:t>
      </w:r>
    </w:p>
    <w:p w:rsidR="00944757" w:rsidRPr="00A068A9" w:rsidRDefault="00944757"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cs="Arial"/>
          <w:sz w:val="20"/>
        </w:rPr>
        <w:t xml:space="preserve">Tact and </w:t>
      </w:r>
      <w:r w:rsidR="00B92476" w:rsidRPr="00A068A9">
        <w:rPr>
          <w:rFonts w:ascii="Arial" w:hAnsi="Arial" w:cs="Arial"/>
          <w:sz w:val="20"/>
        </w:rPr>
        <w:t>discretion</w:t>
      </w:r>
      <w:r w:rsidRPr="00A068A9">
        <w:rPr>
          <w:rFonts w:ascii="Arial" w:hAnsi="Arial" w:cs="Arial"/>
          <w:sz w:val="20"/>
        </w:rPr>
        <w:t xml:space="preserve"> in dealing with </w:t>
      </w:r>
      <w:r w:rsidR="00B92476" w:rsidRPr="00A068A9">
        <w:rPr>
          <w:rFonts w:ascii="Arial" w:hAnsi="Arial" w:cs="Arial"/>
          <w:sz w:val="20"/>
        </w:rPr>
        <w:t xml:space="preserve">commercially </w:t>
      </w:r>
      <w:r w:rsidRPr="00A068A9">
        <w:rPr>
          <w:rFonts w:ascii="Arial" w:hAnsi="Arial" w:cs="Arial"/>
          <w:sz w:val="20"/>
        </w:rPr>
        <w:t>sensitive and confidential issues.</w:t>
      </w:r>
    </w:p>
    <w:p w:rsidR="00944757" w:rsidRPr="00A068A9" w:rsidRDefault="00944757"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cs="Arial"/>
          <w:sz w:val="20"/>
        </w:rPr>
        <w:t>Strong attention to detail and accuracy</w:t>
      </w:r>
      <w:r w:rsidR="00A068A9">
        <w:rPr>
          <w:rFonts w:ascii="Arial" w:hAnsi="Arial" w:cs="Arial"/>
          <w:sz w:val="20"/>
        </w:rPr>
        <w:t>.</w:t>
      </w:r>
    </w:p>
    <w:p w:rsidR="00944757" w:rsidRPr="00A068A9" w:rsidRDefault="00944757"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cs="Arial"/>
          <w:sz w:val="20"/>
        </w:rPr>
        <w:lastRenderedPageBreak/>
        <w:t>Ability to manage a workload which may change and peak at certain times</w:t>
      </w:r>
      <w:r w:rsidR="00A068A9">
        <w:rPr>
          <w:rFonts w:ascii="Arial" w:hAnsi="Arial" w:cs="Arial"/>
          <w:sz w:val="20"/>
        </w:rPr>
        <w:t>.</w:t>
      </w:r>
    </w:p>
    <w:p w:rsidR="00F53EA0" w:rsidRPr="00A068A9" w:rsidRDefault="00F53EA0" w:rsidP="00A068A9">
      <w:pPr>
        <w:pStyle w:val="ListParagraph"/>
        <w:numPr>
          <w:ilvl w:val="0"/>
          <w:numId w:val="5"/>
        </w:numPr>
        <w:tabs>
          <w:tab w:val="left" w:pos="502"/>
        </w:tabs>
        <w:spacing w:after="120" w:line="240" w:lineRule="atLeast"/>
        <w:jc w:val="both"/>
        <w:rPr>
          <w:rFonts w:ascii="Arial" w:hAnsi="Arial"/>
          <w:sz w:val="20"/>
        </w:rPr>
      </w:pPr>
      <w:r w:rsidRPr="00A068A9">
        <w:rPr>
          <w:rFonts w:ascii="Arial" w:hAnsi="Arial"/>
          <w:sz w:val="20"/>
        </w:rPr>
        <w:t>Good team worker.</w:t>
      </w:r>
    </w:p>
    <w:p w:rsidR="00F53EA0" w:rsidRDefault="00F53EA0" w:rsidP="00F53EA0">
      <w:pPr>
        <w:pStyle w:val="BodyText1"/>
        <w:rPr>
          <w:rFonts w:ascii="Arial" w:hAnsi="Arial"/>
        </w:rPr>
      </w:pPr>
    </w:p>
    <w:p w:rsidR="00F53EA0" w:rsidRPr="00AF1C5D" w:rsidRDefault="00944757" w:rsidP="00944757">
      <w:pPr>
        <w:pStyle w:val="BodyText1"/>
        <w:ind w:firstLine="567"/>
        <w:rPr>
          <w:i/>
        </w:rPr>
      </w:pPr>
      <w:r w:rsidRPr="00AF1C5D">
        <w:rPr>
          <w:i/>
        </w:rPr>
        <w:t>Desirable</w:t>
      </w:r>
    </w:p>
    <w:p w:rsidR="00944757" w:rsidRPr="00944757" w:rsidRDefault="00944757" w:rsidP="00944757">
      <w:pPr>
        <w:pStyle w:val="BodyText1"/>
        <w:ind w:firstLine="567"/>
      </w:pPr>
    </w:p>
    <w:p w:rsidR="00944757" w:rsidRDefault="00F53EA0" w:rsidP="00A068A9">
      <w:pPr>
        <w:pStyle w:val="ListParagraph"/>
        <w:numPr>
          <w:ilvl w:val="0"/>
          <w:numId w:val="6"/>
        </w:numPr>
        <w:tabs>
          <w:tab w:val="num" w:pos="720"/>
        </w:tabs>
        <w:spacing w:line="280" w:lineRule="atLeast"/>
        <w:ind w:left="1701" w:hanging="425"/>
        <w:rPr>
          <w:rFonts w:ascii="Arial" w:hAnsi="Arial"/>
          <w:sz w:val="20"/>
        </w:rPr>
      </w:pPr>
      <w:r w:rsidRPr="00A068A9">
        <w:rPr>
          <w:rFonts w:ascii="Arial" w:hAnsi="Arial"/>
          <w:sz w:val="20"/>
        </w:rPr>
        <w:t>Experience of working in a financial s</w:t>
      </w:r>
      <w:r w:rsidR="00345123">
        <w:rPr>
          <w:rFonts w:ascii="Arial" w:hAnsi="Arial"/>
          <w:sz w:val="20"/>
        </w:rPr>
        <w:t>ervices regulatory environment.</w:t>
      </w:r>
    </w:p>
    <w:p w:rsidR="00345123" w:rsidRDefault="00345123" w:rsidP="00A068A9">
      <w:pPr>
        <w:pStyle w:val="ListParagraph"/>
        <w:numPr>
          <w:ilvl w:val="0"/>
          <w:numId w:val="6"/>
        </w:numPr>
        <w:tabs>
          <w:tab w:val="num" w:pos="720"/>
        </w:tabs>
        <w:spacing w:line="280" w:lineRule="atLeast"/>
        <w:ind w:left="1701" w:hanging="425"/>
        <w:rPr>
          <w:rFonts w:ascii="Arial" w:hAnsi="Arial"/>
          <w:sz w:val="20"/>
        </w:rPr>
      </w:pPr>
      <w:r>
        <w:rPr>
          <w:rFonts w:ascii="Arial" w:hAnsi="Arial"/>
          <w:sz w:val="20"/>
        </w:rPr>
        <w:t>Experience of regulatory and/or quality compliance.</w:t>
      </w:r>
    </w:p>
    <w:p w:rsidR="00944757" w:rsidRDefault="00944757" w:rsidP="00A068A9">
      <w:pPr>
        <w:pStyle w:val="ListParagraph"/>
        <w:numPr>
          <w:ilvl w:val="0"/>
          <w:numId w:val="6"/>
        </w:numPr>
        <w:tabs>
          <w:tab w:val="num" w:pos="720"/>
        </w:tabs>
        <w:spacing w:line="280" w:lineRule="atLeast"/>
        <w:ind w:left="1701" w:hanging="425"/>
        <w:rPr>
          <w:rFonts w:ascii="Arial" w:hAnsi="Arial"/>
          <w:sz w:val="20"/>
        </w:rPr>
      </w:pPr>
      <w:r w:rsidRPr="00A068A9">
        <w:rPr>
          <w:rFonts w:ascii="Arial" w:hAnsi="Arial"/>
          <w:sz w:val="20"/>
        </w:rPr>
        <w:t>Experience of supporting a Board or Committee</w:t>
      </w:r>
      <w:r w:rsidR="00A068A9">
        <w:rPr>
          <w:rFonts w:ascii="Arial" w:hAnsi="Arial"/>
          <w:sz w:val="20"/>
        </w:rPr>
        <w:t>.</w:t>
      </w:r>
    </w:p>
    <w:p w:rsidR="00F53EA0" w:rsidRDefault="00F53EA0" w:rsidP="00A068A9">
      <w:pPr>
        <w:pStyle w:val="ListParagraph"/>
        <w:numPr>
          <w:ilvl w:val="0"/>
          <w:numId w:val="6"/>
        </w:numPr>
        <w:tabs>
          <w:tab w:val="num" w:pos="720"/>
        </w:tabs>
        <w:spacing w:line="280" w:lineRule="atLeast"/>
        <w:ind w:left="1701" w:hanging="425"/>
        <w:rPr>
          <w:rFonts w:ascii="Arial" w:hAnsi="Arial"/>
          <w:sz w:val="20"/>
        </w:rPr>
      </w:pPr>
      <w:r w:rsidRPr="00A068A9">
        <w:rPr>
          <w:rFonts w:ascii="Arial" w:hAnsi="Arial"/>
          <w:sz w:val="20"/>
        </w:rPr>
        <w:t>Experience of working for/with a professional regulatory body.</w:t>
      </w:r>
    </w:p>
    <w:p w:rsidR="00B92476" w:rsidRDefault="00F53EA0" w:rsidP="00A068A9">
      <w:pPr>
        <w:pStyle w:val="ListParagraph"/>
        <w:numPr>
          <w:ilvl w:val="0"/>
          <w:numId w:val="6"/>
        </w:numPr>
        <w:tabs>
          <w:tab w:val="num" w:pos="720"/>
        </w:tabs>
        <w:spacing w:line="280" w:lineRule="atLeast"/>
        <w:ind w:left="1701" w:hanging="425"/>
        <w:rPr>
          <w:rFonts w:ascii="Arial" w:hAnsi="Arial"/>
          <w:sz w:val="20"/>
        </w:rPr>
      </w:pPr>
      <w:r w:rsidRPr="00A068A9">
        <w:rPr>
          <w:rFonts w:ascii="Arial" w:hAnsi="Arial"/>
          <w:sz w:val="20"/>
        </w:rPr>
        <w:t xml:space="preserve">Experience of </w:t>
      </w:r>
      <w:r w:rsidR="00944757" w:rsidRPr="00A068A9">
        <w:rPr>
          <w:rFonts w:ascii="Arial" w:hAnsi="Arial"/>
          <w:sz w:val="20"/>
        </w:rPr>
        <w:t>admini</w:t>
      </w:r>
      <w:r w:rsidR="00A068A9">
        <w:rPr>
          <w:rFonts w:ascii="Arial" w:hAnsi="Arial"/>
          <w:sz w:val="20"/>
        </w:rPr>
        <w:t>stering an accreditation scheme.</w:t>
      </w:r>
    </w:p>
    <w:p w:rsidR="00F53EA0" w:rsidRDefault="00F53EA0" w:rsidP="00A068A9">
      <w:pPr>
        <w:pStyle w:val="ListParagraph"/>
        <w:numPr>
          <w:ilvl w:val="0"/>
          <w:numId w:val="6"/>
        </w:numPr>
        <w:tabs>
          <w:tab w:val="num" w:pos="720"/>
        </w:tabs>
        <w:spacing w:line="280" w:lineRule="atLeast"/>
        <w:ind w:left="1701" w:hanging="425"/>
        <w:rPr>
          <w:rFonts w:ascii="Arial" w:hAnsi="Arial"/>
          <w:sz w:val="20"/>
        </w:rPr>
      </w:pPr>
      <w:r w:rsidRPr="00A068A9">
        <w:rPr>
          <w:rFonts w:ascii="Arial" w:hAnsi="Arial"/>
          <w:sz w:val="20"/>
        </w:rPr>
        <w:t>Experience of project management</w:t>
      </w:r>
      <w:r w:rsidR="00A068A9">
        <w:rPr>
          <w:rFonts w:ascii="Arial" w:hAnsi="Arial"/>
          <w:sz w:val="20"/>
        </w:rPr>
        <w:t>.</w:t>
      </w:r>
    </w:p>
    <w:p w:rsidR="00276C79" w:rsidRDefault="00276C79" w:rsidP="00A068A9">
      <w:pPr>
        <w:pStyle w:val="ListParagraph"/>
        <w:numPr>
          <w:ilvl w:val="0"/>
          <w:numId w:val="6"/>
        </w:numPr>
        <w:tabs>
          <w:tab w:val="num" w:pos="720"/>
        </w:tabs>
        <w:spacing w:line="280" w:lineRule="atLeast"/>
        <w:ind w:left="1701" w:hanging="425"/>
        <w:rPr>
          <w:rFonts w:ascii="Arial" w:hAnsi="Arial"/>
          <w:sz w:val="20"/>
        </w:rPr>
      </w:pPr>
      <w:r>
        <w:rPr>
          <w:rFonts w:ascii="Arial" w:hAnsi="Arial"/>
          <w:sz w:val="20"/>
        </w:rPr>
        <w:t>Experience of maintaining web pages and/or online forums.</w:t>
      </w:r>
    </w:p>
    <w:p w:rsidR="00AF1FF9" w:rsidRDefault="00AF1FF9" w:rsidP="00A068A9">
      <w:pPr>
        <w:pStyle w:val="ListParagraph"/>
        <w:numPr>
          <w:ilvl w:val="0"/>
          <w:numId w:val="6"/>
        </w:numPr>
        <w:tabs>
          <w:tab w:val="num" w:pos="720"/>
        </w:tabs>
        <w:spacing w:line="280" w:lineRule="atLeast"/>
        <w:ind w:left="1701" w:hanging="425"/>
        <w:rPr>
          <w:rFonts w:ascii="Arial" w:hAnsi="Arial"/>
          <w:sz w:val="20"/>
        </w:rPr>
      </w:pPr>
      <w:r>
        <w:rPr>
          <w:rFonts w:ascii="Arial" w:hAnsi="Arial"/>
          <w:sz w:val="20"/>
        </w:rPr>
        <w:t>Experience of promotional activities including presentations</w:t>
      </w:r>
    </w:p>
    <w:p w:rsidR="00AF1C5D" w:rsidRDefault="00AF1C5D" w:rsidP="00AF1C5D">
      <w:pPr>
        <w:spacing w:after="120" w:line="240" w:lineRule="atLeast"/>
        <w:ind w:left="927"/>
        <w:jc w:val="both"/>
        <w:rPr>
          <w:rFonts w:ascii="Arial" w:hAnsi="Arial"/>
          <w:sz w:val="20"/>
        </w:rPr>
      </w:pPr>
    </w:p>
    <w:p w:rsidR="00AF1C5D" w:rsidRDefault="00F53EA0" w:rsidP="00F53EA0">
      <w:pPr>
        <w:pStyle w:val="ListParagraph"/>
        <w:numPr>
          <w:ilvl w:val="0"/>
          <w:numId w:val="4"/>
        </w:numPr>
        <w:spacing w:line="280" w:lineRule="atLeast"/>
        <w:jc w:val="both"/>
        <w:rPr>
          <w:rFonts w:ascii="Arial Bold" w:hAnsi="Arial Bold"/>
          <w:sz w:val="20"/>
        </w:rPr>
      </w:pPr>
      <w:r w:rsidRPr="00AF1C5D">
        <w:rPr>
          <w:rFonts w:ascii="Arial Bold" w:hAnsi="Arial Bold"/>
          <w:sz w:val="20"/>
        </w:rPr>
        <w:t>Values and Behaviours</w:t>
      </w:r>
    </w:p>
    <w:p w:rsidR="00AF1C5D" w:rsidRDefault="00AF1C5D" w:rsidP="00AF1C5D">
      <w:pPr>
        <w:pStyle w:val="ListParagraph"/>
        <w:spacing w:line="280" w:lineRule="atLeast"/>
        <w:jc w:val="both"/>
        <w:rPr>
          <w:rFonts w:ascii="Arial Bold" w:hAnsi="Arial Bold"/>
          <w:sz w:val="20"/>
        </w:rPr>
      </w:pPr>
    </w:p>
    <w:p w:rsidR="00F53EA0" w:rsidRDefault="00F53EA0" w:rsidP="00AF1C5D">
      <w:pPr>
        <w:pStyle w:val="ListParagraph"/>
        <w:spacing w:line="280" w:lineRule="atLeast"/>
        <w:jc w:val="both"/>
        <w:rPr>
          <w:rFonts w:ascii="Arial" w:hAnsi="Arial"/>
          <w:sz w:val="20"/>
        </w:rPr>
      </w:pPr>
      <w:r w:rsidRPr="00AF1C5D">
        <w:rPr>
          <w:rFonts w:ascii="Arial" w:hAnsi="Arial"/>
          <w:sz w:val="20"/>
        </w:rPr>
        <w:t>The role holder will require to demonstrate each of the values of Community, Integrity and Progr</w:t>
      </w:r>
      <w:r w:rsidR="00AF2300">
        <w:rPr>
          <w:rFonts w:ascii="Arial" w:hAnsi="Arial"/>
          <w:sz w:val="20"/>
        </w:rPr>
        <w:t>ess in accordance with the IFoA</w:t>
      </w:r>
      <w:r w:rsidRPr="00AF1C5D">
        <w:rPr>
          <w:rFonts w:ascii="Arial" w:hAnsi="Arial"/>
          <w:sz w:val="20"/>
        </w:rPr>
        <w:t xml:space="preserve">‘s Values and Behaviours framework. </w:t>
      </w:r>
    </w:p>
    <w:p w:rsidR="00AF1C5D" w:rsidRPr="00AF1C5D" w:rsidRDefault="00AF1C5D" w:rsidP="00AF1C5D">
      <w:pPr>
        <w:pStyle w:val="ListParagraph"/>
        <w:spacing w:line="280" w:lineRule="atLeast"/>
        <w:jc w:val="both"/>
        <w:rPr>
          <w:rFonts w:ascii="Arial Bold" w:hAnsi="Arial Bold"/>
          <w:sz w:val="20"/>
        </w:rPr>
      </w:pPr>
    </w:p>
    <w:p w:rsidR="00AF1C5D" w:rsidRDefault="00AF1C5D" w:rsidP="00AF1C5D">
      <w:pPr>
        <w:pStyle w:val="BodyText1"/>
        <w:numPr>
          <w:ilvl w:val="0"/>
          <w:numId w:val="4"/>
        </w:numPr>
      </w:pPr>
      <w:r>
        <w:t>Other</w:t>
      </w:r>
    </w:p>
    <w:p w:rsidR="00AF1C5D" w:rsidRDefault="00AF1C5D" w:rsidP="00AF1C5D">
      <w:pPr>
        <w:pStyle w:val="BodyText1"/>
      </w:pPr>
    </w:p>
    <w:p w:rsidR="00BF262D" w:rsidRPr="00A068A9" w:rsidRDefault="001B69FE" w:rsidP="001B69FE">
      <w:pPr>
        <w:pStyle w:val="BodyText1"/>
        <w:ind w:left="720"/>
        <w:rPr>
          <w:rFonts w:ascii="Arial" w:hAnsi="Arial"/>
        </w:rPr>
      </w:pPr>
      <w:r>
        <w:rPr>
          <w:rFonts w:ascii="Arial" w:hAnsi="Arial"/>
        </w:rPr>
        <w:t>O</w:t>
      </w:r>
      <w:r w:rsidR="00AF1C5D">
        <w:rPr>
          <w:rFonts w:ascii="Arial" w:hAnsi="Arial"/>
        </w:rPr>
        <w:t>ccasional travel to sites in London and Oxford and to other conference/ meeting locations may be required.</w:t>
      </w:r>
    </w:p>
    <w:sectPr w:rsidR="00BF262D" w:rsidRPr="00A068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DF6" w:rsidRDefault="008B6DF6" w:rsidP="008B6DF6">
      <w:pPr>
        <w:spacing w:after="0" w:line="240" w:lineRule="auto"/>
      </w:pPr>
      <w:r>
        <w:separator/>
      </w:r>
    </w:p>
  </w:endnote>
  <w:endnote w:type="continuationSeparator" w:id="0">
    <w:p w:rsidR="008B6DF6" w:rsidRDefault="008B6DF6" w:rsidP="008B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12425"/>
      <w:docPartObj>
        <w:docPartGallery w:val="Page Numbers (Bottom of Page)"/>
        <w:docPartUnique/>
      </w:docPartObj>
    </w:sdtPr>
    <w:sdtEndPr>
      <w:rPr>
        <w:rFonts w:ascii="Arial" w:hAnsi="Arial" w:cs="Arial"/>
        <w:noProof/>
        <w:sz w:val="20"/>
        <w:szCs w:val="20"/>
      </w:rPr>
    </w:sdtEndPr>
    <w:sdtContent>
      <w:p w:rsidR="008B6DF6" w:rsidRPr="008B6DF6" w:rsidRDefault="008B6DF6">
        <w:pPr>
          <w:pStyle w:val="Footer"/>
          <w:jc w:val="center"/>
          <w:rPr>
            <w:rFonts w:ascii="Arial" w:hAnsi="Arial" w:cs="Arial"/>
            <w:sz w:val="20"/>
            <w:szCs w:val="20"/>
          </w:rPr>
        </w:pPr>
        <w:r w:rsidRPr="008B6DF6">
          <w:rPr>
            <w:rFonts w:ascii="Arial" w:hAnsi="Arial" w:cs="Arial"/>
            <w:sz w:val="20"/>
            <w:szCs w:val="20"/>
          </w:rPr>
          <w:fldChar w:fldCharType="begin"/>
        </w:r>
        <w:r w:rsidRPr="008B6DF6">
          <w:rPr>
            <w:rFonts w:ascii="Arial" w:hAnsi="Arial" w:cs="Arial"/>
            <w:sz w:val="20"/>
            <w:szCs w:val="20"/>
          </w:rPr>
          <w:instrText xml:space="preserve"> PAGE   \* MERGEFORMAT </w:instrText>
        </w:r>
        <w:r w:rsidRPr="008B6DF6">
          <w:rPr>
            <w:rFonts w:ascii="Arial" w:hAnsi="Arial" w:cs="Arial"/>
            <w:sz w:val="20"/>
            <w:szCs w:val="20"/>
          </w:rPr>
          <w:fldChar w:fldCharType="separate"/>
        </w:r>
        <w:r w:rsidR="00485BDA">
          <w:rPr>
            <w:rFonts w:ascii="Arial" w:hAnsi="Arial" w:cs="Arial"/>
            <w:noProof/>
            <w:sz w:val="20"/>
            <w:szCs w:val="20"/>
          </w:rPr>
          <w:t>2</w:t>
        </w:r>
        <w:r w:rsidRPr="008B6DF6">
          <w:rPr>
            <w:rFonts w:ascii="Arial" w:hAnsi="Arial" w:cs="Arial"/>
            <w:noProof/>
            <w:sz w:val="20"/>
            <w:szCs w:val="20"/>
          </w:rPr>
          <w:fldChar w:fldCharType="end"/>
        </w:r>
      </w:p>
    </w:sdtContent>
  </w:sdt>
  <w:p w:rsidR="008B6DF6" w:rsidRDefault="008B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DF6" w:rsidRDefault="008B6DF6" w:rsidP="008B6DF6">
      <w:pPr>
        <w:spacing w:after="0" w:line="240" w:lineRule="auto"/>
      </w:pPr>
      <w:r>
        <w:separator/>
      </w:r>
    </w:p>
  </w:footnote>
  <w:footnote w:type="continuationSeparator" w:id="0">
    <w:p w:rsidR="008B6DF6" w:rsidRDefault="008B6DF6" w:rsidP="008B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567"/>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862"/>
      </w:pPr>
      <w:rPr>
        <w:rFonts w:hint="default"/>
        <w:color w:val="000000"/>
        <w:position w:val="0"/>
        <w:sz w:val="22"/>
      </w:rPr>
    </w:lvl>
    <w:lvl w:ilvl="2">
      <w:start w:val="1"/>
      <w:numFmt w:val="bullet"/>
      <w:lvlText w:val=""/>
      <w:lvlJc w:val="left"/>
      <w:pPr>
        <w:tabs>
          <w:tab w:val="num" w:pos="360"/>
        </w:tabs>
        <w:ind w:left="360" w:firstLine="1582"/>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302"/>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022"/>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742"/>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462"/>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182"/>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5902"/>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06"/>
        </w:tabs>
        <w:ind w:left="306" w:firstLine="567"/>
      </w:pPr>
      <w:rPr>
        <w:rFonts w:ascii="Lucida Grande" w:eastAsia="ヒラギノ角ゴ Pro W3" w:hAnsi="Symbol" w:hint="default"/>
        <w:color w:val="000000"/>
        <w:position w:val="0"/>
        <w:sz w:val="22"/>
      </w:rPr>
    </w:lvl>
    <w:lvl w:ilvl="1">
      <w:start w:val="1"/>
      <w:numFmt w:val="bullet"/>
      <w:lvlText w:val="o"/>
      <w:lvlJc w:val="left"/>
      <w:pPr>
        <w:tabs>
          <w:tab w:val="num" w:pos="513"/>
        </w:tabs>
        <w:ind w:left="513" w:firstLine="1080"/>
      </w:pPr>
      <w:rPr>
        <w:rFonts w:ascii="Courier New" w:eastAsia="ヒラギノ角ゴ Pro W3" w:hAnsi="Courier New" w:hint="default"/>
        <w:color w:val="000000"/>
        <w:position w:val="0"/>
        <w:sz w:val="22"/>
      </w:rPr>
    </w:lvl>
    <w:lvl w:ilvl="2">
      <w:start w:val="1"/>
      <w:numFmt w:val="bullet"/>
      <w:lvlText w:val=""/>
      <w:lvlJc w:val="left"/>
      <w:pPr>
        <w:tabs>
          <w:tab w:val="num" w:pos="513"/>
        </w:tabs>
        <w:ind w:left="513" w:firstLine="1800"/>
      </w:pPr>
      <w:rPr>
        <w:rFonts w:ascii="Wingdings" w:eastAsia="ヒラギノ角ゴ Pro W3" w:hAnsi="Wingdings" w:hint="default"/>
        <w:color w:val="000000"/>
        <w:position w:val="0"/>
        <w:sz w:val="22"/>
      </w:rPr>
    </w:lvl>
    <w:lvl w:ilvl="3">
      <w:start w:val="1"/>
      <w:numFmt w:val="bullet"/>
      <w:lvlText w:val="·"/>
      <w:lvlJc w:val="left"/>
      <w:pPr>
        <w:tabs>
          <w:tab w:val="num" w:pos="513"/>
        </w:tabs>
        <w:ind w:left="513" w:firstLine="2520"/>
      </w:pPr>
      <w:rPr>
        <w:rFonts w:ascii="Lucida Grande" w:eastAsia="ヒラギノ角ゴ Pro W3" w:hAnsi="Symbol" w:hint="default"/>
        <w:color w:val="000000"/>
        <w:position w:val="0"/>
        <w:sz w:val="22"/>
      </w:rPr>
    </w:lvl>
    <w:lvl w:ilvl="4">
      <w:start w:val="1"/>
      <w:numFmt w:val="bullet"/>
      <w:lvlText w:val="o"/>
      <w:lvlJc w:val="left"/>
      <w:pPr>
        <w:tabs>
          <w:tab w:val="num" w:pos="513"/>
        </w:tabs>
        <w:ind w:left="513" w:firstLine="3240"/>
      </w:pPr>
      <w:rPr>
        <w:rFonts w:ascii="Courier New" w:eastAsia="ヒラギノ角ゴ Pro W3" w:hAnsi="Courier New" w:hint="default"/>
        <w:color w:val="000000"/>
        <w:position w:val="0"/>
        <w:sz w:val="22"/>
      </w:rPr>
    </w:lvl>
    <w:lvl w:ilvl="5">
      <w:start w:val="1"/>
      <w:numFmt w:val="bullet"/>
      <w:lvlText w:val=""/>
      <w:lvlJc w:val="left"/>
      <w:pPr>
        <w:tabs>
          <w:tab w:val="num" w:pos="513"/>
        </w:tabs>
        <w:ind w:left="513" w:firstLine="3960"/>
      </w:pPr>
      <w:rPr>
        <w:rFonts w:ascii="Wingdings" w:eastAsia="ヒラギノ角ゴ Pro W3" w:hAnsi="Wingdings" w:hint="default"/>
        <w:color w:val="000000"/>
        <w:position w:val="0"/>
        <w:sz w:val="22"/>
      </w:rPr>
    </w:lvl>
    <w:lvl w:ilvl="6">
      <w:start w:val="1"/>
      <w:numFmt w:val="bullet"/>
      <w:lvlText w:val="·"/>
      <w:lvlJc w:val="left"/>
      <w:pPr>
        <w:tabs>
          <w:tab w:val="num" w:pos="513"/>
        </w:tabs>
        <w:ind w:left="513" w:firstLine="4680"/>
      </w:pPr>
      <w:rPr>
        <w:rFonts w:ascii="Lucida Grande" w:eastAsia="ヒラギノ角ゴ Pro W3" w:hAnsi="Symbol" w:hint="default"/>
        <w:color w:val="000000"/>
        <w:position w:val="0"/>
        <w:sz w:val="22"/>
      </w:rPr>
    </w:lvl>
    <w:lvl w:ilvl="7">
      <w:start w:val="1"/>
      <w:numFmt w:val="bullet"/>
      <w:lvlText w:val="o"/>
      <w:lvlJc w:val="left"/>
      <w:pPr>
        <w:tabs>
          <w:tab w:val="num" w:pos="513"/>
        </w:tabs>
        <w:ind w:left="513" w:firstLine="5400"/>
      </w:pPr>
      <w:rPr>
        <w:rFonts w:ascii="Courier New" w:eastAsia="ヒラギノ角ゴ Pro W3" w:hAnsi="Courier New" w:hint="default"/>
        <w:color w:val="000000"/>
        <w:position w:val="0"/>
        <w:sz w:val="22"/>
      </w:rPr>
    </w:lvl>
    <w:lvl w:ilvl="8">
      <w:start w:val="1"/>
      <w:numFmt w:val="bullet"/>
      <w:lvlText w:val=""/>
      <w:lvlJc w:val="left"/>
      <w:pPr>
        <w:tabs>
          <w:tab w:val="num" w:pos="513"/>
        </w:tabs>
        <w:ind w:left="513" w:firstLine="6120"/>
      </w:pPr>
      <w:rPr>
        <w:rFonts w:ascii="Wingdings" w:eastAsia="ヒラギノ角ゴ Pro W3" w:hAnsi="Wingdings" w:hint="default"/>
        <w:color w:val="000000"/>
        <w:position w:val="0"/>
        <w:sz w:val="22"/>
      </w:rPr>
    </w:lvl>
  </w:abstractNum>
  <w:abstractNum w:abstractNumId="2" w15:restartNumberingAfterBreak="0">
    <w:nsid w:val="20C14C6C"/>
    <w:multiLevelType w:val="hybridMultilevel"/>
    <w:tmpl w:val="35403B9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479A3300"/>
    <w:multiLevelType w:val="hybridMultilevel"/>
    <w:tmpl w:val="682E1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59A4812"/>
    <w:multiLevelType w:val="hybridMultilevel"/>
    <w:tmpl w:val="241E05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A0F0786"/>
    <w:multiLevelType w:val="hybridMultilevel"/>
    <w:tmpl w:val="415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A0"/>
    <w:rsid w:val="0003660C"/>
    <w:rsid w:val="001B69FE"/>
    <w:rsid w:val="00217838"/>
    <w:rsid w:val="00276C79"/>
    <w:rsid w:val="00345123"/>
    <w:rsid w:val="00485BDA"/>
    <w:rsid w:val="004F06D9"/>
    <w:rsid w:val="00530918"/>
    <w:rsid w:val="00554AFA"/>
    <w:rsid w:val="007C01DE"/>
    <w:rsid w:val="008558F5"/>
    <w:rsid w:val="008B6DF6"/>
    <w:rsid w:val="00944757"/>
    <w:rsid w:val="00985E9B"/>
    <w:rsid w:val="009C0312"/>
    <w:rsid w:val="00A068A9"/>
    <w:rsid w:val="00AF1C5D"/>
    <w:rsid w:val="00AF1FF9"/>
    <w:rsid w:val="00AF2300"/>
    <w:rsid w:val="00B92476"/>
    <w:rsid w:val="00B93BC6"/>
    <w:rsid w:val="00BB5FE0"/>
    <w:rsid w:val="00BF262D"/>
    <w:rsid w:val="00D66EC8"/>
    <w:rsid w:val="00E93F84"/>
    <w:rsid w:val="00EE0C3F"/>
    <w:rsid w:val="00EE4551"/>
    <w:rsid w:val="00F53033"/>
    <w:rsid w:val="00F53EA0"/>
    <w:rsid w:val="00F7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B51C9-9602-479C-BA67-2397696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A0"/>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53EA0"/>
    <w:pPr>
      <w:spacing w:after="0" w:line="280" w:lineRule="atLeast"/>
    </w:pPr>
    <w:rPr>
      <w:rFonts w:ascii="Arial Bold" w:eastAsia="ヒラギノ角ゴ Pro W3" w:hAnsi="Arial Bold" w:cs="Times New Roman"/>
      <w:color w:val="000000"/>
      <w:sz w:val="20"/>
      <w:szCs w:val="20"/>
      <w:lang w:eastAsia="en-GB"/>
    </w:rPr>
  </w:style>
  <w:style w:type="paragraph" w:customStyle="1" w:styleId="PlainText1">
    <w:name w:val="Plain Text1"/>
    <w:rsid w:val="00F53EA0"/>
    <w:pPr>
      <w:spacing w:after="0" w:line="240" w:lineRule="auto"/>
    </w:pPr>
    <w:rPr>
      <w:rFonts w:ascii="Lucida Grande" w:eastAsia="ヒラギノ角ゴ Pro W3" w:hAnsi="Lucida Grande" w:cs="Times New Roman"/>
      <w:color w:val="000000"/>
      <w:sz w:val="21"/>
      <w:szCs w:val="20"/>
      <w:lang w:eastAsia="en-GB"/>
    </w:rPr>
  </w:style>
  <w:style w:type="paragraph" w:styleId="ListParagraph">
    <w:name w:val="List Paragraph"/>
    <w:uiPriority w:val="34"/>
    <w:qFormat/>
    <w:rsid w:val="00F53EA0"/>
    <w:pPr>
      <w:spacing w:after="0" w:line="240" w:lineRule="auto"/>
      <w:ind w:left="720"/>
    </w:pPr>
    <w:rPr>
      <w:rFonts w:ascii="Times New Roman" w:eastAsia="ヒラギノ角ゴ Pro W3" w:hAnsi="Times New Roman" w:cs="Times New Roman"/>
      <w:color w:val="000000"/>
      <w:sz w:val="24"/>
      <w:szCs w:val="20"/>
      <w:lang w:eastAsia="en-GB"/>
    </w:rPr>
  </w:style>
  <w:style w:type="paragraph" w:styleId="BodyText">
    <w:name w:val="Body Text"/>
    <w:basedOn w:val="Normal"/>
    <w:link w:val="BodyTextChar"/>
    <w:rsid w:val="00A068A9"/>
    <w:pPr>
      <w:spacing w:after="0" w:line="280" w:lineRule="atLeast"/>
    </w:pPr>
    <w:rPr>
      <w:rFonts w:ascii="Arial" w:eastAsia="Times New Roman" w:hAnsi="Arial"/>
      <w:b/>
      <w:color w:val="auto"/>
      <w:sz w:val="20"/>
      <w:szCs w:val="20"/>
      <w:lang w:eastAsia="en-GB"/>
    </w:rPr>
  </w:style>
  <w:style w:type="character" w:customStyle="1" w:styleId="BodyTextChar">
    <w:name w:val="Body Text Char"/>
    <w:basedOn w:val="DefaultParagraphFont"/>
    <w:link w:val="BodyText"/>
    <w:rsid w:val="00A068A9"/>
    <w:rPr>
      <w:rFonts w:ascii="Arial" w:eastAsia="Times New Roman" w:hAnsi="Arial" w:cs="Times New Roman"/>
      <w:b/>
      <w:sz w:val="20"/>
      <w:szCs w:val="20"/>
      <w:lang w:eastAsia="en-GB"/>
    </w:rPr>
  </w:style>
  <w:style w:type="paragraph" w:styleId="BalloonText">
    <w:name w:val="Balloon Text"/>
    <w:basedOn w:val="Normal"/>
    <w:link w:val="BalloonTextChar"/>
    <w:uiPriority w:val="99"/>
    <w:semiHidden/>
    <w:unhideWhenUsed/>
    <w:rsid w:val="00F7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53"/>
    <w:rPr>
      <w:rFonts w:ascii="Segoe UI" w:eastAsia="ヒラギノ角ゴ Pro W3" w:hAnsi="Segoe UI" w:cs="Segoe UI"/>
      <w:color w:val="000000"/>
      <w:sz w:val="18"/>
      <w:szCs w:val="18"/>
    </w:rPr>
  </w:style>
  <w:style w:type="paragraph" w:styleId="Header">
    <w:name w:val="header"/>
    <w:basedOn w:val="Normal"/>
    <w:link w:val="HeaderChar"/>
    <w:uiPriority w:val="99"/>
    <w:unhideWhenUsed/>
    <w:rsid w:val="008B6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F6"/>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8B6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DF6"/>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24313">
      <w:bodyDiv w:val="1"/>
      <w:marLeft w:val="0"/>
      <w:marRight w:val="0"/>
      <w:marTop w:val="0"/>
      <w:marBottom w:val="0"/>
      <w:divBdr>
        <w:top w:val="none" w:sz="0" w:space="0" w:color="auto"/>
        <w:left w:val="none" w:sz="0" w:space="0" w:color="auto"/>
        <w:bottom w:val="none" w:sz="0" w:space="0" w:color="auto"/>
        <w:right w:val="none" w:sz="0" w:space="0" w:color="auto"/>
      </w:divBdr>
      <w:divsChild>
        <w:div w:id="1364749858">
          <w:marLeft w:val="0"/>
          <w:marRight w:val="0"/>
          <w:marTop w:val="0"/>
          <w:marBottom w:val="0"/>
          <w:divBdr>
            <w:top w:val="none" w:sz="0" w:space="0" w:color="auto"/>
            <w:left w:val="none" w:sz="0" w:space="0" w:color="auto"/>
            <w:bottom w:val="none" w:sz="0" w:space="0" w:color="auto"/>
            <w:right w:val="none" w:sz="0" w:space="0" w:color="auto"/>
          </w:divBdr>
        </w:div>
        <w:div w:id="10892348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Inge Studnik</cp:lastModifiedBy>
  <cp:revision>2</cp:revision>
  <dcterms:created xsi:type="dcterms:W3CDTF">2018-06-29T16:03:00Z</dcterms:created>
  <dcterms:modified xsi:type="dcterms:W3CDTF">2018-06-29T16:03:00Z</dcterms:modified>
</cp:coreProperties>
</file>