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37504" w14:textId="31660280" w:rsidR="00E757DD" w:rsidRPr="00B16684" w:rsidRDefault="001B1732" w:rsidP="001B1732">
      <w:pPr>
        <w:pStyle w:val="Title"/>
        <w:rPr>
          <w:lang w:val="en-GB"/>
        </w:rPr>
      </w:pPr>
      <w:r w:rsidRPr="00B16684">
        <w:rPr>
          <w:lang w:val="en-GB"/>
        </w:rPr>
        <w:t>Summary Report on Pension Product Profitability</w:t>
      </w:r>
    </w:p>
    <w:p w14:paraId="2EFCC032" w14:textId="0B7D6F0B" w:rsidR="001B1732" w:rsidRPr="00B16684" w:rsidRDefault="00A16F9F" w:rsidP="001B1732">
      <w:pPr>
        <w:pStyle w:val="Heading1"/>
        <w:rPr>
          <w:lang w:val="en-GB"/>
        </w:rPr>
      </w:pPr>
      <w:r>
        <w:rPr>
          <w:lang w:val="en-GB"/>
        </w:rPr>
        <w:t>Objective</w:t>
      </w:r>
    </w:p>
    <w:p w14:paraId="2D03CAB4" w14:textId="77777777" w:rsidR="00A16F9F" w:rsidRDefault="00A16F9F" w:rsidP="001B1732">
      <w:pPr>
        <w:rPr>
          <w:lang w:val="en-GB"/>
        </w:rPr>
      </w:pPr>
    </w:p>
    <w:p w14:paraId="317AB527" w14:textId="63078747" w:rsidR="001B1732" w:rsidRDefault="00A16F9F" w:rsidP="00B16BB1">
      <w:pPr>
        <w:rPr>
          <w:lang w:val="en-GB"/>
        </w:rPr>
      </w:pPr>
      <w:r>
        <w:rPr>
          <w:lang w:val="en-GB"/>
        </w:rPr>
        <w:t xml:space="preserve">Sunset Life are developing a </w:t>
      </w:r>
      <w:r>
        <w:t>new pension investment product called the ‘Simple Saver’.</w:t>
      </w:r>
      <w:r w:rsidR="00B22BA6">
        <w:t xml:space="preserve"> </w:t>
      </w:r>
      <w:r w:rsidR="001B1732" w:rsidRPr="00B16684">
        <w:rPr>
          <w:lang w:val="en-GB"/>
        </w:rPr>
        <w:t xml:space="preserve">This report covers the results of the analysis of profitability on </w:t>
      </w:r>
      <w:r>
        <w:rPr>
          <w:lang w:val="en-GB"/>
        </w:rPr>
        <w:t>this product,</w:t>
      </w:r>
      <w:r w:rsidR="001B1732" w:rsidRPr="00B16684">
        <w:rPr>
          <w:lang w:val="en-GB"/>
        </w:rPr>
        <w:t xml:space="preserve"> taking expected future sales into account</w:t>
      </w:r>
      <w:r>
        <w:rPr>
          <w:lang w:val="en-GB"/>
        </w:rPr>
        <w:t>.</w:t>
      </w:r>
    </w:p>
    <w:p w14:paraId="7032AA2A" w14:textId="77777777" w:rsidR="00A16F9F" w:rsidRDefault="00A16F9F" w:rsidP="00B16BB1">
      <w:pPr>
        <w:rPr>
          <w:lang w:val="en-GB"/>
        </w:rPr>
      </w:pPr>
    </w:p>
    <w:p w14:paraId="23BA378C" w14:textId="7CD466B6" w:rsidR="00A16F9F" w:rsidRPr="00B16684" w:rsidRDefault="00A16F9F" w:rsidP="00B16BB1">
      <w:pPr>
        <w:rPr>
          <w:lang w:val="en-GB"/>
        </w:rPr>
      </w:pPr>
      <w:r>
        <w:rPr>
          <w:lang w:val="en-GB"/>
        </w:rPr>
        <w:t xml:space="preserve">The </w:t>
      </w:r>
      <w:r>
        <w:t xml:space="preserve">Government has also just announced that it is changing the regulations to </w:t>
      </w:r>
      <w:r w:rsidR="005568E0">
        <w:t xml:space="preserve">limit the </w:t>
      </w:r>
      <w:r>
        <w:t>charge that can be</w:t>
      </w:r>
      <w:r w:rsidR="00F944D1">
        <w:t xml:space="preserve"> levied on early exit prior to an individual’s </w:t>
      </w:r>
      <w:r>
        <w:t>retirement date.</w:t>
      </w:r>
      <w:r w:rsidR="00B22BA6">
        <w:t xml:space="preserve"> </w:t>
      </w:r>
      <w:r w:rsidR="005568E0">
        <w:t>In the Pricing Team w</w:t>
      </w:r>
      <w:r>
        <w:t>e have investigated the potential impact of this change. Specifically</w:t>
      </w:r>
      <w:r w:rsidR="00A56328">
        <w:t>,</w:t>
      </w:r>
      <w:r>
        <w:t xml:space="preserve"> we have investigated:</w:t>
      </w:r>
    </w:p>
    <w:p w14:paraId="0BA3D008" w14:textId="03CAAF73" w:rsidR="001B1732" w:rsidRPr="00B16684" w:rsidRDefault="001B1732" w:rsidP="001B1732">
      <w:pPr>
        <w:pStyle w:val="ListParagraph"/>
        <w:numPr>
          <w:ilvl w:val="0"/>
          <w:numId w:val="1"/>
        </w:numPr>
        <w:rPr>
          <w:lang w:val="en-GB"/>
        </w:rPr>
      </w:pPr>
      <w:r w:rsidRPr="00B16684">
        <w:rPr>
          <w:lang w:val="en-GB"/>
        </w:rPr>
        <w:t xml:space="preserve">The impact </w:t>
      </w:r>
      <w:r w:rsidR="00A16F9F">
        <w:rPr>
          <w:lang w:val="en-GB"/>
        </w:rPr>
        <w:t xml:space="preserve">on the profitability of the product as a result </w:t>
      </w:r>
      <w:r w:rsidRPr="00B16684">
        <w:rPr>
          <w:lang w:val="en-GB"/>
        </w:rPr>
        <w:t>of the new regulation capping charges on early exit</w:t>
      </w:r>
      <w:r w:rsidR="00A16F9F">
        <w:rPr>
          <w:lang w:val="en-GB"/>
        </w:rPr>
        <w:t>; and</w:t>
      </w:r>
    </w:p>
    <w:p w14:paraId="210AB9FB" w14:textId="23FC9E62" w:rsidR="001B1732" w:rsidRPr="00B16684" w:rsidRDefault="001B1732" w:rsidP="001B1732">
      <w:pPr>
        <w:pStyle w:val="ListParagraph"/>
        <w:numPr>
          <w:ilvl w:val="0"/>
          <w:numId w:val="1"/>
        </w:numPr>
        <w:rPr>
          <w:lang w:val="en-GB"/>
        </w:rPr>
      </w:pPr>
      <w:r w:rsidRPr="00B16684">
        <w:rPr>
          <w:lang w:val="en-GB"/>
        </w:rPr>
        <w:t xml:space="preserve">The required change in fund charges needed to </w:t>
      </w:r>
      <w:r w:rsidR="005568E0">
        <w:rPr>
          <w:lang w:val="en-GB"/>
        </w:rPr>
        <w:t>offset</w:t>
      </w:r>
      <w:r w:rsidR="005568E0" w:rsidRPr="00B16684">
        <w:rPr>
          <w:lang w:val="en-GB"/>
        </w:rPr>
        <w:t xml:space="preserve"> </w:t>
      </w:r>
      <w:r w:rsidRPr="00B16684">
        <w:rPr>
          <w:lang w:val="en-GB"/>
        </w:rPr>
        <w:t xml:space="preserve">the </w:t>
      </w:r>
      <w:r w:rsidR="005568E0">
        <w:rPr>
          <w:lang w:val="en-GB"/>
        </w:rPr>
        <w:t>impact of the new</w:t>
      </w:r>
      <w:r w:rsidRPr="00B16684">
        <w:rPr>
          <w:lang w:val="en-GB"/>
        </w:rPr>
        <w:t xml:space="preserve"> exit charges, </w:t>
      </w:r>
      <w:r w:rsidR="0060587A" w:rsidRPr="00B16684">
        <w:rPr>
          <w:lang w:val="en-GB"/>
        </w:rPr>
        <w:t xml:space="preserve">and maintain profitability at the level it was before the regulation. </w:t>
      </w:r>
    </w:p>
    <w:p w14:paraId="11B98734" w14:textId="77777777" w:rsidR="00A16F9F" w:rsidRDefault="00A16F9F" w:rsidP="0060587A">
      <w:pPr>
        <w:rPr>
          <w:lang w:val="en-GB"/>
        </w:rPr>
      </w:pPr>
    </w:p>
    <w:p w14:paraId="2030CA8C" w14:textId="78807A91" w:rsidR="0060587A" w:rsidRPr="00B16684" w:rsidRDefault="0060587A" w:rsidP="0060587A">
      <w:pPr>
        <w:pStyle w:val="Heading1"/>
        <w:rPr>
          <w:lang w:val="en-GB"/>
        </w:rPr>
      </w:pPr>
      <w:r w:rsidRPr="00B16684">
        <w:rPr>
          <w:lang w:val="en-GB"/>
        </w:rPr>
        <w:t>Data</w:t>
      </w:r>
    </w:p>
    <w:p w14:paraId="7247531D" w14:textId="77777777" w:rsidR="00A16F9F" w:rsidRDefault="00A16F9F" w:rsidP="0060587A">
      <w:pPr>
        <w:rPr>
          <w:lang w:val="en-GB"/>
        </w:rPr>
      </w:pPr>
    </w:p>
    <w:p w14:paraId="0AD71655" w14:textId="17DECD94" w:rsidR="0060587A" w:rsidRPr="00B16684" w:rsidRDefault="0060587A" w:rsidP="0060587A">
      <w:pPr>
        <w:rPr>
          <w:lang w:val="en-GB"/>
        </w:rPr>
      </w:pPr>
      <w:r w:rsidRPr="00B16684">
        <w:rPr>
          <w:lang w:val="en-GB"/>
        </w:rPr>
        <w:t>The following data was provided:</w:t>
      </w:r>
    </w:p>
    <w:p w14:paraId="73EAF5A6" w14:textId="53E41AC9" w:rsidR="0060587A" w:rsidRPr="00B16684" w:rsidRDefault="0060587A" w:rsidP="0060587A">
      <w:pPr>
        <w:pStyle w:val="ListParagraph"/>
        <w:numPr>
          <w:ilvl w:val="0"/>
          <w:numId w:val="2"/>
        </w:numPr>
        <w:rPr>
          <w:lang w:val="en-GB"/>
        </w:rPr>
      </w:pPr>
      <w:r w:rsidRPr="00B16684">
        <w:rPr>
          <w:lang w:val="en-GB"/>
        </w:rPr>
        <w:t xml:space="preserve">Product specification, provided by the Marketing Actuary. This includes information on </w:t>
      </w:r>
      <w:r w:rsidR="00A16F9F">
        <w:rPr>
          <w:lang w:val="en-GB"/>
        </w:rPr>
        <w:t xml:space="preserve">all </w:t>
      </w:r>
      <w:r w:rsidRPr="00B16684">
        <w:rPr>
          <w:lang w:val="en-GB"/>
        </w:rPr>
        <w:t xml:space="preserve">charges, product limits and parameters. </w:t>
      </w:r>
    </w:p>
    <w:p w14:paraId="5686A7A7" w14:textId="2C8CC995" w:rsidR="0060587A" w:rsidRPr="00B16684" w:rsidRDefault="0060587A" w:rsidP="0060587A">
      <w:pPr>
        <w:pStyle w:val="ListParagraph"/>
        <w:numPr>
          <w:ilvl w:val="0"/>
          <w:numId w:val="2"/>
        </w:numPr>
        <w:rPr>
          <w:lang w:val="en-GB"/>
        </w:rPr>
      </w:pPr>
      <w:r w:rsidRPr="00B16684">
        <w:rPr>
          <w:lang w:val="en-GB"/>
        </w:rPr>
        <w:t xml:space="preserve">Pricing basis, provided by the Pricing Actuary. This covers </w:t>
      </w:r>
      <w:r w:rsidR="005568E0">
        <w:rPr>
          <w:lang w:val="en-GB"/>
        </w:rPr>
        <w:t xml:space="preserve">investment growth, </w:t>
      </w:r>
      <w:r w:rsidRPr="00B16684">
        <w:rPr>
          <w:lang w:val="en-GB"/>
        </w:rPr>
        <w:t xml:space="preserve">interest rates, mortality, </w:t>
      </w:r>
      <w:r w:rsidR="005568E0">
        <w:rPr>
          <w:lang w:val="en-GB"/>
        </w:rPr>
        <w:t>exits</w:t>
      </w:r>
      <w:r w:rsidRPr="00B16684">
        <w:rPr>
          <w:lang w:val="en-GB"/>
        </w:rPr>
        <w:t xml:space="preserve">, expenses </w:t>
      </w:r>
      <w:r w:rsidR="005568E0">
        <w:rPr>
          <w:lang w:val="en-GB"/>
        </w:rPr>
        <w:t xml:space="preserve">and inflation </w:t>
      </w:r>
      <w:r w:rsidRPr="00B16684">
        <w:rPr>
          <w:lang w:val="en-GB"/>
        </w:rPr>
        <w:t xml:space="preserve">to be used in determining product profitability. </w:t>
      </w:r>
    </w:p>
    <w:p w14:paraId="0AF876F4" w14:textId="59EC23EA" w:rsidR="0060587A" w:rsidRPr="00B16684" w:rsidRDefault="0060587A" w:rsidP="0060587A">
      <w:pPr>
        <w:pStyle w:val="ListParagraph"/>
        <w:numPr>
          <w:ilvl w:val="0"/>
          <w:numId w:val="2"/>
        </w:numPr>
        <w:rPr>
          <w:lang w:val="en-GB"/>
        </w:rPr>
      </w:pPr>
      <w:r w:rsidRPr="00B16684">
        <w:rPr>
          <w:lang w:val="en-GB"/>
        </w:rPr>
        <w:t xml:space="preserve">Expected future sales, broken down into low, medium and high term and premium categories. Total sales are expected to be </w:t>
      </w:r>
      <w:r w:rsidR="00A16F9F">
        <w:rPr>
          <w:lang w:val="en-GB"/>
        </w:rPr>
        <w:t>$</w:t>
      </w:r>
      <w:r w:rsidRPr="00B16684">
        <w:rPr>
          <w:lang w:val="en-GB"/>
        </w:rPr>
        <w:t>1m in the next year.</w:t>
      </w:r>
    </w:p>
    <w:p w14:paraId="22910D57" w14:textId="77777777" w:rsidR="00015EC4" w:rsidRDefault="00015EC4" w:rsidP="0060587A">
      <w:pPr>
        <w:rPr>
          <w:lang w:val="en-GB"/>
        </w:rPr>
      </w:pPr>
    </w:p>
    <w:p w14:paraId="0928C5F7" w14:textId="3AF91054" w:rsidR="00A16F9F" w:rsidRDefault="0060587A" w:rsidP="0060587A">
      <w:pPr>
        <w:rPr>
          <w:lang w:val="en-GB"/>
        </w:rPr>
      </w:pPr>
      <w:r w:rsidRPr="00B16684">
        <w:rPr>
          <w:lang w:val="en-GB"/>
        </w:rPr>
        <w:t xml:space="preserve">The data was checked for reasonableness, and </w:t>
      </w:r>
      <w:r w:rsidR="00015EC4">
        <w:rPr>
          <w:lang w:val="en-GB"/>
        </w:rPr>
        <w:t>there is no reason to doubt its accuracy</w:t>
      </w:r>
      <w:r w:rsidRPr="00B16684">
        <w:rPr>
          <w:lang w:val="en-GB"/>
        </w:rPr>
        <w:t xml:space="preserve">. </w:t>
      </w:r>
    </w:p>
    <w:p w14:paraId="21353CC6" w14:textId="77777777" w:rsidR="00A16F9F" w:rsidRDefault="00A16F9F" w:rsidP="0060587A">
      <w:pPr>
        <w:rPr>
          <w:lang w:val="en-GB"/>
        </w:rPr>
      </w:pPr>
    </w:p>
    <w:p w14:paraId="5FE045FC" w14:textId="3368F714" w:rsidR="0060587A" w:rsidRPr="00B16684" w:rsidRDefault="00015EC4" w:rsidP="0060587A">
      <w:pPr>
        <w:rPr>
          <w:lang w:val="en-GB"/>
        </w:rPr>
      </w:pPr>
      <w:r>
        <w:rPr>
          <w:lang w:val="en-GB"/>
        </w:rPr>
        <w:t>I</w:t>
      </w:r>
      <w:r w:rsidR="00467370">
        <w:rPr>
          <w:lang w:val="en-GB"/>
        </w:rPr>
        <w:t xml:space="preserve">t is suggested that the data provided be validated further. </w:t>
      </w:r>
    </w:p>
    <w:p w14:paraId="21B33C47" w14:textId="77777777" w:rsidR="0060587A" w:rsidRPr="00B16684" w:rsidRDefault="0060587A" w:rsidP="0060587A">
      <w:pPr>
        <w:rPr>
          <w:lang w:val="en-GB"/>
        </w:rPr>
      </w:pPr>
    </w:p>
    <w:p w14:paraId="777634BE" w14:textId="7C805520" w:rsidR="0060587A" w:rsidRPr="00B16684" w:rsidRDefault="0060587A" w:rsidP="0060587A">
      <w:pPr>
        <w:pStyle w:val="Heading1"/>
        <w:rPr>
          <w:lang w:val="en-GB"/>
        </w:rPr>
      </w:pPr>
      <w:r w:rsidRPr="00B16684">
        <w:rPr>
          <w:lang w:val="en-GB"/>
        </w:rPr>
        <w:t>Assumptions</w:t>
      </w:r>
    </w:p>
    <w:p w14:paraId="280213A2" w14:textId="77777777" w:rsidR="00141DE8" w:rsidRDefault="00141DE8" w:rsidP="0060587A">
      <w:pPr>
        <w:rPr>
          <w:lang w:val="en-GB"/>
        </w:rPr>
      </w:pPr>
    </w:p>
    <w:p w14:paraId="0CD257D6" w14:textId="251B2DA3" w:rsidR="0060587A" w:rsidRPr="00B16684" w:rsidRDefault="0060587A" w:rsidP="0060587A">
      <w:pPr>
        <w:rPr>
          <w:lang w:val="en-GB"/>
        </w:rPr>
      </w:pPr>
      <w:r w:rsidRPr="00B16684">
        <w:rPr>
          <w:lang w:val="en-GB"/>
        </w:rPr>
        <w:t xml:space="preserve">The following assumptions have been made in </w:t>
      </w:r>
      <w:r w:rsidR="00F944D1">
        <w:rPr>
          <w:lang w:val="en-GB"/>
        </w:rPr>
        <w:t>completing</w:t>
      </w:r>
      <w:r w:rsidR="00F944D1" w:rsidRPr="00B16684">
        <w:rPr>
          <w:lang w:val="en-GB"/>
        </w:rPr>
        <w:t xml:space="preserve"> </w:t>
      </w:r>
      <w:r w:rsidRPr="00B16684">
        <w:rPr>
          <w:lang w:val="en-GB"/>
        </w:rPr>
        <w:t>the analysis:</w:t>
      </w:r>
    </w:p>
    <w:p w14:paraId="4B399707" w14:textId="77777777" w:rsidR="00141DE8" w:rsidRPr="00141DE8" w:rsidRDefault="00141DE8" w:rsidP="00B16BB1">
      <w:pPr>
        <w:rPr>
          <w:lang w:val="en-GB"/>
        </w:rPr>
      </w:pPr>
    </w:p>
    <w:p w14:paraId="08691DF9" w14:textId="77777777" w:rsidR="0060587A" w:rsidRPr="00B16684" w:rsidRDefault="0060587A" w:rsidP="0060587A">
      <w:pPr>
        <w:pStyle w:val="ListParagraph"/>
        <w:numPr>
          <w:ilvl w:val="0"/>
          <w:numId w:val="4"/>
        </w:numPr>
        <w:rPr>
          <w:lang w:val="en-GB"/>
        </w:rPr>
      </w:pPr>
      <w:r w:rsidRPr="00B16684">
        <w:rPr>
          <w:lang w:val="en-GB"/>
        </w:rPr>
        <w:t xml:space="preserve">Premiums do not escalate, and remain level over time. </w:t>
      </w:r>
    </w:p>
    <w:p w14:paraId="43AF8584" w14:textId="408FD08E" w:rsidR="0060587A" w:rsidRPr="00B16684" w:rsidRDefault="0060587A" w:rsidP="0060587A">
      <w:pPr>
        <w:pStyle w:val="ListParagraph"/>
        <w:numPr>
          <w:ilvl w:val="0"/>
          <w:numId w:val="4"/>
        </w:numPr>
        <w:rPr>
          <w:lang w:val="en-GB"/>
        </w:rPr>
      </w:pPr>
      <w:r w:rsidRPr="00B16684">
        <w:rPr>
          <w:lang w:val="en-GB"/>
        </w:rPr>
        <w:t>The simplified pricing basis (including a flat mor</w:t>
      </w:r>
      <w:r w:rsidR="00AF226C" w:rsidRPr="00B16684">
        <w:rPr>
          <w:lang w:val="en-GB"/>
        </w:rPr>
        <w:t>t</w:t>
      </w:r>
      <w:r w:rsidRPr="00B16684">
        <w:rPr>
          <w:lang w:val="en-GB"/>
        </w:rPr>
        <w:t>ality rate) is appropriate for the purposes of this investigation</w:t>
      </w:r>
    </w:p>
    <w:p w14:paraId="3FA1EB4D" w14:textId="09806E02" w:rsidR="0060587A" w:rsidRPr="00B16684" w:rsidRDefault="001256F7" w:rsidP="0060587A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Exit</w:t>
      </w:r>
      <w:r w:rsidRPr="00B16684">
        <w:rPr>
          <w:lang w:val="en-GB"/>
        </w:rPr>
        <w:t xml:space="preserve"> </w:t>
      </w:r>
      <w:r w:rsidR="0060587A" w:rsidRPr="00B16684">
        <w:rPr>
          <w:lang w:val="en-GB"/>
        </w:rPr>
        <w:t xml:space="preserve">and mortality rates apply linearly over the course of the year, and are independent of each other. </w:t>
      </w:r>
    </w:p>
    <w:p w14:paraId="70BEF30C" w14:textId="77777777" w:rsidR="00E55B49" w:rsidRPr="00BF38EF" w:rsidRDefault="00E55B49" w:rsidP="00E55B49">
      <w:pPr>
        <w:pStyle w:val="ListParagraph"/>
        <w:numPr>
          <w:ilvl w:val="0"/>
          <w:numId w:val="4"/>
        </w:numPr>
      </w:pPr>
      <w:r>
        <w:lastRenderedPageBreak/>
        <w:t>The ongoing expense applies monthly, from the first month of the policy.</w:t>
      </w:r>
    </w:p>
    <w:p w14:paraId="41CCB45A" w14:textId="77777777" w:rsidR="0060587A" w:rsidRPr="00B16684" w:rsidRDefault="0060587A" w:rsidP="0060587A">
      <w:pPr>
        <w:pStyle w:val="ListParagraph"/>
        <w:numPr>
          <w:ilvl w:val="0"/>
          <w:numId w:val="4"/>
        </w:numPr>
        <w:rPr>
          <w:lang w:val="en-GB"/>
        </w:rPr>
      </w:pPr>
      <w:r w:rsidRPr="00B16684">
        <w:rPr>
          <w:lang w:val="en-GB"/>
        </w:rPr>
        <w:t xml:space="preserve">The fund charge applies to the fund value at the end of each month. </w:t>
      </w:r>
    </w:p>
    <w:p w14:paraId="652FB031" w14:textId="35DFBA4E" w:rsidR="0060587A" w:rsidRPr="00B16684" w:rsidRDefault="0060587A" w:rsidP="0060587A">
      <w:pPr>
        <w:pStyle w:val="ListParagraph"/>
        <w:numPr>
          <w:ilvl w:val="0"/>
          <w:numId w:val="4"/>
        </w:numPr>
        <w:rPr>
          <w:lang w:val="en-GB"/>
        </w:rPr>
      </w:pPr>
      <w:r w:rsidRPr="00B16684">
        <w:rPr>
          <w:lang w:val="en-GB"/>
        </w:rPr>
        <w:t xml:space="preserve">Sales take place on </w:t>
      </w:r>
      <w:r w:rsidR="001256F7">
        <w:rPr>
          <w:lang w:val="en-GB"/>
        </w:rPr>
        <w:t>the first</w:t>
      </w:r>
      <w:r w:rsidRPr="00B16684">
        <w:rPr>
          <w:lang w:val="en-GB"/>
        </w:rPr>
        <w:t xml:space="preserve"> day in the year, and profit figure is given as at that date. </w:t>
      </w:r>
    </w:p>
    <w:p w14:paraId="1CA6C602" w14:textId="1EB298A3" w:rsidR="00141DE8" w:rsidRDefault="00F944D1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b/>
          <w:lang w:val="en-GB"/>
        </w:rPr>
        <w:t>Initial expenses include all charges involved with</w:t>
      </w:r>
      <w:r w:rsidR="00141DE8">
        <w:rPr>
          <w:b/>
          <w:lang w:val="en-GB"/>
        </w:rPr>
        <w:t xml:space="preserve"> </w:t>
      </w:r>
      <w:r w:rsidR="00F06647">
        <w:rPr>
          <w:b/>
          <w:lang w:val="en-GB"/>
        </w:rPr>
        <w:t xml:space="preserve">launching this </w:t>
      </w:r>
      <w:r w:rsidR="00141DE8">
        <w:rPr>
          <w:b/>
          <w:lang w:val="en-GB"/>
        </w:rPr>
        <w:t>product i.e. including marketing costs, sales costs.</w:t>
      </w:r>
    </w:p>
    <w:p w14:paraId="1735D0A5" w14:textId="6529D37F" w:rsidR="00141DE8" w:rsidRDefault="00141DE8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b/>
          <w:lang w:val="en-GB"/>
        </w:rPr>
        <w:t>The discount factor proposed is suitable to determine the profitability of the product and it is reasonable that this remains fixed over the policy term.</w:t>
      </w:r>
    </w:p>
    <w:p w14:paraId="029E9447" w14:textId="43C928FA" w:rsidR="0060587A" w:rsidRDefault="0060587A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B16BB1">
        <w:rPr>
          <w:b/>
          <w:lang w:val="en-GB"/>
        </w:rPr>
        <w:t>The new regulations on Exit charges apply immediately</w:t>
      </w:r>
      <w:r w:rsidR="00141DE8">
        <w:rPr>
          <w:b/>
          <w:lang w:val="en-GB"/>
        </w:rPr>
        <w:t xml:space="preserve"> and there is no transition period</w:t>
      </w:r>
      <w:r w:rsidRPr="00B16BB1">
        <w:rPr>
          <w:b/>
          <w:lang w:val="en-GB"/>
        </w:rPr>
        <w:t>.</w:t>
      </w:r>
    </w:p>
    <w:p w14:paraId="301E1213" w14:textId="5920716E" w:rsidR="00B22BA6" w:rsidRPr="00B16BB1" w:rsidRDefault="00B22BA6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b/>
          <w:lang w:val="en-GB"/>
        </w:rPr>
        <w:t>Sunset Life will levy the maximum possible charge under the new regulations.</w:t>
      </w:r>
    </w:p>
    <w:p w14:paraId="18AB1BB9" w14:textId="530DBEF4" w:rsidR="0060587A" w:rsidRPr="00B16BB1" w:rsidRDefault="0060587A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B16BB1">
        <w:rPr>
          <w:b/>
          <w:lang w:val="en-GB"/>
        </w:rPr>
        <w:t xml:space="preserve">The change in charging structure of the product will not affect sales levels in </w:t>
      </w:r>
      <w:r w:rsidR="00F944D1">
        <w:rPr>
          <w:b/>
          <w:lang w:val="en-GB"/>
        </w:rPr>
        <w:t xml:space="preserve">the </w:t>
      </w:r>
      <w:r w:rsidRPr="00B16BB1">
        <w:rPr>
          <w:b/>
          <w:lang w:val="en-GB"/>
        </w:rPr>
        <w:t>future</w:t>
      </w:r>
      <w:r w:rsidR="00F944D1">
        <w:rPr>
          <w:b/>
          <w:lang w:val="en-GB"/>
        </w:rPr>
        <w:t>.</w:t>
      </w:r>
    </w:p>
    <w:p w14:paraId="6D27735A" w14:textId="5B759AB0" w:rsidR="0060587A" w:rsidRDefault="00155DA4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B16BB1">
        <w:rPr>
          <w:b/>
          <w:lang w:val="en-GB"/>
        </w:rPr>
        <w:t xml:space="preserve">The change in exit charges will not change the number of policies </w:t>
      </w:r>
      <w:r w:rsidR="000D5771">
        <w:rPr>
          <w:b/>
          <w:lang w:val="en-GB"/>
        </w:rPr>
        <w:t xml:space="preserve">lapsing through withdrawal or </w:t>
      </w:r>
      <w:r w:rsidRPr="00B16BB1">
        <w:rPr>
          <w:b/>
          <w:lang w:val="en-GB"/>
        </w:rPr>
        <w:t xml:space="preserve">early retirement. </w:t>
      </w:r>
    </w:p>
    <w:p w14:paraId="1A389ED7" w14:textId="51637307" w:rsidR="00F06647" w:rsidRPr="00B16BB1" w:rsidRDefault="00F06647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b/>
          <w:lang w:val="en-GB"/>
        </w:rPr>
        <w:t>There will be no future changes to Government regulations</w:t>
      </w:r>
      <w:r w:rsidR="00F944D1">
        <w:rPr>
          <w:b/>
          <w:lang w:val="en-GB"/>
        </w:rPr>
        <w:t>.</w:t>
      </w:r>
    </w:p>
    <w:p w14:paraId="6FD10BCC" w14:textId="5151A214" w:rsidR="00CF2E2B" w:rsidRPr="00B16BB1" w:rsidRDefault="00F3026F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B16BB1">
        <w:rPr>
          <w:b/>
          <w:lang w:val="en-GB"/>
        </w:rPr>
        <w:t>The sales figure</w:t>
      </w:r>
      <w:r w:rsidR="00CF2E2B" w:rsidRPr="00B16BB1">
        <w:rPr>
          <w:b/>
          <w:lang w:val="en-GB"/>
        </w:rPr>
        <w:t xml:space="preserve"> provided by the Marketing Actuary are realistic, and are appropriate for use in the pricing process.</w:t>
      </w:r>
    </w:p>
    <w:p w14:paraId="7E0DD13B" w14:textId="10A3926B" w:rsidR="00CF2E2B" w:rsidRDefault="000C11DB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B16BB1">
        <w:rPr>
          <w:b/>
          <w:lang w:val="en-GB"/>
        </w:rPr>
        <w:t xml:space="preserve">The Low, Medium and High Premiums </w:t>
      </w:r>
      <w:r w:rsidR="004133C3" w:rsidRPr="00B16BB1">
        <w:rPr>
          <w:b/>
          <w:lang w:val="en-GB"/>
        </w:rPr>
        <w:t>chosen are a good representative</w:t>
      </w:r>
      <w:r w:rsidR="00E55B49" w:rsidRPr="00B16BB1">
        <w:rPr>
          <w:b/>
          <w:lang w:val="en-GB"/>
        </w:rPr>
        <w:t xml:space="preserve"> of the </w:t>
      </w:r>
      <w:r w:rsidR="00141DE8">
        <w:rPr>
          <w:b/>
          <w:lang w:val="en-GB"/>
        </w:rPr>
        <w:t xml:space="preserve">new </w:t>
      </w:r>
      <w:r w:rsidR="00E55B49" w:rsidRPr="00B16BB1">
        <w:rPr>
          <w:b/>
          <w:lang w:val="en-GB"/>
        </w:rPr>
        <w:t xml:space="preserve">policies that will be sold. </w:t>
      </w:r>
    </w:p>
    <w:p w14:paraId="4CAC602D" w14:textId="24F40139" w:rsidR="00B22BA6" w:rsidRPr="00B16BB1" w:rsidRDefault="00B22BA6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>
        <w:rPr>
          <w:b/>
          <w:lang w:val="en-GB"/>
        </w:rPr>
        <w:t xml:space="preserve">There will be an even split of new business premium across the nine sample policies chosen. </w:t>
      </w:r>
    </w:p>
    <w:p w14:paraId="37B2FAAD" w14:textId="1CA9304C" w:rsidR="00E55B49" w:rsidRPr="00B16BB1" w:rsidRDefault="00E55B49" w:rsidP="0060587A">
      <w:pPr>
        <w:pStyle w:val="ListParagraph"/>
        <w:numPr>
          <w:ilvl w:val="0"/>
          <w:numId w:val="4"/>
        </w:numPr>
        <w:rPr>
          <w:b/>
          <w:lang w:val="en-GB"/>
        </w:rPr>
      </w:pPr>
      <w:r w:rsidRPr="00B16BB1">
        <w:rPr>
          <w:b/>
          <w:lang w:val="en-GB"/>
        </w:rPr>
        <w:t xml:space="preserve">The three terms chosen are suitable for pricing potential future product sales. </w:t>
      </w:r>
    </w:p>
    <w:p w14:paraId="6733219C" w14:textId="038FBA53" w:rsidR="00CF2E2B" w:rsidRPr="00CF2E2B" w:rsidRDefault="00CF2E2B" w:rsidP="002E119E">
      <w:pPr>
        <w:rPr>
          <w:lang w:val="en-GB"/>
        </w:rPr>
      </w:pPr>
    </w:p>
    <w:p w14:paraId="2F887C8A" w14:textId="77777777" w:rsidR="00155DA4" w:rsidRPr="00B16684" w:rsidRDefault="00155DA4" w:rsidP="00155DA4">
      <w:pPr>
        <w:rPr>
          <w:lang w:val="en-GB"/>
        </w:rPr>
      </w:pPr>
    </w:p>
    <w:p w14:paraId="03D26046" w14:textId="56E00DE6" w:rsidR="00155DA4" w:rsidRPr="00B16684" w:rsidRDefault="00155DA4" w:rsidP="00155DA4">
      <w:pPr>
        <w:pStyle w:val="Heading1"/>
        <w:rPr>
          <w:lang w:val="en-GB"/>
        </w:rPr>
      </w:pPr>
      <w:r w:rsidRPr="00B16684">
        <w:rPr>
          <w:lang w:val="en-GB"/>
        </w:rPr>
        <w:t>Methodology</w:t>
      </w:r>
    </w:p>
    <w:p w14:paraId="6C19FFA8" w14:textId="77777777" w:rsidR="00F06647" w:rsidRDefault="00F06647" w:rsidP="00155DA4">
      <w:pPr>
        <w:rPr>
          <w:lang w:val="en-GB"/>
        </w:rPr>
      </w:pPr>
    </w:p>
    <w:p w14:paraId="38C41ED8" w14:textId="76DD9F8F" w:rsidR="00155DA4" w:rsidRPr="00B16684" w:rsidRDefault="00155DA4" w:rsidP="00155DA4">
      <w:pPr>
        <w:rPr>
          <w:lang w:val="en-GB"/>
        </w:rPr>
      </w:pPr>
      <w:r w:rsidRPr="00B16684">
        <w:rPr>
          <w:lang w:val="en-GB"/>
        </w:rPr>
        <w:t xml:space="preserve">In order to allow the model to easily be applied to a number of different scenarios, the projection of each policy was split up into three pieces. </w:t>
      </w:r>
    </w:p>
    <w:p w14:paraId="674C5820" w14:textId="77777777" w:rsidR="00155DA4" w:rsidRPr="00B16684" w:rsidRDefault="00155DA4" w:rsidP="00155DA4">
      <w:pPr>
        <w:rPr>
          <w:lang w:val="en-GB"/>
        </w:rPr>
      </w:pPr>
    </w:p>
    <w:p w14:paraId="23AAD888" w14:textId="5F058166" w:rsidR="00155DA4" w:rsidRPr="00B16684" w:rsidRDefault="00155DA4" w:rsidP="00155DA4">
      <w:pPr>
        <w:rPr>
          <w:lang w:val="en-GB"/>
        </w:rPr>
      </w:pPr>
      <w:r w:rsidRPr="00B16684">
        <w:rPr>
          <w:lang w:val="en-GB"/>
        </w:rPr>
        <w:t xml:space="preserve">Firstly, the </w:t>
      </w:r>
      <w:r w:rsidR="00E55B49">
        <w:rPr>
          <w:lang w:val="en-GB"/>
        </w:rPr>
        <w:t xml:space="preserve">probability of a </w:t>
      </w:r>
      <w:r w:rsidRPr="00B16684">
        <w:rPr>
          <w:lang w:val="en-GB"/>
        </w:rPr>
        <w:t>polic</w:t>
      </w:r>
      <w:r w:rsidR="00E55B49">
        <w:rPr>
          <w:lang w:val="en-GB"/>
        </w:rPr>
        <w:t>y being active</w:t>
      </w:r>
      <w:r w:rsidRPr="00B16684">
        <w:rPr>
          <w:lang w:val="en-GB"/>
        </w:rPr>
        <w:t xml:space="preserve"> was </w:t>
      </w:r>
      <w:r w:rsidR="00E55B49">
        <w:rPr>
          <w:lang w:val="en-GB"/>
        </w:rPr>
        <w:t>calculated</w:t>
      </w:r>
      <w:r w:rsidRPr="00B16684">
        <w:rPr>
          <w:lang w:val="en-GB"/>
        </w:rPr>
        <w:t>.</w:t>
      </w:r>
      <w:r w:rsidR="00B22BA6">
        <w:rPr>
          <w:lang w:val="en-GB"/>
        </w:rPr>
        <w:t xml:space="preserve"> </w:t>
      </w:r>
      <w:r w:rsidRPr="00B16684">
        <w:rPr>
          <w:lang w:val="en-GB"/>
        </w:rPr>
        <w:t xml:space="preserve">At the start, this is 1, but each month, </w:t>
      </w:r>
      <w:r w:rsidR="00E55B49">
        <w:rPr>
          <w:lang w:val="en-GB"/>
        </w:rPr>
        <w:t>the probability of</w:t>
      </w:r>
      <w:r w:rsidRPr="00B16684">
        <w:rPr>
          <w:lang w:val="en-GB"/>
        </w:rPr>
        <w:t xml:space="preserve"> death and </w:t>
      </w:r>
      <w:r w:rsidR="00E55B49">
        <w:rPr>
          <w:lang w:val="en-GB"/>
        </w:rPr>
        <w:t xml:space="preserve">exit </w:t>
      </w:r>
      <w:r w:rsidR="00F06647">
        <w:rPr>
          <w:lang w:val="en-GB"/>
        </w:rPr>
        <w:t>will reduce the probability of a policy being active</w:t>
      </w:r>
      <w:r w:rsidRPr="00B16684">
        <w:rPr>
          <w:lang w:val="en-GB"/>
        </w:rPr>
        <w:t xml:space="preserve">. The </w:t>
      </w:r>
      <w:r w:rsidR="00E55B49">
        <w:rPr>
          <w:lang w:val="en-GB"/>
        </w:rPr>
        <w:t>probability</w:t>
      </w:r>
      <w:r w:rsidR="00E55B49" w:rsidRPr="00B16684">
        <w:rPr>
          <w:lang w:val="en-GB"/>
        </w:rPr>
        <w:t xml:space="preserve"> </w:t>
      </w:r>
      <w:r w:rsidRPr="00B16684">
        <w:rPr>
          <w:lang w:val="en-GB"/>
        </w:rPr>
        <w:t xml:space="preserve">of death is equal to the mortality rate (divided by 12 to get the monthly rate) multiplied by the </w:t>
      </w:r>
      <w:r w:rsidR="00E55B49">
        <w:rPr>
          <w:lang w:val="en-GB"/>
        </w:rPr>
        <w:t>probability</w:t>
      </w:r>
      <w:r w:rsidR="00E55B49" w:rsidRPr="00B16684">
        <w:rPr>
          <w:lang w:val="en-GB"/>
        </w:rPr>
        <w:t xml:space="preserve"> </w:t>
      </w:r>
      <w:r w:rsidRPr="00B16684">
        <w:rPr>
          <w:lang w:val="en-GB"/>
        </w:rPr>
        <w:t xml:space="preserve">of </w:t>
      </w:r>
      <w:r w:rsidR="00E55B49">
        <w:rPr>
          <w:lang w:val="en-GB"/>
        </w:rPr>
        <w:t xml:space="preserve">a </w:t>
      </w:r>
      <w:r w:rsidRPr="00B16684">
        <w:rPr>
          <w:lang w:val="en-GB"/>
        </w:rPr>
        <w:t>polic</w:t>
      </w:r>
      <w:r w:rsidR="00E55B49">
        <w:rPr>
          <w:lang w:val="en-GB"/>
        </w:rPr>
        <w:t>y being active</w:t>
      </w:r>
      <w:r w:rsidRPr="00B16684">
        <w:rPr>
          <w:lang w:val="en-GB"/>
        </w:rPr>
        <w:t xml:space="preserve"> at the start of the month. </w:t>
      </w:r>
    </w:p>
    <w:p w14:paraId="2F3F2C48" w14:textId="714216F8" w:rsidR="00155DA4" w:rsidRPr="00B16684" w:rsidRDefault="00155DA4" w:rsidP="00155DA4">
      <w:pPr>
        <w:rPr>
          <w:lang w:val="en-GB"/>
        </w:rPr>
      </w:pPr>
      <w:r w:rsidRPr="00B16684">
        <w:rPr>
          <w:lang w:val="en-GB"/>
        </w:rPr>
        <w:t xml:space="preserve">Similarly, the </w:t>
      </w:r>
      <w:r w:rsidR="00F06647">
        <w:rPr>
          <w:lang w:val="en-GB"/>
        </w:rPr>
        <w:t xml:space="preserve">probability of </w:t>
      </w:r>
      <w:r w:rsidR="00E55B49">
        <w:rPr>
          <w:lang w:val="en-GB"/>
        </w:rPr>
        <w:t>exit</w:t>
      </w:r>
      <w:r w:rsidR="00E55B49" w:rsidRPr="00B16684">
        <w:rPr>
          <w:lang w:val="en-GB"/>
        </w:rPr>
        <w:t xml:space="preserve"> </w:t>
      </w:r>
      <w:r w:rsidR="00F06647">
        <w:rPr>
          <w:lang w:val="en-GB"/>
        </w:rPr>
        <w:t>is equal to the exit rate multiplied by</w:t>
      </w:r>
      <w:r w:rsidRPr="00B16684">
        <w:rPr>
          <w:lang w:val="en-GB"/>
        </w:rPr>
        <w:t xml:space="preserve"> the </w:t>
      </w:r>
      <w:r w:rsidR="00E55B49">
        <w:rPr>
          <w:lang w:val="en-GB"/>
        </w:rPr>
        <w:t>probability</w:t>
      </w:r>
      <w:r w:rsidR="00E55B49" w:rsidRPr="00B16684">
        <w:rPr>
          <w:lang w:val="en-GB"/>
        </w:rPr>
        <w:t xml:space="preserve"> </w:t>
      </w:r>
      <w:r w:rsidRPr="00B16684">
        <w:rPr>
          <w:lang w:val="en-GB"/>
        </w:rPr>
        <w:t xml:space="preserve">of </w:t>
      </w:r>
      <w:r w:rsidR="00E55B49">
        <w:rPr>
          <w:lang w:val="en-GB"/>
        </w:rPr>
        <w:t xml:space="preserve">a </w:t>
      </w:r>
      <w:r w:rsidRPr="00B16684">
        <w:rPr>
          <w:lang w:val="en-GB"/>
        </w:rPr>
        <w:t>polic</w:t>
      </w:r>
      <w:r w:rsidR="00E55B49">
        <w:rPr>
          <w:lang w:val="en-GB"/>
        </w:rPr>
        <w:t>y being active</w:t>
      </w:r>
      <w:r w:rsidRPr="00B16684">
        <w:rPr>
          <w:lang w:val="en-GB"/>
        </w:rPr>
        <w:t xml:space="preserve"> at the start of the</w:t>
      </w:r>
      <w:r w:rsidR="00F944D1">
        <w:rPr>
          <w:lang w:val="en-GB"/>
        </w:rPr>
        <w:t xml:space="preserve"> month</w:t>
      </w:r>
      <w:r w:rsidRPr="00B16684">
        <w:rPr>
          <w:lang w:val="en-GB"/>
        </w:rPr>
        <w:t>.</w:t>
      </w:r>
      <w:r w:rsidR="00F06647">
        <w:rPr>
          <w:lang w:val="en-GB"/>
        </w:rPr>
        <w:t xml:space="preserve"> The probability of a policy being active at the start of a month is calculated as the probability of a policy being active at the start of the previous month less the probability of death less the probability of exit</w:t>
      </w:r>
      <w:r w:rsidR="00F944D1">
        <w:rPr>
          <w:lang w:val="en-GB"/>
        </w:rPr>
        <w:t xml:space="preserve"> for that month</w:t>
      </w:r>
      <w:r w:rsidR="00F06647">
        <w:rPr>
          <w:lang w:val="en-GB"/>
        </w:rPr>
        <w:t>.</w:t>
      </w:r>
    </w:p>
    <w:p w14:paraId="5669B5BC" w14:textId="12727604" w:rsidR="0060587A" w:rsidRPr="00B16684" w:rsidRDefault="0060587A" w:rsidP="0060587A">
      <w:pPr>
        <w:rPr>
          <w:lang w:val="en-GB"/>
        </w:rPr>
      </w:pPr>
    </w:p>
    <w:p w14:paraId="2DF87EB0" w14:textId="4D098B50" w:rsidR="00155DA4" w:rsidRPr="00B16684" w:rsidRDefault="00155DA4" w:rsidP="0060587A">
      <w:pPr>
        <w:rPr>
          <w:lang w:val="en-GB"/>
        </w:rPr>
      </w:pPr>
      <w:r w:rsidRPr="00B16684">
        <w:rPr>
          <w:lang w:val="en-GB"/>
        </w:rPr>
        <w:t xml:space="preserve">Next, the fund value projection for a premium </w:t>
      </w:r>
      <w:r w:rsidR="00E55B49">
        <w:rPr>
          <w:lang w:val="en-GB"/>
        </w:rPr>
        <w:t xml:space="preserve">of $1 </w:t>
      </w:r>
      <w:r w:rsidRPr="00B16684">
        <w:rPr>
          <w:lang w:val="en-GB"/>
        </w:rPr>
        <w:t xml:space="preserve">was modelled. The fund </w:t>
      </w:r>
      <w:r w:rsidR="00F45E0F">
        <w:rPr>
          <w:lang w:val="en-GB"/>
        </w:rPr>
        <w:t>projection</w:t>
      </w:r>
      <w:r w:rsidR="00F45E0F" w:rsidRPr="00B16684">
        <w:rPr>
          <w:lang w:val="en-GB"/>
        </w:rPr>
        <w:t xml:space="preserve"> </w:t>
      </w:r>
      <w:r w:rsidRPr="00B16684">
        <w:rPr>
          <w:lang w:val="en-GB"/>
        </w:rPr>
        <w:t>is:</w:t>
      </w:r>
    </w:p>
    <w:p w14:paraId="45FC7943" w14:textId="77777777" w:rsidR="00BA5376" w:rsidRDefault="00BA5376" w:rsidP="0060587A">
      <w:pPr>
        <w:rPr>
          <w:lang w:val="en-GB"/>
        </w:rPr>
      </w:pPr>
    </w:p>
    <w:p w14:paraId="1C41BB9A" w14:textId="02325694" w:rsidR="00E55B49" w:rsidRPr="00B16684" w:rsidRDefault="00155DA4" w:rsidP="00B16BB1">
      <w:pPr>
        <w:ind w:left="720"/>
        <w:rPr>
          <w:lang w:val="en-GB"/>
        </w:rPr>
      </w:pPr>
      <w:r w:rsidRPr="00B16684">
        <w:rPr>
          <w:lang w:val="en-GB"/>
        </w:rPr>
        <w:t xml:space="preserve">Fund at end of month = fund at start of month + premium </w:t>
      </w:r>
      <w:r w:rsidR="00E55B49">
        <w:rPr>
          <w:lang w:val="en-GB"/>
        </w:rPr>
        <w:t xml:space="preserve">of $1 </w:t>
      </w:r>
      <w:r w:rsidRPr="00B16684">
        <w:rPr>
          <w:lang w:val="en-GB"/>
        </w:rPr>
        <w:t>+ investment return – fund charge</w:t>
      </w:r>
    </w:p>
    <w:p w14:paraId="01C4CD92" w14:textId="77777777" w:rsidR="00BA5376" w:rsidRDefault="00BA5376" w:rsidP="0060587A">
      <w:pPr>
        <w:rPr>
          <w:lang w:val="en-GB"/>
        </w:rPr>
      </w:pPr>
    </w:p>
    <w:p w14:paraId="30CBEF63" w14:textId="3C8B2CC1" w:rsidR="00155DA4" w:rsidRDefault="00155DA4" w:rsidP="0060587A">
      <w:pPr>
        <w:rPr>
          <w:lang w:val="en-GB"/>
        </w:rPr>
      </w:pPr>
      <w:r w:rsidRPr="00B16684">
        <w:rPr>
          <w:lang w:val="en-GB"/>
        </w:rPr>
        <w:t>The investment return is the fund at the start</w:t>
      </w:r>
      <w:r w:rsidR="00F06647">
        <w:rPr>
          <w:lang w:val="en-GB"/>
        </w:rPr>
        <w:t xml:space="preserve"> of the month</w:t>
      </w:r>
      <w:r w:rsidRPr="00B16684">
        <w:rPr>
          <w:lang w:val="en-GB"/>
        </w:rPr>
        <w:t xml:space="preserve"> plus </w:t>
      </w:r>
      <w:r w:rsidR="00F944D1">
        <w:rPr>
          <w:lang w:val="en-GB"/>
        </w:rPr>
        <w:t xml:space="preserve">a </w:t>
      </w:r>
      <w:r w:rsidRPr="00B16684">
        <w:rPr>
          <w:lang w:val="en-GB"/>
        </w:rPr>
        <w:t>premium</w:t>
      </w:r>
      <w:r w:rsidR="00F06647">
        <w:rPr>
          <w:lang w:val="en-GB"/>
        </w:rPr>
        <w:t xml:space="preserve"> of </w:t>
      </w:r>
      <w:r w:rsidR="00A56328">
        <w:rPr>
          <w:lang w:val="en-GB"/>
        </w:rPr>
        <w:t>$</w:t>
      </w:r>
      <w:r w:rsidR="00F06647">
        <w:rPr>
          <w:lang w:val="en-GB"/>
        </w:rPr>
        <w:t>1</w:t>
      </w:r>
      <w:r w:rsidRPr="00B16684">
        <w:rPr>
          <w:lang w:val="en-GB"/>
        </w:rPr>
        <w:t xml:space="preserve">, multiplied by the monthly investment return </w:t>
      </w:r>
      <w:r w:rsidR="00E55B49">
        <w:rPr>
          <w:lang w:val="en-GB"/>
        </w:rPr>
        <w:t>(which is annual investment return divided by 12)</w:t>
      </w:r>
      <w:r w:rsidRPr="00B16684">
        <w:rPr>
          <w:lang w:val="en-GB"/>
        </w:rPr>
        <w:t xml:space="preserve">. </w:t>
      </w:r>
    </w:p>
    <w:p w14:paraId="760EFF6D" w14:textId="77777777" w:rsidR="00BA5376" w:rsidRDefault="00BA5376" w:rsidP="0060587A">
      <w:pPr>
        <w:rPr>
          <w:lang w:val="en-GB"/>
        </w:rPr>
      </w:pPr>
    </w:p>
    <w:p w14:paraId="3869EAF1" w14:textId="654F56CA" w:rsidR="00BA5376" w:rsidRPr="00B16684" w:rsidRDefault="00BA5376" w:rsidP="0060587A">
      <w:pPr>
        <w:rPr>
          <w:lang w:val="en-GB"/>
        </w:rPr>
      </w:pPr>
      <w:r>
        <w:rPr>
          <w:lang w:val="en-GB"/>
        </w:rPr>
        <w:t xml:space="preserve">The fund charge is calculated based on the fund value at time t multiplied by the </w:t>
      </w:r>
      <w:r w:rsidR="00A56328">
        <w:rPr>
          <w:lang w:val="en-GB"/>
        </w:rPr>
        <w:t xml:space="preserve">monthly </w:t>
      </w:r>
      <w:r>
        <w:rPr>
          <w:lang w:val="en-GB"/>
        </w:rPr>
        <w:t>fund charge</w:t>
      </w:r>
      <w:r w:rsidR="00A56328">
        <w:rPr>
          <w:lang w:val="en-GB"/>
        </w:rPr>
        <w:t xml:space="preserve"> percentage</w:t>
      </w:r>
      <w:r>
        <w:rPr>
          <w:lang w:val="en-GB"/>
        </w:rPr>
        <w:t>.</w:t>
      </w:r>
    </w:p>
    <w:p w14:paraId="6B76A318" w14:textId="77777777" w:rsidR="00F06647" w:rsidRDefault="00F06647" w:rsidP="0060587A">
      <w:pPr>
        <w:rPr>
          <w:lang w:val="en-GB"/>
        </w:rPr>
      </w:pPr>
    </w:p>
    <w:p w14:paraId="2D4FF90B" w14:textId="0DF9FB9D" w:rsidR="00E55B49" w:rsidRDefault="00155DA4" w:rsidP="0060587A">
      <w:pPr>
        <w:rPr>
          <w:lang w:val="en-GB"/>
        </w:rPr>
      </w:pPr>
      <w:r w:rsidRPr="00B16684">
        <w:rPr>
          <w:lang w:val="en-GB"/>
        </w:rPr>
        <w:t xml:space="preserve">Note that </w:t>
      </w:r>
      <w:r w:rsidR="00D030DE">
        <w:rPr>
          <w:lang w:val="en-GB"/>
        </w:rPr>
        <w:t xml:space="preserve">because the charges and investment return are defined as proportions of the premium, </w:t>
      </w:r>
      <w:r w:rsidRPr="00B16684">
        <w:rPr>
          <w:lang w:val="en-GB"/>
        </w:rPr>
        <w:t xml:space="preserve">this fund </w:t>
      </w:r>
      <w:r w:rsidR="00F45E0F">
        <w:rPr>
          <w:lang w:val="en-GB"/>
        </w:rPr>
        <w:t>projection</w:t>
      </w:r>
      <w:r w:rsidRPr="00B16684">
        <w:rPr>
          <w:lang w:val="en-GB"/>
        </w:rPr>
        <w:t xml:space="preserve"> can be used for any premium level – it can be multiplied by the actual allocated premium</w:t>
      </w:r>
      <w:r w:rsidR="00F06647">
        <w:rPr>
          <w:lang w:val="en-GB"/>
        </w:rPr>
        <w:t xml:space="preserve"> to determine the appropriate fund value</w:t>
      </w:r>
      <w:r w:rsidRPr="00B16684">
        <w:rPr>
          <w:lang w:val="en-GB"/>
        </w:rPr>
        <w:t xml:space="preserve">. </w:t>
      </w:r>
    </w:p>
    <w:p w14:paraId="683AA1EB" w14:textId="77777777" w:rsidR="00A56328" w:rsidRDefault="00A56328" w:rsidP="0060587A">
      <w:pPr>
        <w:rPr>
          <w:lang w:val="en-GB"/>
        </w:rPr>
      </w:pPr>
    </w:p>
    <w:p w14:paraId="4D7F7A9D" w14:textId="0E24EF27" w:rsidR="00155DA4" w:rsidRPr="00B16684" w:rsidRDefault="00155DA4" w:rsidP="0060587A">
      <w:pPr>
        <w:rPr>
          <w:lang w:val="en-GB"/>
        </w:rPr>
      </w:pPr>
      <w:r w:rsidRPr="00B16684">
        <w:rPr>
          <w:lang w:val="en-GB"/>
        </w:rPr>
        <w:t>The expenses as per the pricing basis are also calculated for each month. In month 1, this is the initial expense</w:t>
      </w:r>
      <w:r w:rsidR="00E55B49">
        <w:rPr>
          <w:lang w:val="en-GB"/>
        </w:rPr>
        <w:t xml:space="preserve"> plus the renewal expense</w:t>
      </w:r>
      <w:r w:rsidR="00F06647">
        <w:rPr>
          <w:lang w:val="en-GB"/>
        </w:rPr>
        <w:t>. F</w:t>
      </w:r>
      <w:r w:rsidRPr="00B16684">
        <w:rPr>
          <w:lang w:val="en-GB"/>
        </w:rPr>
        <w:t xml:space="preserve">rom month 2 onwards, it is the renewal expense increased by a monthly inflation rate. </w:t>
      </w:r>
      <w:r w:rsidR="00E55B49">
        <w:rPr>
          <w:lang w:val="en-GB"/>
        </w:rPr>
        <w:t>The annual inflation rate is divided by 12 to get the monthly rate.</w:t>
      </w:r>
      <w:r w:rsidR="00B22BA6">
        <w:rPr>
          <w:lang w:val="en-GB"/>
        </w:rPr>
        <w:t xml:space="preserve"> </w:t>
      </w:r>
    </w:p>
    <w:p w14:paraId="27DE707E" w14:textId="77777777" w:rsidR="00155DA4" w:rsidRPr="00B16684" w:rsidRDefault="00155DA4" w:rsidP="0060587A">
      <w:pPr>
        <w:rPr>
          <w:lang w:val="en-GB"/>
        </w:rPr>
      </w:pPr>
    </w:p>
    <w:p w14:paraId="5C9CACB7" w14:textId="0A8190B8" w:rsidR="00155DA4" w:rsidRPr="00B16684" w:rsidRDefault="00155DA4" w:rsidP="0060587A">
      <w:pPr>
        <w:rPr>
          <w:lang w:val="en-GB"/>
        </w:rPr>
      </w:pPr>
      <w:r w:rsidRPr="00B16684">
        <w:rPr>
          <w:lang w:val="en-GB"/>
        </w:rPr>
        <w:t>Finally, a range of term and premium scenarios are projected. For each combination</w:t>
      </w:r>
      <w:r w:rsidR="00DB2E19">
        <w:rPr>
          <w:lang w:val="en-GB"/>
        </w:rPr>
        <w:t xml:space="preserve"> of premium and term</w:t>
      </w:r>
      <w:r w:rsidRPr="00B16684">
        <w:rPr>
          <w:lang w:val="en-GB"/>
        </w:rPr>
        <w:t>, the following calculations are performed for each month of the projection:</w:t>
      </w:r>
    </w:p>
    <w:p w14:paraId="500D6172" w14:textId="4B041A88" w:rsidR="00DB2E19" w:rsidRDefault="00155DA4" w:rsidP="00155DA4">
      <w:pPr>
        <w:pStyle w:val="ListParagraph"/>
        <w:numPr>
          <w:ilvl w:val="0"/>
          <w:numId w:val="5"/>
        </w:numPr>
        <w:rPr>
          <w:lang w:val="en-GB"/>
        </w:rPr>
      </w:pPr>
      <w:r w:rsidRPr="00B16684">
        <w:rPr>
          <w:lang w:val="en-GB"/>
        </w:rPr>
        <w:t xml:space="preserve">The premium charge (premium </w:t>
      </w:r>
      <w:r w:rsidR="00DB2E19">
        <w:rPr>
          <w:lang w:val="en-GB"/>
        </w:rPr>
        <w:t>multiplied by premium charge percent</w:t>
      </w:r>
      <w:r w:rsidR="00F944D1">
        <w:rPr>
          <w:lang w:val="en-GB"/>
        </w:rPr>
        <w:t>age</w:t>
      </w:r>
      <w:r w:rsidRPr="00B16684">
        <w:rPr>
          <w:lang w:val="en-GB"/>
        </w:rPr>
        <w:t xml:space="preserve">) </w:t>
      </w:r>
    </w:p>
    <w:p w14:paraId="4072E6D7" w14:textId="49D13EF8" w:rsidR="00155DA4" w:rsidRPr="00B16684" w:rsidRDefault="00DB2E19" w:rsidP="00155DA4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T</w:t>
      </w:r>
      <w:r w:rsidR="00155DA4" w:rsidRPr="00B16684">
        <w:rPr>
          <w:lang w:val="en-GB"/>
        </w:rPr>
        <w:t xml:space="preserve">he fund charge (from the fund </w:t>
      </w:r>
      <w:r w:rsidR="00F45E0F">
        <w:rPr>
          <w:lang w:val="en-GB"/>
        </w:rPr>
        <w:t>projection</w:t>
      </w:r>
      <w:r w:rsidR="00155DA4" w:rsidRPr="00B16684">
        <w:rPr>
          <w:lang w:val="en-GB"/>
        </w:rPr>
        <w:t xml:space="preserve">, multiplied </w:t>
      </w:r>
      <w:r w:rsidR="00FC426D" w:rsidRPr="00B16684">
        <w:rPr>
          <w:lang w:val="en-GB"/>
        </w:rPr>
        <w:t xml:space="preserve">by the allocated premium). </w:t>
      </w:r>
    </w:p>
    <w:p w14:paraId="0117DED9" w14:textId="5F444E7A" w:rsidR="00FC426D" w:rsidRPr="00B16684" w:rsidRDefault="00FC426D" w:rsidP="00155DA4">
      <w:pPr>
        <w:pStyle w:val="ListParagraph"/>
        <w:numPr>
          <w:ilvl w:val="0"/>
          <w:numId w:val="5"/>
        </w:numPr>
        <w:rPr>
          <w:lang w:val="en-GB"/>
        </w:rPr>
      </w:pPr>
      <w:r w:rsidRPr="00B16684">
        <w:rPr>
          <w:lang w:val="en-GB"/>
        </w:rPr>
        <w:t xml:space="preserve">The exit charge, which takes the </w:t>
      </w:r>
      <w:r w:rsidR="00F06647">
        <w:rPr>
          <w:lang w:val="en-GB"/>
        </w:rPr>
        <w:t>probability of exit for that term</w:t>
      </w:r>
      <w:r w:rsidR="00F944D1">
        <w:rPr>
          <w:lang w:val="en-GB"/>
        </w:rPr>
        <w:t xml:space="preserve"> and </w:t>
      </w:r>
      <w:r w:rsidRPr="00B16684">
        <w:rPr>
          <w:lang w:val="en-GB"/>
        </w:rPr>
        <w:t xml:space="preserve">multiplies it by the expected fund value at that point in time and applies the exit charge </w:t>
      </w:r>
      <w:r w:rsidR="00F944D1">
        <w:rPr>
          <w:lang w:val="en-GB"/>
        </w:rPr>
        <w:t xml:space="preserve">percentage </w:t>
      </w:r>
      <w:r w:rsidR="00F06647">
        <w:rPr>
          <w:lang w:val="en-GB"/>
        </w:rPr>
        <w:t>at that term.</w:t>
      </w:r>
    </w:p>
    <w:p w14:paraId="1503206B" w14:textId="25FDA06E" w:rsidR="00FC426D" w:rsidRPr="00B16684" w:rsidRDefault="00FC426D" w:rsidP="00155DA4">
      <w:pPr>
        <w:pStyle w:val="ListParagraph"/>
        <w:numPr>
          <w:ilvl w:val="0"/>
          <w:numId w:val="5"/>
        </w:numPr>
        <w:rPr>
          <w:lang w:val="en-GB"/>
        </w:rPr>
      </w:pPr>
      <w:r w:rsidRPr="00B16684">
        <w:rPr>
          <w:lang w:val="en-GB"/>
        </w:rPr>
        <w:t xml:space="preserve">Profit, which is the sum of the policy charge and the exit charge, less the expenses calculated earlier. </w:t>
      </w:r>
    </w:p>
    <w:p w14:paraId="061D1D67" w14:textId="625B4D16" w:rsidR="00FC426D" w:rsidRPr="00B16684" w:rsidRDefault="00FC426D" w:rsidP="00155DA4">
      <w:pPr>
        <w:pStyle w:val="ListParagraph"/>
        <w:numPr>
          <w:ilvl w:val="0"/>
          <w:numId w:val="5"/>
        </w:numPr>
        <w:rPr>
          <w:lang w:val="en-GB"/>
        </w:rPr>
      </w:pPr>
      <w:r w:rsidRPr="00B16684">
        <w:rPr>
          <w:lang w:val="en-GB"/>
        </w:rPr>
        <w:t xml:space="preserve">Discounted profit, which is the total of profit for each month </w:t>
      </w:r>
      <w:r w:rsidR="00F06647">
        <w:rPr>
          <w:lang w:val="en-GB"/>
        </w:rPr>
        <w:t xml:space="preserve">plus the discounted profit from the following month </w:t>
      </w:r>
      <w:r w:rsidRPr="00B16684">
        <w:rPr>
          <w:lang w:val="en-GB"/>
        </w:rPr>
        <w:t xml:space="preserve">discounted to the start of the </w:t>
      </w:r>
      <w:r w:rsidR="00F944D1">
        <w:rPr>
          <w:lang w:val="en-GB"/>
        </w:rPr>
        <w:t>month using</w:t>
      </w:r>
      <w:r w:rsidRPr="00B16684">
        <w:rPr>
          <w:lang w:val="en-GB"/>
        </w:rPr>
        <w:t xml:space="preserve"> the monthly discount rate from the pricing basis.</w:t>
      </w:r>
      <w:r w:rsidR="00B22BA6">
        <w:rPr>
          <w:lang w:val="en-GB"/>
        </w:rPr>
        <w:t xml:space="preserve"> </w:t>
      </w:r>
      <w:r w:rsidR="00F06647">
        <w:rPr>
          <w:lang w:val="en-GB"/>
        </w:rPr>
        <w:t>A recursive approach is adopted here.</w:t>
      </w:r>
    </w:p>
    <w:p w14:paraId="08F84754" w14:textId="77777777" w:rsidR="00FC426D" w:rsidRPr="00B16684" w:rsidRDefault="00FC426D" w:rsidP="00FC426D">
      <w:pPr>
        <w:rPr>
          <w:lang w:val="en-GB"/>
        </w:rPr>
      </w:pPr>
    </w:p>
    <w:p w14:paraId="5B10DAD0" w14:textId="5771D3BA" w:rsidR="00296AB7" w:rsidRPr="00B16684" w:rsidRDefault="00FC426D" w:rsidP="00FC426D">
      <w:pPr>
        <w:rPr>
          <w:lang w:val="en-GB"/>
        </w:rPr>
      </w:pPr>
      <w:r w:rsidRPr="00B16684">
        <w:rPr>
          <w:lang w:val="en-GB"/>
        </w:rPr>
        <w:t xml:space="preserve">There are nine combinations of premium and term, and thus the </w:t>
      </w:r>
      <w:r w:rsidR="002D43AA">
        <w:rPr>
          <w:lang w:val="en-GB"/>
        </w:rPr>
        <w:t>above</w:t>
      </w:r>
      <w:r w:rsidRPr="00B16684">
        <w:rPr>
          <w:lang w:val="en-GB"/>
        </w:rPr>
        <w:t xml:space="preserve"> calculations are </w:t>
      </w:r>
      <w:r w:rsidR="002D43AA">
        <w:rPr>
          <w:lang w:val="en-GB"/>
        </w:rPr>
        <w:t>completed</w:t>
      </w:r>
      <w:r w:rsidR="002D43AA" w:rsidRPr="00B16684">
        <w:rPr>
          <w:lang w:val="en-GB"/>
        </w:rPr>
        <w:t xml:space="preserve"> </w:t>
      </w:r>
      <w:r w:rsidRPr="00B16684">
        <w:rPr>
          <w:lang w:val="en-GB"/>
        </w:rPr>
        <w:t>nine times. The discounted profit for each combination is divided by the first year’s premiu</w:t>
      </w:r>
      <w:r w:rsidR="00296AB7" w:rsidRPr="00B16684">
        <w:rPr>
          <w:lang w:val="en-GB"/>
        </w:rPr>
        <w:t xml:space="preserve">m to return a profit percentage. </w:t>
      </w:r>
      <w:r w:rsidR="008A5DE0" w:rsidRPr="00B16684">
        <w:rPr>
          <w:lang w:val="en-GB"/>
        </w:rPr>
        <w:t>This is done individually for each sample policy</w:t>
      </w:r>
      <w:r w:rsidR="00F944D1">
        <w:rPr>
          <w:lang w:val="en-GB"/>
        </w:rPr>
        <w:t xml:space="preserve"> combination</w:t>
      </w:r>
      <w:r w:rsidR="00060AF5">
        <w:rPr>
          <w:lang w:val="en-GB"/>
        </w:rPr>
        <w:t xml:space="preserve">. The </w:t>
      </w:r>
      <w:r w:rsidR="00457270">
        <w:rPr>
          <w:lang w:val="en-GB"/>
        </w:rPr>
        <w:t xml:space="preserve">unweighted </w:t>
      </w:r>
      <w:r w:rsidR="00060AF5">
        <w:rPr>
          <w:lang w:val="en-GB"/>
        </w:rPr>
        <w:t xml:space="preserve">average is then taken of the nine </w:t>
      </w:r>
      <w:r w:rsidR="001548C4">
        <w:rPr>
          <w:lang w:val="en-GB"/>
        </w:rPr>
        <w:t>profit percentages to get the total profit percentage for the product</w:t>
      </w:r>
      <w:r w:rsidR="00387703">
        <w:rPr>
          <w:lang w:val="en-GB"/>
        </w:rPr>
        <w:t xml:space="preserve">. This is multiplied by the expected sales to get the profit amount for the next year. </w:t>
      </w:r>
    </w:p>
    <w:p w14:paraId="1D5535F1" w14:textId="77777777" w:rsidR="00296AB7" w:rsidRPr="00B16684" w:rsidRDefault="00296AB7" w:rsidP="00FC426D">
      <w:pPr>
        <w:rPr>
          <w:lang w:val="en-GB"/>
        </w:rPr>
      </w:pPr>
    </w:p>
    <w:p w14:paraId="68A20A15" w14:textId="017A6853" w:rsidR="00506CCE" w:rsidRPr="00B16684" w:rsidRDefault="00506CCE" w:rsidP="00FC426D">
      <w:pPr>
        <w:rPr>
          <w:lang w:val="en-GB"/>
        </w:rPr>
      </w:pPr>
      <w:r w:rsidRPr="00B16684">
        <w:rPr>
          <w:lang w:val="en-GB"/>
        </w:rPr>
        <w:t xml:space="preserve">In order to determine </w:t>
      </w:r>
      <w:r w:rsidR="006A258B" w:rsidRPr="00B16684">
        <w:rPr>
          <w:lang w:val="en-GB"/>
        </w:rPr>
        <w:t xml:space="preserve">the impact </w:t>
      </w:r>
      <w:r w:rsidR="005D37F2" w:rsidRPr="00B16684">
        <w:rPr>
          <w:lang w:val="en-GB"/>
        </w:rPr>
        <w:t xml:space="preserve">of the change in exit charges, the projections were run again, </w:t>
      </w:r>
      <w:r w:rsidR="007D6E9D" w:rsidRPr="00B16684">
        <w:rPr>
          <w:lang w:val="en-GB"/>
        </w:rPr>
        <w:t xml:space="preserve">using the lower </w:t>
      </w:r>
      <w:r w:rsidR="00AC28EF" w:rsidRPr="00B16684">
        <w:rPr>
          <w:lang w:val="en-GB"/>
        </w:rPr>
        <w:t>exit charges</w:t>
      </w:r>
      <w:r w:rsidR="00352377">
        <w:rPr>
          <w:lang w:val="en-GB"/>
        </w:rPr>
        <w:t xml:space="preserve"> as imposed by the government</w:t>
      </w:r>
      <w:r w:rsidR="007D6E9D" w:rsidRPr="00B16684">
        <w:rPr>
          <w:lang w:val="en-GB"/>
        </w:rPr>
        <w:t>.</w:t>
      </w:r>
      <w:r w:rsidR="00AC5E49" w:rsidRPr="00B16684">
        <w:rPr>
          <w:lang w:val="en-GB"/>
        </w:rPr>
        <w:t xml:space="preserve"> </w:t>
      </w:r>
      <w:r w:rsidR="002D43AA">
        <w:rPr>
          <w:lang w:val="en-GB"/>
        </w:rPr>
        <w:t>These calculations were completed on the same basis as above but the exit charge was calculated using the new exit charge structure</w:t>
      </w:r>
      <w:r w:rsidR="00F944D1">
        <w:rPr>
          <w:lang w:val="en-GB"/>
        </w:rPr>
        <w:t xml:space="preserve"> i.e. the alternative exit charge percentages were applied</w:t>
      </w:r>
      <w:r w:rsidR="002D43AA">
        <w:rPr>
          <w:lang w:val="en-GB"/>
        </w:rPr>
        <w:t>.</w:t>
      </w:r>
      <w:r w:rsidR="00B22BA6">
        <w:rPr>
          <w:lang w:val="en-GB"/>
        </w:rPr>
        <w:t xml:space="preserve"> </w:t>
      </w:r>
      <w:r w:rsidR="002D43AA">
        <w:rPr>
          <w:lang w:val="en-GB"/>
        </w:rPr>
        <w:t>All other parameters were kept the same.</w:t>
      </w:r>
    </w:p>
    <w:p w14:paraId="69031D7D" w14:textId="77777777" w:rsidR="00296AB7" w:rsidRPr="00B16684" w:rsidRDefault="00296AB7" w:rsidP="00FC426D">
      <w:pPr>
        <w:rPr>
          <w:lang w:val="en-GB"/>
        </w:rPr>
      </w:pPr>
    </w:p>
    <w:p w14:paraId="76CC932E" w14:textId="27EF15B6" w:rsidR="000315B5" w:rsidRPr="00B16684" w:rsidRDefault="008A5DE0" w:rsidP="00FC426D">
      <w:pPr>
        <w:rPr>
          <w:lang w:val="en-GB"/>
        </w:rPr>
      </w:pPr>
      <w:r w:rsidRPr="00B16684">
        <w:rPr>
          <w:lang w:val="en-GB"/>
        </w:rPr>
        <w:t xml:space="preserve">To restore the </w:t>
      </w:r>
      <w:r w:rsidR="00352377">
        <w:rPr>
          <w:lang w:val="en-GB"/>
        </w:rPr>
        <w:t xml:space="preserve">overall level of profitability of the </w:t>
      </w:r>
      <w:r w:rsidRPr="00B16684">
        <w:rPr>
          <w:lang w:val="en-GB"/>
        </w:rPr>
        <w:t xml:space="preserve">product to the </w:t>
      </w:r>
      <w:r w:rsidR="00352377">
        <w:rPr>
          <w:lang w:val="en-GB"/>
        </w:rPr>
        <w:t xml:space="preserve">original value, </w:t>
      </w:r>
      <w:proofErr w:type="spellStart"/>
      <w:r w:rsidR="00352377">
        <w:rPr>
          <w:lang w:val="en-GB"/>
        </w:rPr>
        <w:t>ie</w:t>
      </w:r>
      <w:proofErr w:type="spellEnd"/>
      <w:r w:rsidR="00352377">
        <w:rPr>
          <w:lang w:val="en-GB"/>
        </w:rPr>
        <w:t xml:space="preserve"> </w:t>
      </w:r>
      <w:r w:rsidR="00823049" w:rsidRPr="00B16684">
        <w:rPr>
          <w:lang w:val="en-GB"/>
        </w:rPr>
        <w:t xml:space="preserve">before the exit charge change, </w:t>
      </w:r>
      <w:r w:rsidR="00352377">
        <w:rPr>
          <w:lang w:val="en-GB"/>
        </w:rPr>
        <w:t xml:space="preserve">we have determined </w:t>
      </w:r>
      <w:r w:rsidR="002D43AA">
        <w:rPr>
          <w:lang w:val="en-GB"/>
        </w:rPr>
        <w:t>a new fund charge.</w:t>
      </w:r>
      <w:r w:rsidR="00B22BA6">
        <w:rPr>
          <w:lang w:val="en-GB"/>
        </w:rPr>
        <w:t xml:space="preserve"> </w:t>
      </w:r>
      <w:r w:rsidR="002D43AA">
        <w:rPr>
          <w:lang w:val="en-GB"/>
        </w:rPr>
        <w:t>The fund projections were completed using the updated fund charge.</w:t>
      </w:r>
      <w:r w:rsidR="00B22BA6">
        <w:rPr>
          <w:lang w:val="en-GB"/>
        </w:rPr>
        <w:t xml:space="preserve"> </w:t>
      </w:r>
      <w:r w:rsidR="002D43AA">
        <w:rPr>
          <w:lang w:val="en-GB"/>
        </w:rPr>
        <w:t>As the fund values will have changed as a result of this, the profit projections were also recalculated.</w:t>
      </w:r>
      <w:r w:rsidR="00B22BA6">
        <w:rPr>
          <w:lang w:val="en-GB"/>
        </w:rPr>
        <w:t xml:space="preserve"> </w:t>
      </w:r>
      <w:r w:rsidR="002D43AA">
        <w:rPr>
          <w:lang w:val="en-GB"/>
        </w:rPr>
        <w:t xml:space="preserve">In order to determine the new fund charge, </w:t>
      </w:r>
      <w:r w:rsidR="00654D90">
        <w:rPr>
          <w:lang w:val="en-GB"/>
        </w:rPr>
        <w:t>the charge was varied in the model</w:t>
      </w:r>
      <w:r w:rsidR="002D43AA">
        <w:rPr>
          <w:lang w:val="en-GB"/>
        </w:rPr>
        <w:t xml:space="preserve"> so that the expected profit amount from this scenario was equal to the expected profit amount from the original scenario</w:t>
      </w:r>
      <w:r w:rsidR="00DB2E19">
        <w:rPr>
          <w:lang w:val="en-GB"/>
        </w:rPr>
        <w:t xml:space="preserve">. </w:t>
      </w:r>
    </w:p>
    <w:p w14:paraId="78D52DAD" w14:textId="77777777" w:rsidR="002F012E" w:rsidRPr="00B16684" w:rsidRDefault="002F012E" w:rsidP="00FC426D">
      <w:pPr>
        <w:rPr>
          <w:lang w:val="en-GB"/>
        </w:rPr>
      </w:pPr>
    </w:p>
    <w:p w14:paraId="1259C126" w14:textId="77777777" w:rsidR="00F944D1" w:rsidRDefault="00F944D1" w:rsidP="002F012E">
      <w:pPr>
        <w:pStyle w:val="Heading1"/>
        <w:rPr>
          <w:lang w:val="en-GB"/>
        </w:rPr>
      </w:pPr>
    </w:p>
    <w:p w14:paraId="18538E0C" w14:textId="77777777" w:rsidR="00F944D1" w:rsidRPr="0067576E" w:rsidRDefault="00F944D1" w:rsidP="00B16BB1">
      <w:pPr>
        <w:rPr>
          <w:lang w:val="en-GB"/>
        </w:rPr>
      </w:pPr>
    </w:p>
    <w:p w14:paraId="104B686E" w14:textId="37F205E6" w:rsidR="002F012E" w:rsidRPr="00B16684" w:rsidRDefault="002F012E" w:rsidP="002F012E">
      <w:pPr>
        <w:pStyle w:val="Heading1"/>
        <w:rPr>
          <w:lang w:val="en-GB"/>
        </w:rPr>
      </w:pPr>
      <w:r w:rsidRPr="00B16684">
        <w:rPr>
          <w:lang w:val="en-GB"/>
        </w:rPr>
        <w:t>Results</w:t>
      </w:r>
    </w:p>
    <w:p w14:paraId="378F346E" w14:textId="77777777" w:rsidR="00296AB7" w:rsidRPr="00B16684" w:rsidRDefault="00296AB7" w:rsidP="00FC426D">
      <w:pPr>
        <w:rPr>
          <w:lang w:val="en-GB"/>
        </w:rPr>
      </w:pPr>
    </w:p>
    <w:p w14:paraId="5D267C22" w14:textId="47A8A7D3" w:rsidR="00FC426D" w:rsidRPr="00B16684" w:rsidRDefault="00AF0D4C" w:rsidP="00FC426D">
      <w:pPr>
        <w:rPr>
          <w:lang w:val="en-GB"/>
        </w:rPr>
      </w:pPr>
      <w:r w:rsidRPr="00B16684">
        <w:rPr>
          <w:lang w:val="en-GB"/>
        </w:rPr>
        <w:t>The profitab</w:t>
      </w:r>
      <w:r w:rsidR="006A1806" w:rsidRPr="00B16684">
        <w:rPr>
          <w:lang w:val="en-GB"/>
        </w:rPr>
        <w:t>ility of the sample policies</w:t>
      </w:r>
      <w:r w:rsidR="00723086">
        <w:rPr>
          <w:lang w:val="en-GB"/>
        </w:rPr>
        <w:t xml:space="preserve"> (before allowing for the cap on exit charges)</w:t>
      </w:r>
      <w:r w:rsidR="006A1806" w:rsidRPr="00B16684">
        <w:rPr>
          <w:lang w:val="en-GB"/>
        </w:rPr>
        <w:t xml:space="preserve"> is</w:t>
      </w:r>
      <w:r w:rsidR="00FC426D" w:rsidRPr="00B16684">
        <w:rPr>
          <w:lang w:val="en-GB"/>
        </w:rPr>
        <w:t xml:space="preserve"> summarised in the table below:</w:t>
      </w:r>
    </w:p>
    <w:p w14:paraId="262C5489" w14:textId="77777777" w:rsidR="00FC426D" w:rsidRPr="00B16684" w:rsidRDefault="00FC426D" w:rsidP="00FC426D">
      <w:pPr>
        <w:rPr>
          <w:lang w:val="en-GB"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FC426D" w:rsidRPr="00B16684" w14:paraId="5D275E58" w14:textId="77777777" w:rsidTr="00FC426D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BF7" w14:textId="77777777" w:rsidR="00FC426D" w:rsidRPr="00B16684" w:rsidRDefault="00FC426D" w:rsidP="00FC426D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3A5A" w14:textId="6F8E5667" w:rsidR="00FC426D" w:rsidRPr="00B16684" w:rsidRDefault="00E427D8" w:rsidP="00FC42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Monthly </w:t>
            </w:r>
            <w:r w:rsidR="00FC426D" w:rsidRPr="00B1668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Premium</w:t>
            </w:r>
          </w:p>
        </w:tc>
      </w:tr>
      <w:tr w:rsidR="00FC426D" w:rsidRPr="00B16684" w14:paraId="6B66CC8F" w14:textId="77777777" w:rsidTr="00FC426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3308" w14:textId="77777777" w:rsidR="00FC426D" w:rsidRPr="00B16684" w:rsidRDefault="00FC426D" w:rsidP="00FC426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1668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Term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8450" w14:textId="629F68C9" w:rsidR="00FC426D" w:rsidRPr="00B16684" w:rsidRDefault="00E427D8" w:rsidP="00FC4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$50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B2B3" w14:textId="1883C6DB" w:rsidR="00FC426D" w:rsidRPr="00B16684" w:rsidRDefault="00E427D8" w:rsidP="00FC4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$100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B5D" w14:textId="12707F40" w:rsidR="00FC426D" w:rsidRPr="00B16684" w:rsidRDefault="00E427D8" w:rsidP="00FC426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$200</w:t>
            </w:r>
          </w:p>
        </w:tc>
      </w:tr>
      <w:tr w:rsidR="008A4EEE" w:rsidRPr="00B16684" w14:paraId="2A643D66" w14:textId="77777777" w:rsidTr="00FC426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789E" w14:textId="624093D4" w:rsidR="008A4EEE" w:rsidRPr="00B16684" w:rsidRDefault="00E427D8" w:rsidP="00FC426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2A2C" w14:textId="5E04EE1B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-25.2%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E5F3" w14:textId="7E2F59FF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-9.6%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80CE" w14:textId="799C83D2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-1.8%</w:t>
            </w:r>
          </w:p>
        </w:tc>
      </w:tr>
      <w:tr w:rsidR="008A4EEE" w:rsidRPr="00B16684" w14:paraId="7983F044" w14:textId="77777777" w:rsidTr="00FC426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2E5F" w14:textId="627404B1" w:rsidR="008A4EEE" w:rsidRPr="00B16684" w:rsidRDefault="00E427D8" w:rsidP="00FC426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D4D1" w14:textId="0479F69F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-6.4%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3BC2" w14:textId="55F6D175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8.9%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2F2F" w14:textId="78CE48F9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16.6%</w:t>
            </w:r>
          </w:p>
        </w:tc>
      </w:tr>
      <w:tr w:rsidR="008A4EEE" w:rsidRPr="00B16684" w14:paraId="58E5A82E" w14:textId="77777777" w:rsidTr="00FC426D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ADF" w14:textId="17E4E633" w:rsidR="008A4EEE" w:rsidRPr="00B16684" w:rsidRDefault="00E427D8" w:rsidP="00FC426D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C4C1" w14:textId="1CD25FA3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15.3%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EE7D" w14:textId="4DABA856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30.8%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B1A" w14:textId="4D65C6F4" w:rsidR="008A4EEE" w:rsidRPr="00B16684" w:rsidRDefault="008A4EEE" w:rsidP="00FC426D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38.6%</w:t>
            </w:r>
          </w:p>
        </w:tc>
      </w:tr>
    </w:tbl>
    <w:p w14:paraId="4C26369E" w14:textId="480B7688" w:rsidR="00155DA4" w:rsidRPr="00B16684" w:rsidRDefault="00155DA4" w:rsidP="00FC426D">
      <w:pPr>
        <w:tabs>
          <w:tab w:val="left" w:pos="5341"/>
        </w:tabs>
        <w:rPr>
          <w:lang w:val="en-GB"/>
        </w:rPr>
      </w:pPr>
      <w:r w:rsidRPr="00B16684">
        <w:rPr>
          <w:lang w:val="en-GB"/>
        </w:rPr>
        <w:t xml:space="preserve"> </w:t>
      </w:r>
      <w:r w:rsidR="00FC426D" w:rsidRPr="00B16684">
        <w:rPr>
          <w:lang w:val="en-GB"/>
        </w:rPr>
        <w:tab/>
      </w:r>
    </w:p>
    <w:p w14:paraId="589C3111" w14:textId="71AEF5AE" w:rsidR="00BA5376" w:rsidRDefault="002D43AA" w:rsidP="002D43AA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lang w:val="en-GB"/>
        </w:rPr>
        <w:t>The average profitability across these sample policies is 7.5%.</w:t>
      </w:r>
      <w:r w:rsidR="00B22BA6">
        <w:rPr>
          <w:lang w:val="en-GB"/>
        </w:rPr>
        <w:t xml:space="preserve"> </w:t>
      </w:r>
      <w:r>
        <w:rPr>
          <w:lang w:val="en-GB"/>
        </w:rPr>
        <w:t xml:space="preserve">Based on the expected sales in the next year, </w:t>
      </w:r>
      <w:r w:rsidR="00FC426D" w:rsidRPr="00B16684">
        <w:rPr>
          <w:lang w:val="en-GB"/>
        </w:rPr>
        <w:t xml:space="preserve">the total </w:t>
      </w:r>
      <w:r>
        <w:rPr>
          <w:lang w:val="en-GB"/>
        </w:rPr>
        <w:t xml:space="preserve">expected </w:t>
      </w:r>
      <w:r w:rsidR="00FC426D" w:rsidRPr="00B16684">
        <w:rPr>
          <w:lang w:val="en-GB"/>
        </w:rPr>
        <w:t>profit figure is £</w:t>
      </w:r>
      <w:r w:rsidR="00FC426D" w:rsidRPr="00B16684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717692">
        <w:rPr>
          <w:rFonts w:ascii="Calibri" w:eastAsia="Times New Roman" w:hAnsi="Calibri" w:cs="Times New Roman"/>
          <w:color w:val="000000"/>
          <w:lang w:val="en-GB"/>
        </w:rPr>
        <w:t>74,599</w:t>
      </w:r>
      <w:r w:rsidR="00FC426D" w:rsidRPr="00B16684">
        <w:rPr>
          <w:rFonts w:ascii="Calibri" w:eastAsia="Times New Roman" w:hAnsi="Calibri" w:cs="Times New Roman"/>
          <w:color w:val="000000"/>
          <w:lang w:val="en-GB"/>
        </w:rPr>
        <w:t xml:space="preserve">. </w:t>
      </w:r>
    </w:p>
    <w:p w14:paraId="2C539E36" w14:textId="77777777" w:rsidR="00BA5376" w:rsidRDefault="00BA5376" w:rsidP="002D43AA">
      <w:pPr>
        <w:rPr>
          <w:rFonts w:ascii="Calibri" w:eastAsia="Times New Roman" w:hAnsi="Calibri" w:cs="Times New Roman"/>
          <w:color w:val="000000"/>
          <w:lang w:val="en-GB"/>
        </w:rPr>
      </w:pPr>
    </w:p>
    <w:p w14:paraId="759C99E7" w14:textId="4EFD62C8" w:rsidR="00BA5376" w:rsidRDefault="00BA5376" w:rsidP="002D43AA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The policies with the higher terms and premiums have the higher profitability.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996C02">
        <w:rPr>
          <w:rFonts w:ascii="Calibri" w:eastAsia="Times New Roman" w:hAnsi="Calibri" w:cs="Times New Roman"/>
          <w:color w:val="000000"/>
          <w:lang w:val="en-GB"/>
        </w:rPr>
        <w:t>This is because the discounted value of the charges is less than the discounted value of the costs for these policies.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996C02">
        <w:rPr>
          <w:rFonts w:ascii="Calibri" w:eastAsia="Times New Roman" w:hAnsi="Calibri" w:cs="Times New Roman"/>
          <w:color w:val="000000"/>
          <w:lang w:val="en-GB"/>
        </w:rPr>
        <w:t>This is primarily a result of the costs being fixed in monetary terms</w:t>
      </w:r>
      <w:r w:rsidR="00F944D1">
        <w:rPr>
          <w:rFonts w:ascii="Calibri" w:eastAsia="Times New Roman" w:hAnsi="Calibri" w:cs="Times New Roman"/>
          <w:color w:val="000000"/>
          <w:lang w:val="en-GB"/>
        </w:rPr>
        <w:t xml:space="preserve"> whereas the charges are based on premiums and fund values.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F944D1">
        <w:rPr>
          <w:rFonts w:ascii="Calibri" w:eastAsia="Times New Roman" w:hAnsi="Calibri" w:cs="Times New Roman"/>
          <w:color w:val="000000"/>
          <w:lang w:val="en-GB"/>
        </w:rPr>
        <w:t xml:space="preserve">Fund values will increase for longer terms and this will result in </w:t>
      </w:r>
      <w:r w:rsidR="0067576E">
        <w:rPr>
          <w:rFonts w:ascii="Calibri" w:eastAsia="Times New Roman" w:hAnsi="Calibri" w:cs="Times New Roman"/>
          <w:color w:val="000000"/>
          <w:lang w:val="en-GB"/>
        </w:rPr>
        <w:t>higher charges</w:t>
      </w:r>
      <w:r w:rsidR="00996C02">
        <w:rPr>
          <w:rFonts w:ascii="Calibri" w:eastAsia="Times New Roman" w:hAnsi="Calibri" w:cs="Times New Roman"/>
          <w:color w:val="000000"/>
          <w:lang w:val="en-GB"/>
        </w:rPr>
        <w:t>.</w:t>
      </w:r>
    </w:p>
    <w:p w14:paraId="2E982EE4" w14:textId="77777777" w:rsidR="00996C02" w:rsidRDefault="00996C02" w:rsidP="002D43AA">
      <w:pPr>
        <w:rPr>
          <w:rFonts w:ascii="Calibri" w:eastAsia="Times New Roman" w:hAnsi="Calibri" w:cs="Times New Roman"/>
          <w:color w:val="000000"/>
          <w:lang w:val="en-GB"/>
        </w:rPr>
      </w:pPr>
    </w:p>
    <w:p w14:paraId="1F4BB460" w14:textId="77777777" w:rsidR="00996C02" w:rsidRDefault="00996C02" w:rsidP="002D43AA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Increasing the term improves profitability more than increasing the premium.</w:t>
      </w:r>
    </w:p>
    <w:p w14:paraId="7ACF2A8D" w14:textId="27A28E5B" w:rsidR="00FC426D" w:rsidRPr="00B16684" w:rsidRDefault="00FC426D" w:rsidP="002D43AA">
      <w:pPr>
        <w:rPr>
          <w:rFonts w:ascii="Calibri" w:eastAsia="Times New Roman" w:hAnsi="Calibri" w:cs="Times New Roman"/>
          <w:color w:val="000000"/>
          <w:lang w:val="en-GB"/>
        </w:rPr>
      </w:pPr>
    </w:p>
    <w:p w14:paraId="6DBA5546" w14:textId="42286A04" w:rsidR="004363C4" w:rsidRDefault="004363C4" w:rsidP="004363C4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 xml:space="preserve">The following graph </w:t>
      </w:r>
      <w:r w:rsidRPr="00B16684">
        <w:rPr>
          <w:rFonts w:ascii="Calibri" w:eastAsia="Times New Roman" w:hAnsi="Calibri" w:cs="Times New Roman"/>
          <w:color w:val="000000"/>
          <w:lang w:val="en-GB"/>
        </w:rPr>
        <w:t>show</w:t>
      </w:r>
      <w:r>
        <w:rPr>
          <w:rFonts w:ascii="Calibri" w:eastAsia="Times New Roman" w:hAnsi="Calibri" w:cs="Times New Roman"/>
          <w:color w:val="000000"/>
          <w:lang w:val="en-GB"/>
        </w:rPr>
        <w:t>s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 the expected profit of policies varying by Term</w:t>
      </w:r>
      <w:r>
        <w:rPr>
          <w:rFonts w:ascii="Calibri" w:eastAsia="Times New Roman" w:hAnsi="Calibri" w:cs="Times New Roman"/>
          <w:color w:val="000000"/>
          <w:lang w:val="en-GB"/>
        </w:rPr>
        <w:t>:</w:t>
      </w:r>
    </w:p>
    <w:p w14:paraId="20664097" w14:textId="77777777" w:rsidR="004363C4" w:rsidRPr="00B16684" w:rsidRDefault="004363C4" w:rsidP="004363C4">
      <w:pPr>
        <w:rPr>
          <w:rFonts w:ascii="Calibri" w:eastAsia="Times New Roman" w:hAnsi="Calibri" w:cs="Times New Roman"/>
          <w:color w:val="000000"/>
          <w:lang w:val="en-GB"/>
        </w:rPr>
      </w:pPr>
    </w:p>
    <w:p w14:paraId="34016E98" w14:textId="7733DD06" w:rsidR="004363C4" w:rsidRDefault="00BC084C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noProof/>
        </w:rPr>
        <w:drawing>
          <wp:inline distT="0" distB="0" distL="0" distR="0" wp14:anchorId="1BB32232" wp14:editId="2D46FEB8">
            <wp:extent cx="4622030" cy="2755900"/>
            <wp:effectExtent l="0" t="0" r="127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377FCC9" w14:textId="77777777" w:rsidR="004363C4" w:rsidRDefault="004363C4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0DA6F197" w14:textId="74AB73E7" w:rsidR="002D43AA" w:rsidRDefault="002D43AA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 xml:space="preserve">Policies with </w:t>
      </w:r>
      <w:r w:rsidR="00352377">
        <w:rPr>
          <w:rFonts w:ascii="Calibri" w:eastAsia="Times New Roman" w:hAnsi="Calibri" w:cs="Times New Roman"/>
          <w:color w:val="000000"/>
          <w:lang w:val="en-GB"/>
        </w:rPr>
        <w:t>the lowest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term </w:t>
      </w:r>
      <w:r w:rsidR="00352377">
        <w:rPr>
          <w:rFonts w:ascii="Calibri" w:eastAsia="Times New Roman" w:hAnsi="Calibri" w:cs="Times New Roman"/>
          <w:color w:val="000000"/>
          <w:lang w:val="en-GB"/>
        </w:rPr>
        <w:t xml:space="preserve">of 5 years </w:t>
      </w:r>
      <w:r>
        <w:rPr>
          <w:rFonts w:ascii="Calibri" w:eastAsia="Times New Roman" w:hAnsi="Calibri" w:cs="Times New Roman"/>
          <w:color w:val="000000"/>
          <w:lang w:val="en-GB"/>
        </w:rPr>
        <w:t>have a negative profit percentage.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 xml:space="preserve">There is an initial cost </w:t>
      </w:r>
      <w:r w:rsidR="004363C4">
        <w:rPr>
          <w:rFonts w:ascii="Calibri" w:eastAsia="Times New Roman" w:hAnsi="Calibri" w:cs="Times New Roman"/>
          <w:color w:val="000000"/>
          <w:lang w:val="en-GB"/>
        </w:rPr>
        <w:t xml:space="preserve">for Sunset Life </w:t>
      </w:r>
      <w:r>
        <w:rPr>
          <w:rFonts w:ascii="Calibri" w:eastAsia="Times New Roman" w:hAnsi="Calibri" w:cs="Times New Roman"/>
          <w:color w:val="000000"/>
          <w:lang w:val="en-GB"/>
        </w:rPr>
        <w:t>of each policy of $200 but there is no initial charge incurred by policyholders.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This cost therefore needs to be recouped over the term of the policy</w:t>
      </w:r>
      <w:r w:rsidR="00352377">
        <w:rPr>
          <w:rFonts w:ascii="Calibri" w:eastAsia="Times New Roman" w:hAnsi="Calibri" w:cs="Times New Roman"/>
          <w:color w:val="000000"/>
          <w:lang w:val="en-GB"/>
        </w:rPr>
        <w:t xml:space="preserve"> which,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lastRenderedPageBreak/>
        <w:t xml:space="preserve">for shorter term policies, is </w:t>
      </w:r>
      <w:r w:rsidR="00352377">
        <w:rPr>
          <w:rFonts w:ascii="Calibri" w:eastAsia="Times New Roman" w:hAnsi="Calibri" w:cs="Times New Roman"/>
          <w:color w:val="000000"/>
          <w:lang w:val="en-GB"/>
        </w:rPr>
        <w:t>in</w:t>
      </w:r>
      <w:r>
        <w:rPr>
          <w:rFonts w:ascii="Calibri" w:eastAsia="Times New Roman" w:hAnsi="Calibri" w:cs="Times New Roman"/>
          <w:color w:val="000000"/>
          <w:lang w:val="en-GB"/>
        </w:rPr>
        <w:t>sufficient.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Conversely for higher term policies, there is the highest profitability as the initial costs are more than recouped.</w:t>
      </w:r>
    </w:p>
    <w:p w14:paraId="588EDEEF" w14:textId="77777777" w:rsidR="002D43AA" w:rsidRDefault="002D43AA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4218FDDE" w14:textId="05342C05" w:rsidR="004363C4" w:rsidRDefault="002D43AA" w:rsidP="00FC426D">
      <w:pPr>
        <w:rPr>
          <w:rFonts w:ascii="Calibri" w:eastAsia="Times New Roman" w:hAnsi="Calibri" w:cs="Times New Roman"/>
          <w:color w:val="000000"/>
          <w:lang w:val="en-GB"/>
        </w:rPr>
      </w:pPr>
      <w:proofErr w:type="gramStart"/>
      <w:r>
        <w:rPr>
          <w:rFonts w:ascii="Calibri" w:eastAsia="Times New Roman" w:hAnsi="Calibri" w:cs="Times New Roman"/>
          <w:color w:val="000000"/>
          <w:lang w:val="en-GB"/>
        </w:rPr>
        <w:t>Similarly</w:t>
      </w:r>
      <w:proofErr w:type="gramEnd"/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434C61">
        <w:rPr>
          <w:rFonts w:ascii="Calibri" w:eastAsia="Times New Roman" w:hAnsi="Calibri" w:cs="Times New Roman"/>
          <w:color w:val="000000"/>
          <w:lang w:val="en-GB"/>
        </w:rPr>
        <w:t>the profitability is higher for policies with higher monthly premiums</w:t>
      </w:r>
      <w:r w:rsidR="004363C4">
        <w:rPr>
          <w:rFonts w:ascii="Calibri" w:eastAsia="Times New Roman" w:hAnsi="Calibri" w:cs="Times New Roman"/>
          <w:color w:val="000000"/>
          <w:lang w:val="en-GB"/>
        </w:rPr>
        <w:t xml:space="preserve"> as illustrated in the graph below</w:t>
      </w:r>
      <w:r w:rsidR="00434C61">
        <w:rPr>
          <w:rFonts w:ascii="Calibri" w:eastAsia="Times New Roman" w:hAnsi="Calibri" w:cs="Times New Roman"/>
          <w:color w:val="000000"/>
          <w:lang w:val="en-GB"/>
        </w:rPr>
        <w:t>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</w:p>
    <w:p w14:paraId="5843DC36" w14:textId="77777777" w:rsidR="004363C4" w:rsidRDefault="004363C4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3E63EBFE" w14:textId="1917453A" w:rsidR="004363C4" w:rsidRDefault="00BC084C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noProof/>
        </w:rPr>
        <w:drawing>
          <wp:inline distT="0" distB="0" distL="0" distR="0" wp14:anchorId="2CC78A9A" wp14:editId="1B0FF077">
            <wp:extent cx="4622030" cy="2769883"/>
            <wp:effectExtent l="0" t="0" r="127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CA9A82B" w14:textId="77777777" w:rsidR="004363C4" w:rsidRDefault="004363C4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5CAF041F" w14:textId="532BBAA6" w:rsidR="002D43AA" w:rsidRDefault="00434C61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This is again reasonable as costs are fixed monetary amounts whereas charges applied are based on premium and fund values.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Policies with higher premiums will result in higher fund values and therefore the charges payable to Sunset Life based on premiums and fund values will be higher.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4363C4">
        <w:rPr>
          <w:rFonts w:ascii="Calibri" w:eastAsia="Times New Roman" w:hAnsi="Calibri" w:cs="Times New Roman"/>
          <w:color w:val="000000"/>
          <w:lang w:val="en-GB"/>
        </w:rPr>
        <w:t>Note for the policy with a $200 premium, there is no premium charge.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4363C4">
        <w:rPr>
          <w:rFonts w:ascii="Calibri" w:eastAsia="Times New Roman" w:hAnsi="Calibri" w:cs="Times New Roman"/>
          <w:color w:val="000000"/>
          <w:lang w:val="en-GB"/>
        </w:rPr>
        <w:t>However the fund charge for this policy will be higher because the fund will grow sufficiently high such that the fund charge becomes significant, particularly for policies with higher terms.</w:t>
      </w:r>
    </w:p>
    <w:p w14:paraId="50A71E73" w14:textId="77777777" w:rsidR="00434C61" w:rsidRDefault="00434C61" w:rsidP="00434C61">
      <w:pPr>
        <w:rPr>
          <w:rFonts w:ascii="Calibri" w:eastAsia="Times New Roman" w:hAnsi="Calibri" w:cs="Times New Roman"/>
          <w:color w:val="000000"/>
          <w:lang w:val="en-GB"/>
        </w:rPr>
      </w:pPr>
    </w:p>
    <w:p w14:paraId="5BE366E9" w14:textId="2470FAE0" w:rsidR="004E155A" w:rsidRPr="00B16684" w:rsidRDefault="00EA3E2A" w:rsidP="00FC426D">
      <w:pPr>
        <w:rPr>
          <w:rFonts w:ascii="Calibri" w:eastAsia="Times New Roman" w:hAnsi="Calibri" w:cs="Times New Roman"/>
          <w:color w:val="000000"/>
          <w:lang w:val="en-GB"/>
        </w:rPr>
      </w:pP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The following graph shows the development of annual </w:t>
      </w:r>
      <w:r w:rsidR="00872E2C">
        <w:rPr>
          <w:rFonts w:ascii="Calibri" w:eastAsia="Times New Roman" w:hAnsi="Calibri" w:cs="Times New Roman"/>
          <w:color w:val="000000"/>
          <w:lang w:val="en-GB"/>
        </w:rPr>
        <w:t xml:space="preserve">undiscounted 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profit on a policy with </w:t>
      </w:r>
      <w:r w:rsidR="00D707DF">
        <w:rPr>
          <w:rFonts w:ascii="Calibri" w:eastAsia="Times New Roman" w:hAnsi="Calibri" w:cs="Times New Roman"/>
          <w:color w:val="000000"/>
          <w:lang w:val="en-GB"/>
        </w:rPr>
        <w:t xml:space="preserve">a </w:t>
      </w:r>
      <w:proofErr w:type="gramStart"/>
      <w:r w:rsidR="00D707DF">
        <w:rPr>
          <w:rFonts w:ascii="Calibri" w:eastAsia="Times New Roman" w:hAnsi="Calibri" w:cs="Times New Roman"/>
          <w:color w:val="000000"/>
          <w:lang w:val="en-GB"/>
        </w:rPr>
        <w:t>10 year</w:t>
      </w:r>
      <w:proofErr w:type="gramEnd"/>
      <w:r w:rsidR="00D707DF" w:rsidRPr="00B16684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term and </w:t>
      </w:r>
      <w:r w:rsidR="00D707DF">
        <w:rPr>
          <w:rFonts w:ascii="Calibri" w:eastAsia="Times New Roman" w:hAnsi="Calibri" w:cs="Times New Roman"/>
          <w:color w:val="000000"/>
          <w:lang w:val="en-GB"/>
        </w:rPr>
        <w:t xml:space="preserve">a monthly </w:t>
      </w:r>
      <w:r w:rsidRPr="00B16684">
        <w:rPr>
          <w:rFonts w:ascii="Calibri" w:eastAsia="Times New Roman" w:hAnsi="Calibri" w:cs="Times New Roman"/>
          <w:color w:val="000000"/>
          <w:lang w:val="en-GB"/>
        </w:rPr>
        <w:t>premium</w:t>
      </w:r>
      <w:r w:rsidR="00D707DF">
        <w:rPr>
          <w:rFonts w:ascii="Calibri" w:eastAsia="Times New Roman" w:hAnsi="Calibri" w:cs="Times New Roman"/>
          <w:color w:val="000000"/>
          <w:lang w:val="en-GB"/>
        </w:rPr>
        <w:t xml:space="preserve"> of $100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, together with the accumulated </w:t>
      </w:r>
      <w:r w:rsidR="00872E2C">
        <w:rPr>
          <w:rFonts w:ascii="Calibri" w:eastAsia="Times New Roman" w:hAnsi="Calibri" w:cs="Times New Roman"/>
          <w:color w:val="000000"/>
          <w:lang w:val="en-GB"/>
        </w:rPr>
        <w:t xml:space="preserve">discounted </w:t>
      </w:r>
      <w:r w:rsidRPr="00B16684">
        <w:rPr>
          <w:rFonts w:ascii="Calibri" w:eastAsia="Times New Roman" w:hAnsi="Calibri" w:cs="Times New Roman"/>
          <w:color w:val="000000"/>
          <w:lang w:val="en-GB"/>
        </w:rPr>
        <w:t>profit:</w:t>
      </w:r>
    </w:p>
    <w:p w14:paraId="19B17A6C" w14:textId="076DDF43" w:rsidR="00EA3E2A" w:rsidRPr="00B16684" w:rsidRDefault="00B05B5F" w:rsidP="00FC426D">
      <w:pPr>
        <w:rPr>
          <w:rFonts w:ascii="Calibri" w:eastAsia="Times New Roman" w:hAnsi="Calibri" w:cs="Times New Roman"/>
          <w:color w:val="000000"/>
          <w:lang w:val="en-GB"/>
        </w:rPr>
      </w:pPr>
      <w:r w:rsidRPr="00B05B5F">
        <w:rPr>
          <w:noProof/>
        </w:rPr>
        <w:t xml:space="preserve"> </w:t>
      </w:r>
      <w:r w:rsidR="00BC084C">
        <w:rPr>
          <w:noProof/>
        </w:rPr>
        <w:drawing>
          <wp:inline distT="0" distB="0" distL="0" distR="0" wp14:anchorId="1D1AB6DA" wp14:editId="76A72FEF">
            <wp:extent cx="5727700" cy="2157095"/>
            <wp:effectExtent l="0" t="0" r="12700" b="19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3C3D5E" w14:textId="77777777" w:rsidR="00FC426D" w:rsidRPr="00B16684" w:rsidRDefault="00FC426D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65BC3C8D" w14:textId="1A812FA8" w:rsidR="00434C61" w:rsidRDefault="00815420" w:rsidP="00FC426D">
      <w:pPr>
        <w:rPr>
          <w:rFonts w:ascii="Calibri" w:eastAsia="Times New Roman" w:hAnsi="Calibri" w:cs="Times New Roman"/>
          <w:color w:val="000000"/>
          <w:lang w:val="en-GB"/>
        </w:rPr>
      </w:pPr>
      <w:r w:rsidRPr="00B16684">
        <w:rPr>
          <w:rFonts w:ascii="Calibri" w:eastAsia="Times New Roman" w:hAnsi="Calibri" w:cs="Times New Roman"/>
          <w:color w:val="000000"/>
          <w:lang w:val="en-GB"/>
        </w:rPr>
        <w:lastRenderedPageBreak/>
        <w:t xml:space="preserve">It can be seen that </w:t>
      </w:r>
      <w:r w:rsidR="00360832" w:rsidRPr="00B16684">
        <w:rPr>
          <w:rFonts w:ascii="Calibri" w:eastAsia="Times New Roman" w:hAnsi="Calibri" w:cs="Times New Roman"/>
          <w:color w:val="000000"/>
          <w:lang w:val="en-GB"/>
        </w:rPr>
        <w:t xml:space="preserve">apart from the first year, </w:t>
      </w:r>
      <w:r w:rsidR="00194E8C">
        <w:rPr>
          <w:rFonts w:ascii="Calibri" w:eastAsia="Times New Roman" w:hAnsi="Calibri" w:cs="Times New Roman"/>
          <w:color w:val="000000"/>
          <w:lang w:val="en-GB"/>
        </w:rPr>
        <w:t xml:space="preserve">the product </w:t>
      </w:r>
      <w:r w:rsidR="00434C61">
        <w:rPr>
          <w:rFonts w:ascii="Calibri" w:eastAsia="Times New Roman" w:hAnsi="Calibri" w:cs="Times New Roman"/>
          <w:color w:val="000000"/>
          <w:lang w:val="en-GB"/>
        </w:rPr>
        <w:t>produces a net annual profit</w:t>
      </w:r>
      <w:r w:rsidR="00194E8C">
        <w:rPr>
          <w:rFonts w:ascii="Calibri" w:eastAsia="Times New Roman" w:hAnsi="Calibri" w:cs="Times New Roman"/>
          <w:color w:val="000000"/>
          <w:lang w:val="en-GB"/>
        </w:rPr>
        <w:t xml:space="preserve">. This means that </w:t>
      </w:r>
      <w:r w:rsidR="00360832" w:rsidRPr="00B16684">
        <w:rPr>
          <w:rFonts w:ascii="Calibri" w:eastAsia="Times New Roman" w:hAnsi="Calibri" w:cs="Times New Roman"/>
          <w:color w:val="000000"/>
          <w:lang w:val="en-GB"/>
        </w:rPr>
        <w:t>charges exceed expenses in every year</w:t>
      </w:r>
      <w:r w:rsidR="00434C61">
        <w:rPr>
          <w:rFonts w:ascii="Calibri" w:eastAsia="Times New Roman" w:hAnsi="Calibri" w:cs="Times New Roman"/>
          <w:color w:val="000000"/>
          <w:lang w:val="en-GB"/>
        </w:rPr>
        <w:t xml:space="preserve"> ex</w:t>
      </w:r>
      <w:r w:rsidR="00F76CA9">
        <w:rPr>
          <w:rFonts w:ascii="Calibri" w:eastAsia="Times New Roman" w:hAnsi="Calibri" w:cs="Times New Roman"/>
          <w:color w:val="000000"/>
          <w:lang w:val="en-GB"/>
        </w:rPr>
        <w:t>c</w:t>
      </w:r>
      <w:r w:rsidR="00434C61">
        <w:rPr>
          <w:rFonts w:ascii="Calibri" w:eastAsia="Times New Roman" w:hAnsi="Calibri" w:cs="Times New Roman"/>
          <w:color w:val="000000"/>
          <w:lang w:val="en-GB"/>
        </w:rPr>
        <w:t>e</w:t>
      </w:r>
      <w:r w:rsidR="00F76CA9">
        <w:rPr>
          <w:rFonts w:ascii="Calibri" w:eastAsia="Times New Roman" w:hAnsi="Calibri" w:cs="Times New Roman"/>
          <w:color w:val="000000"/>
          <w:lang w:val="en-GB"/>
        </w:rPr>
        <w:t>p</w:t>
      </w:r>
      <w:r w:rsidR="00434C61">
        <w:rPr>
          <w:rFonts w:ascii="Calibri" w:eastAsia="Times New Roman" w:hAnsi="Calibri" w:cs="Times New Roman"/>
          <w:color w:val="000000"/>
          <w:lang w:val="en-GB"/>
        </w:rPr>
        <w:t>t the first</w:t>
      </w:r>
      <w:r w:rsidR="00360832" w:rsidRPr="00B16684">
        <w:rPr>
          <w:rFonts w:ascii="Calibri" w:eastAsia="Times New Roman" w:hAnsi="Calibri" w:cs="Times New Roman"/>
          <w:color w:val="000000"/>
          <w:lang w:val="en-GB"/>
        </w:rPr>
        <w:t xml:space="preserve">. </w:t>
      </w:r>
    </w:p>
    <w:p w14:paraId="2258591A" w14:textId="77777777" w:rsidR="00434C61" w:rsidRDefault="00434C61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076361BA" w14:textId="733CC1A2" w:rsidR="00815420" w:rsidRPr="00B16684" w:rsidRDefault="00360832" w:rsidP="00FC426D">
      <w:pPr>
        <w:rPr>
          <w:rFonts w:ascii="Calibri" w:eastAsia="Times New Roman" w:hAnsi="Calibri" w:cs="Times New Roman"/>
          <w:color w:val="000000"/>
          <w:lang w:val="en-GB"/>
        </w:rPr>
      </w:pP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However, it takes more than 6 years for </w:t>
      </w:r>
      <w:r w:rsidR="00352377">
        <w:rPr>
          <w:rFonts w:ascii="Calibri" w:eastAsia="Times New Roman" w:hAnsi="Calibri" w:cs="Times New Roman"/>
          <w:color w:val="000000"/>
          <w:lang w:val="en-GB"/>
        </w:rPr>
        <w:t xml:space="preserve">the </w:t>
      </w:r>
      <w:r w:rsidR="001019E5">
        <w:rPr>
          <w:rFonts w:ascii="Calibri" w:eastAsia="Times New Roman" w:hAnsi="Calibri" w:cs="Times New Roman"/>
          <w:color w:val="000000"/>
          <w:lang w:val="en-GB"/>
        </w:rPr>
        <w:t xml:space="preserve">accumulated 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profit to </w:t>
      </w:r>
      <w:r w:rsidR="001019E5">
        <w:rPr>
          <w:rFonts w:ascii="Calibri" w:eastAsia="Times New Roman" w:hAnsi="Calibri" w:cs="Times New Roman"/>
          <w:color w:val="000000"/>
          <w:lang w:val="en-GB"/>
        </w:rPr>
        <w:t>become positive.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0D5771">
        <w:rPr>
          <w:rFonts w:ascii="Calibri" w:eastAsia="Times New Roman" w:hAnsi="Calibri" w:cs="Times New Roman"/>
          <w:color w:val="000000"/>
          <w:lang w:val="en-GB"/>
        </w:rPr>
        <w:t>This is reas</w:t>
      </w:r>
      <w:r w:rsidR="00434C61">
        <w:rPr>
          <w:rFonts w:ascii="Calibri" w:eastAsia="Times New Roman" w:hAnsi="Calibri" w:cs="Times New Roman"/>
          <w:color w:val="000000"/>
          <w:lang w:val="en-GB"/>
        </w:rPr>
        <w:t xml:space="preserve">onable given the loss in </w:t>
      </w:r>
      <w:r w:rsidR="00352377">
        <w:rPr>
          <w:rFonts w:ascii="Calibri" w:eastAsia="Times New Roman" w:hAnsi="Calibri" w:cs="Times New Roman"/>
          <w:color w:val="000000"/>
          <w:lang w:val="en-GB"/>
        </w:rPr>
        <w:t xml:space="preserve">the first </w:t>
      </w:r>
      <w:r w:rsidR="00434C61">
        <w:rPr>
          <w:rFonts w:ascii="Calibri" w:eastAsia="Times New Roman" w:hAnsi="Calibri" w:cs="Times New Roman"/>
          <w:color w:val="000000"/>
          <w:lang w:val="en-GB"/>
        </w:rPr>
        <w:t>year is significantly higher than the profit made in the second year.</w:t>
      </w:r>
      <w:r w:rsidR="001019E5">
        <w:rPr>
          <w:rFonts w:ascii="Calibri" w:eastAsia="Times New Roman" w:hAnsi="Calibri" w:cs="Times New Roman"/>
          <w:color w:val="000000"/>
          <w:lang w:val="en-GB"/>
        </w:rPr>
        <w:t xml:space="preserve"> </w:t>
      </w:r>
    </w:p>
    <w:p w14:paraId="6880181E" w14:textId="77777777" w:rsidR="00D553F4" w:rsidRDefault="00D553F4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22AFC49E" w14:textId="084920E6" w:rsidR="00434C61" w:rsidRDefault="00434C61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 xml:space="preserve">The charges relating to fund value will increase exponentially as time progresses </w:t>
      </w:r>
      <w:r w:rsidR="00352377">
        <w:rPr>
          <w:rFonts w:ascii="Calibri" w:eastAsia="Times New Roman" w:hAnsi="Calibri" w:cs="Times New Roman"/>
          <w:color w:val="000000"/>
          <w:lang w:val="en-GB"/>
        </w:rPr>
        <w:t xml:space="preserve">because </w:t>
      </w:r>
      <w:r>
        <w:rPr>
          <w:rFonts w:ascii="Calibri" w:eastAsia="Times New Roman" w:hAnsi="Calibri" w:cs="Times New Roman"/>
          <w:color w:val="000000"/>
          <w:lang w:val="en-GB"/>
        </w:rPr>
        <w:t>the fund value will increase significantly over time.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This explains the increase in the profit from year 2.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As annual profit is continually increasing, the accumulated profit increases exponentially.</w:t>
      </w:r>
    </w:p>
    <w:p w14:paraId="3A774BCF" w14:textId="77777777" w:rsidR="00434C61" w:rsidRPr="00B16684" w:rsidRDefault="00434C61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4213D8C6" w14:textId="6B9C8561" w:rsidR="000D5771" w:rsidRDefault="000D5771" w:rsidP="000D5771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Following the introduction of government’s cap on exit charges, there is expected to be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 a reduction in </w:t>
      </w:r>
      <w:r>
        <w:rPr>
          <w:rFonts w:ascii="Calibri" w:eastAsia="Times New Roman" w:hAnsi="Calibri" w:cs="Times New Roman"/>
          <w:color w:val="000000"/>
          <w:lang w:val="en-GB"/>
        </w:rPr>
        <w:t>the overall total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 profit to $</w:t>
      </w:r>
      <w:r>
        <w:rPr>
          <w:rFonts w:ascii="Calibri" w:eastAsia="Times New Roman" w:hAnsi="Calibri" w:cs="Times New Roman"/>
          <w:color w:val="000000"/>
          <w:lang w:val="en-GB"/>
        </w:rPr>
        <w:t>48</w:t>
      </w:r>
      <w:r w:rsidRPr="00B16684">
        <w:rPr>
          <w:rFonts w:ascii="Calibri" w:eastAsia="Times New Roman" w:hAnsi="Calibri" w:cs="Times New Roman"/>
          <w:color w:val="000000"/>
          <w:lang w:val="en-GB"/>
        </w:rPr>
        <w:t>,</w:t>
      </w:r>
      <w:r>
        <w:rPr>
          <w:rFonts w:ascii="Calibri" w:eastAsia="Times New Roman" w:hAnsi="Calibri" w:cs="Times New Roman"/>
          <w:color w:val="000000"/>
          <w:lang w:val="en-GB"/>
        </w:rPr>
        <w:t>477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, or </w:t>
      </w:r>
      <w:r>
        <w:rPr>
          <w:rFonts w:ascii="Calibri" w:eastAsia="Times New Roman" w:hAnsi="Calibri" w:cs="Times New Roman"/>
          <w:color w:val="000000"/>
          <w:lang w:val="en-GB"/>
        </w:rPr>
        <w:t>4</w:t>
      </w:r>
      <w:r w:rsidRPr="00B16684">
        <w:rPr>
          <w:rFonts w:ascii="Calibri" w:eastAsia="Times New Roman" w:hAnsi="Calibri" w:cs="Times New Roman"/>
          <w:color w:val="000000"/>
          <w:lang w:val="en-GB"/>
        </w:rPr>
        <w:t>.</w:t>
      </w:r>
      <w:r>
        <w:rPr>
          <w:rFonts w:ascii="Calibri" w:eastAsia="Times New Roman" w:hAnsi="Calibri" w:cs="Times New Roman"/>
          <w:color w:val="000000"/>
          <w:lang w:val="en-GB"/>
        </w:rPr>
        <w:t>8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% of the first year’s premiums. </w:t>
      </w:r>
      <w:r w:rsidR="00BC084C">
        <w:rPr>
          <w:rFonts w:ascii="Calibri" w:eastAsia="Times New Roman" w:hAnsi="Calibri" w:cs="Times New Roman"/>
          <w:color w:val="000000"/>
          <w:lang w:val="en-GB"/>
        </w:rPr>
        <w:t>This is illustrated in the following graph:</w:t>
      </w:r>
    </w:p>
    <w:p w14:paraId="4B753C71" w14:textId="430299C0" w:rsidR="00BC084C" w:rsidRDefault="00BC084C" w:rsidP="00BC084C">
      <w:pPr>
        <w:jc w:val="center"/>
        <w:rPr>
          <w:rFonts w:ascii="Calibri" w:eastAsia="Times New Roman" w:hAnsi="Calibri" w:cs="Times New Roman"/>
          <w:color w:val="000000"/>
          <w:lang w:val="en-GB"/>
        </w:rPr>
      </w:pPr>
      <w:r>
        <w:rPr>
          <w:noProof/>
        </w:rPr>
        <w:drawing>
          <wp:inline distT="0" distB="0" distL="0" distR="0" wp14:anchorId="55D143E0" wp14:editId="3AAFB421">
            <wp:extent cx="4622030" cy="2771936"/>
            <wp:effectExtent l="0" t="0" r="1270" b="222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7000B2" w14:textId="77777777" w:rsidR="000D5771" w:rsidRDefault="000D5771" w:rsidP="000D5771">
      <w:pPr>
        <w:rPr>
          <w:rFonts w:ascii="Calibri" w:eastAsia="Times New Roman" w:hAnsi="Calibri" w:cs="Times New Roman"/>
          <w:color w:val="000000"/>
          <w:lang w:val="en-GB"/>
        </w:rPr>
      </w:pPr>
    </w:p>
    <w:p w14:paraId="79D75B31" w14:textId="6A2E2113" w:rsidR="000D5771" w:rsidRDefault="000D5771" w:rsidP="000D5771">
      <w:pPr>
        <w:rPr>
          <w:rFonts w:ascii="Calibri" w:eastAsia="Times New Roman" w:hAnsi="Calibri" w:cs="Times New Roman"/>
          <w:color w:val="000000"/>
          <w:lang w:val="en-GB"/>
        </w:rPr>
      </w:pP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This is because </w:t>
      </w:r>
      <w:r w:rsidR="0067576E">
        <w:rPr>
          <w:rFonts w:ascii="Calibri" w:eastAsia="Times New Roman" w:hAnsi="Calibri" w:cs="Times New Roman"/>
          <w:color w:val="000000"/>
          <w:lang w:val="en-GB"/>
        </w:rPr>
        <w:t>the pricing basis includes an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 assumption </w:t>
      </w:r>
      <w:r w:rsidR="0067576E">
        <w:rPr>
          <w:rFonts w:ascii="Calibri" w:eastAsia="Times New Roman" w:hAnsi="Calibri" w:cs="Times New Roman"/>
          <w:color w:val="000000"/>
          <w:lang w:val="en-GB"/>
        </w:rPr>
        <w:t>for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DA4DA2">
        <w:rPr>
          <w:rFonts w:ascii="Calibri" w:eastAsia="Times New Roman" w:hAnsi="Calibri" w:cs="Times New Roman"/>
          <w:color w:val="000000"/>
          <w:lang w:val="en-GB"/>
        </w:rPr>
        <w:t>exit</w:t>
      </w:r>
      <w:r w:rsidR="00DA4DA2" w:rsidRPr="00B16684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rates, and for each </w:t>
      </w:r>
      <w:r w:rsidR="00DA4DA2">
        <w:rPr>
          <w:rFonts w:ascii="Calibri" w:eastAsia="Times New Roman" w:hAnsi="Calibri" w:cs="Times New Roman"/>
          <w:color w:val="000000"/>
          <w:lang w:val="en-GB"/>
        </w:rPr>
        <w:t>exit</w:t>
      </w:r>
      <w:r w:rsidR="00DA4DA2" w:rsidRPr="00B16684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Pr="00B16684">
        <w:rPr>
          <w:rFonts w:ascii="Calibri" w:eastAsia="Times New Roman" w:hAnsi="Calibri" w:cs="Times New Roman"/>
          <w:color w:val="000000"/>
          <w:lang w:val="en-GB"/>
        </w:rPr>
        <w:t xml:space="preserve">taking place 2 or more years before retirement, </w:t>
      </w:r>
      <w:r>
        <w:rPr>
          <w:rFonts w:ascii="Calibri" w:eastAsia="Times New Roman" w:hAnsi="Calibri" w:cs="Times New Roman"/>
          <w:color w:val="000000"/>
          <w:lang w:val="en-GB"/>
        </w:rPr>
        <w:t>the exit charge will be lower under the government’s proposal</w:t>
      </w:r>
      <w:r w:rsidRPr="00B16684">
        <w:rPr>
          <w:rFonts w:ascii="Calibri" w:eastAsia="Times New Roman" w:hAnsi="Calibri" w:cs="Times New Roman"/>
          <w:color w:val="000000"/>
          <w:lang w:val="en-GB"/>
        </w:rPr>
        <w:t>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In particular</w:t>
      </w:r>
      <w:r w:rsidR="00F76CA9">
        <w:rPr>
          <w:rFonts w:ascii="Calibri" w:eastAsia="Times New Roman" w:hAnsi="Calibri" w:cs="Times New Roman"/>
          <w:color w:val="000000"/>
          <w:lang w:val="en-GB"/>
        </w:rPr>
        <w:t>,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for </w:t>
      </w:r>
      <w:r w:rsidR="00DA4DA2">
        <w:rPr>
          <w:rFonts w:ascii="Calibri" w:eastAsia="Times New Roman" w:hAnsi="Calibri" w:cs="Times New Roman"/>
          <w:color w:val="000000"/>
          <w:lang w:val="en-GB"/>
        </w:rPr>
        <w:t xml:space="preserve">exits </w:t>
      </w:r>
      <w:r>
        <w:rPr>
          <w:rFonts w:ascii="Calibri" w:eastAsia="Times New Roman" w:hAnsi="Calibri" w:cs="Times New Roman"/>
          <w:color w:val="000000"/>
          <w:lang w:val="en-GB"/>
        </w:rPr>
        <w:t>which occur within 5 years of retirement, no exit charge will be payable (whereas under the existing approach, an exit charge is incurred between years 2 and 5</w:t>
      </w:r>
      <w:r w:rsidR="0067576E">
        <w:rPr>
          <w:rFonts w:ascii="Calibri" w:eastAsia="Times New Roman" w:hAnsi="Calibri" w:cs="Times New Roman"/>
          <w:color w:val="000000"/>
          <w:lang w:val="en-GB"/>
        </w:rPr>
        <w:t>)</w:t>
      </w:r>
      <w:r>
        <w:rPr>
          <w:rFonts w:ascii="Calibri" w:eastAsia="Times New Roman" w:hAnsi="Calibri" w:cs="Times New Roman"/>
          <w:color w:val="000000"/>
          <w:lang w:val="en-GB"/>
        </w:rPr>
        <w:t>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In addition, the existing percentage charges applied by Sunset Life is higher than the 1% cap.</w:t>
      </w:r>
    </w:p>
    <w:p w14:paraId="55D25F49" w14:textId="77777777" w:rsidR="000D5771" w:rsidRDefault="000D5771" w:rsidP="000D5771">
      <w:pPr>
        <w:rPr>
          <w:rFonts w:ascii="Calibri" w:eastAsia="Times New Roman" w:hAnsi="Calibri" w:cs="Times New Roman"/>
          <w:color w:val="000000"/>
          <w:lang w:val="en-GB"/>
        </w:rPr>
      </w:pPr>
    </w:p>
    <w:p w14:paraId="029E505C" w14:textId="097ADE68" w:rsidR="000D5771" w:rsidRPr="00B16684" w:rsidRDefault="000D5771" w:rsidP="000D5771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The lower exit charges will only reduce income for Sunset Life and there is no corresponding reduction in the charges received by Sunset Life.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 xml:space="preserve">It is therefore reasonable that there will be a reduction in </w:t>
      </w:r>
      <w:r w:rsidRPr="00B16684">
        <w:rPr>
          <w:rFonts w:ascii="Calibri" w:eastAsia="Times New Roman" w:hAnsi="Calibri" w:cs="Times New Roman"/>
          <w:color w:val="000000"/>
          <w:lang w:val="en-GB"/>
        </w:rPr>
        <w:t>expected profit.</w:t>
      </w:r>
    </w:p>
    <w:p w14:paraId="451497E4" w14:textId="77777777" w:rsidR="000D5771" w:rsidRDefault="000D5771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0A14FA22" w14:textId="26753D83" w:rsidR="003869B5" w:rsidRPr="00B16684" w:rsidRDefault="003869B5" w:rsidP="00FC426D">
      <w:pPr>
        <w:rPr>
          <w:rFonts w:ascii="Calibri" w:eastAsia="Times New Roman" w:hAnsi="Calibri" w:cs="Times New Roman"/>
          <w:color w:val="000000"/>
          <w:lang w:val="en-GB"/>
        </w:rPr>
      </w:pPr>
      <w:r w:rsidRPr="00B16684">
        <w:rPr>
          <w:rFonts w:ascii="Calibri" w:eastAsia="Times New Roman" w:hAnsi="Calibri" w:cs="Times New Roman"/>
          <w:color w:val="000000"/>
          <w:lang w:val="en-GB"/>
        </w:rPr>
        <w:t>In order to counter</w:t>
      </w:r>
      <w:r w:rsidR="00CA0677" w:rsidRPr="00B16684">
        <w:rPr>
          <w:rFonts w:ascii="Calibri" w:eastAsia="Times New Roman" w:hAnsi="Calibri" w:cs="Times New Roman"/>
          <w:color w:val="000000"/>
          <w:lang w:val="en-GB"/>
        </w:rPr>
        <w:t xml:space="preserve">act this reduction in profit, it is proposed that the fund charge be increased to </w:t>
      </w:r>
      <w:r w:rsidR="007C6DB2" w:rsidRPr="00B16684">
        <w:rPr>
          <w:rFonts w:ascii="Calibri" w:eastAsia="Times New Roman" w:hAnsi="Calibri" w:cs="Times New Roman"/>
          <w:color w:val="000000"/>
          <w:lang w:val="en-GB"/>
        </w:rPr>
        <w:t>produce more profit. This is achieved by an increase from 1%</w:t>
      </w:r>
      <w:r w:rsidR="000D5771">
        <w:rPr>
          <w:rFonts w:ascii="Calibri" w:eastAsia="Times New Roman" w:hAnsi="Calibri" w:cs="Times New Roman"/>
          <w:color w:val="000000"/>
          <w:lang w:val="en-GB"/>
        </w:rPr>
        <w:t>p.a.</w:t>
      </w:r>
      <w:r w:rsidR="007C6DB2" w:rsidRPr="00B16684">
        <w:rPr>
          <w:rFonts w:ascii="Calibri" w:eastAsia="Times New Roman" w:hAnsi="Calibri" w:cs="Times New Roman"/>
          <w:color w:val="000000"/>
          <w:lang w:val="en-GB"/>
        </w:rPr>
        <w:t xml:space="preserve"> to 1.1%</w:t>
      </w:r>
      <w:r w:rsidR="000D5771">
        <w:rPr>
          <w:rFonts w:ascii="Calibri" w:eastAsia="Times New Roman" w:hAnsi="Calibri" w:cs="Times New Roman"/>
          <w:color w:val="000000"/>
          <w:lang w:val="en-GB"/>
        </w:rPr>
        <w:t>p.a. in the fund charge</w:t>
      </w:r>
      <w:r w:rsidR="007C6DB2" w:rsidRPr="00B16684">
        <w:rPr>
          <w:rFonts w:ascii="Calibri" w:eastAsia="Times New Roman" w:hAnsi="Calibri" w:cs="Times New Roman"/>
          <w:color w:val="000000"/>
          <w:lang w:val="en-GB"/>
        </w:rPr>
        <w:t xml:space="preserve">. </w:t>
      </w:r>
    </w:p>
    <w:p w14:paraId="7AC599DD" w14:textId="77777777" w:rsidR="000D5771" w:rsidRDefault="000D5771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543DE37B" w14:textId="723AF581" w:rsidR="000D5771" w:rsidRDefault="007C6DB2" w:rsidP="00FC426D">
      <w:pPr>
        <w:rPr>
          <w:rFonts w:ascii="Calibri" w:eastAsia="Times New Roman" w:hAnsi="Calibri" w:cs="Times New Roman"/>
          <w:color w:val="000000"/>
          <w:lang w:val="en-GB"/>
        </w:rPr>
      </w:pPr>
      <w:r w:rsidRPr="00B16684">
        <w:rPr>
          <w:rFonts w:ascii="Calibri" w:eastAsia="Times New Roman" w:hAnsi="Calibri" w:cs="Times New Roman"/>
          <w:color w:val="000000"/>
          <w:lang w:val="en-GB"/>
        </w:rPr>
        <w:lastRenderedPageBreak/>
        <w:t xml:space="preserve">This is a relatively small </w:t>
      </w:r>
      <w:r w:rsidR="000D5771">
        <w:rPr>
          <w:rFonts w:ascii="Calibri" w:eastAsia="Times New Roman" w:hAnsi="Calibri" w:cs="Times New Roman"/>
          <w:color w:val="000000"/>
          <w:lang w:val="en-GB"/>
        </w:rPr>
        <w:t>increase</w:t>
      </w:r>
      <w:r w:rsidRPr="00B16684">
        <w:rPr>
          <w:rFonts w:ascii="Calibri" w:eastAsia="Times New Roman" w:hAnsi="Calibri" w:cs="Times New Roman"/>
          <w:color w:val="000000"/>
          <w:lang w:val="en-GB"/>
        </w:rPr>
        <w:t>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 w:rsidR="003742BA" w:rsidRPr="00B16684">
        <w:rPr>
          <w:rFonts w:ascii="Calibri" w:eastAsia="Times New Roman" w:hAnsi="Calibri" w:cs="Times New Roman"/>
          <w:color w:val="000000"/>
          <w:lang w:val="en-GB"/>
        </w:rPr>
        <w:t xml:space="preserve">However, </w:t>
      </w:r>
      <w:r w:rsidR="000D5771">
        <w:rPr>
          <w:rFonts w:ascii="Calibri" w:eastAsia="Times New Roman" w:hAnsi="Calibri" w:cs="Times New Roman"/>
          <w:color w:val="000000"/>
          <w:lang w:val="en-GB"/>
        </w:rPr>
        <w:t>the increase in the fund charges received by Sunset Life later in a policy’s life will be significant as fund values will be high given the length of time premiums have been received and given the assumed positive investment returns.</w:t>
      </w:r>
    </w:p>
    <w:p w14:paraId="4F16C9ED" w14:textId="77777777" w:rsidR="000D5771" w:rsidRDefault="000D5771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7BF6AB5F" w14:textId="57EC9410" w:rsidR="000D5771" w:rsidRDefault="000D5771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In addition, the change in exit charges only impact</w:t>
      </w:r>
      <w:r w:rsidR="00352377">
        <w:rPr>
          <w:rFonts w:ascii="Calibri" w:eastAsia="Times New Roman" w:hAnsi="Calibri" w:cs="Times New Roman"/>
          <w:color w:val="000000"/>
          <w:lang w:val="en-GB"/>
        </w:rPr>
        <w:t>s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the policies expected to lapse.</w:t>
      </w:r>
      <w:r w:rsidR="00B22BA6">
        <w:rPr>
          <w:rFonts w:ascii="Calibri" w:eastAsia="Times New Roman" w:hAnsi="Calibri" w:cs="Times New Roman"/>
          <w:color w:val="000000"/>
          <w:lang w:val="en-GB"/>
        </w:rPr>
        <w:t xml:space="preserve"> </w:t>
      </w:r>
      <w:r>
        <w:rPr>
          <w:rFonts w:ascii="Calibri" w:eastAsia="Times New Roman" w:hAnsi="Calibri" w:cs="Times New Roman"/>
          <w:color w:val="000000"/>
          <w:lang w:val="en-GB"/>
        </w:rPr>
        <w:t>Over a 15</w:t>
      </w:r>
      <w:r w:rsidR="00F76CA9">
        <w:rPr>
          <w:rFonts w:ascii="Calibri" w:eastAsia="Times New Roman" w:hAnsi="Calibri" w:cs="Times New Roman"/>
          <w:color w:val="000000"/>
          <w:lang w:val="en-GB"/>
        </w:rPr>
        <w:t>-</w:t>
      </w:r>
      <w:r>
        <w:rPr>
          <w:rFonts w:ascii="Calibri" w:eastAsia="Times New Roman" w:hAnsi="Calibri" w:cs="Times New Roman"/>
          <w:color w:val="000000"/>
          <w:lang w:val="en-GB"/>
        </w:rPr>
        <w:t>year period, it is expected that around 50% of the policies will lapse so the change in exit charges only impacts 50% of policies.</w:t>
      </w:r>
      <w:r w:rsidR="003742BA" w:rsidRPr="00B16684">
        <w:rPr>
          <w:rFonts w:ascii="Calibri" w:eastAsia="Times New Roman" w:hAnsi="Calibri" w:cs="Times New Roman"/>
          <w:color w:val="000000"/>
          <w:lang w:val="en-GB"/>
        </w:rPr>
        <w:t xml:space="preserve"> </w:t>
      </w:r>
    </w:p>
    <w:p w14:paraId="02B2B1DC" w14:textId="77777777" w:rsidR="000D5771" w:rsidRDefault="000D5771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0805A121" w14:textId="41194D2E" w:rsidR="007C6DB2" w:rsidRDefault="003742BA" w:rsidP="00FC426D">
      <w:pPr>
        <w:rPr>
          <w:rFonts w:ascii="Calibri" w:eastAsia="Times New Roman" w:hAnsi="Calibri" w:cs="Times New Roman"/>
          <w:color w:val="000000"/>
          <w:lang w:val="en-GB"/>
        </w:rPr>
      </w:pPr>
      <w:r w:rsidRPr="00B16684">
        <w:rPr>
          <w:rFonts w:ascii="Calibri" w:eastAsia="Times New Roman" w:hAnsi="Calibri" w:cs="Times New Roman"/>
          <w:color w:val="000000"/>
          <w:lang w:val="en-GB"/>
        </w:rPr>
        <w:t>It also results in policyholders who remain paying more in charges than those who leave early, which is perhaps</w:t>
      </w:r>
      <w:r w:rsidR="00B16684" w:rsidRPr="00B16684">
        <w:rPr>
          <w:rFonts w:ascii="Calibri" w:eastAsia="Times New Roman" w:hAnsi="Calibri" w:cs="Times New Roman"/>
          <w:color w:val="000000"/>
          <w:lang w:val="en-GB"/>
        </w:rPr>
        <w:t xml:space="preserve"> an undesirable form of cross-subsidisation. </w:t>
      </w:r>
    </w:p>
    <w:p w14:paraId="1E86CBF5" w14:textId="77777777" w:rsidR="00D01EEA" w:rsidRDefault="00D01EEA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344B3638" w14:textId="76FF3EDC" w:rsidR="00D01EEA" w:rsidRDefault="00D01EEA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>The impact of profit for the sample policies is shown in the following table:</w:t>
      </w:r>
    </w:p>
    <w:p w14:paraId="4C60B380" w14:textId="77777777" w:rsidR="00363F4D" w:rsidRDefault="00363F4D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tbl>
      <w:tblPr>
        <w:tblW w:w="52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</w:tblGrid>
      <w:tr w:rsidR="00D01EEA" w:rsidRPr="00B16684" w14:paraId="28620B70" w14:textId="77777777" w:rsidTr="005568E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922" w14:textId="77777777" w:rsidR="00D01EEA" w:rsidRPr="00B16684" w:rsidRDefault="00D01EEA" w:rsidP="005568E0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E758" w14:textId="194F70FB" w:rsidR="00D01EEA" w:rsidRPr="00B16684" w:rsidRDefault="00857F21" w:rsidP="00556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 xml:space="preserve">Monthly </w:t>
            </w:r>
            <w:r w:rsidR="00D01EEA" w:rsidRPr="00B1668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Premium</w:t>
            </w:r>
          </w:p>
        </w:tc>
      </w:tr>
      <w:tr w:rsidR="00D01EEA" w:rsidRPr="00B16684" w14:paraId="0C288A64" w14:textId="77777777" w:rsidTr="005568E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93D0" w14:textId="77777777" w:rsidR="00D01EEA" w:rsidRPr="00B16684" w:rsidRDefault="00D01EEA" w:rsidP="005568E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 w:rsidRPr="00B16684"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Term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8162" w14:textId="3AC92DE5" w:rsidR="00D01EEA" w:rsidRPr="00B16684" w:rsidRDefault="00857F21" w:rsidP="00556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$50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58E2" w14:textId="52F27E69" w:rsidR="00D01EEA" w:rsidRPr="00B16684" w:rsidRDefault="00857F21" w:rsidP="00556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$100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8622" w14:textId="3BE86247" w:rsidR="00D01EEA" w:rsidRPr="00B16684" w:rsidRDefault="00857F21" w:rsidP="005568E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$200</w:t>
            </w:r>
          </w:p>
        </w:tc>
      </w:tr>
      <w:tr w:rsidR="00D01EEA" w:rsidRPr="00B16684" w14:paraId="7AAF1076" w14:textId="77777777" w:rsidTr="005568E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CF1C" w14:textId="5D0F195B" w:rsidR="00D01EEA" w:rsidRPr="00B16684" w:rsidRDefault="00857F21" w:rsidP="005568E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2229" w14:textId="14B7C1FE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-24.8%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798D" w14:textId="715302CD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-9.1%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FD67" w14:textId="34C90D95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-1.3%</w:t>
            </w:r>
          </w:p>
        </w:tc>
      </w:tr>
      <w:tr w:rsidR="00D01EEA" w:rsidRPr="00B16684" w14:paraId="7C766580" w14:textId="77777777" w:rsidTr="005568E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79FA" w14:textId="274C908D" w:rsidR="00D01EEA" w:rsidRPr="00B16684" w:rsidRDefault="00857F21" w:rsidP="005568E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015" w14:textId="427D70E1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-6.2%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5B50" w14:textId="4428434B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9.4%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E30E" w14:textId="3E7988BF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17.2%</w:t>
            </w:r>
          </w:p>
        </w:tc>
      </w:tr>
      <w:tr w:rsidR="00D01EEA" w:rsidRPr="00B16684" w14:paraId="0C96F637" w14:textId="77777777" w:rsidTr="005568E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E266" w14:textId="3F52388E" w:rsidR="00D01EEA" w:rsidRPr="00B16684" w:rsidRDefault="00857F21" w:rsidP="005568E0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97B" w14:textId="5D0D80FA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14.1%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D922" w14:textId="7ED36D9E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30.0%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EB4F" w14:textId="68E8E4E4" w:rsidR="00D01EEA" w:rsidRPr="00B16684" w:rsidRDefault="00D01EEA" w:rsidP="005568E0">
            <w:pPr>
              <w:jc w:val="right"/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/>
                <w:color w:val="000000"/>
              </w:rPr>
              <w:t>37.9%</w:t>
            </w:r>
          </w:p>
        </w:tc>
      </w:tr>
    </w:tbl>
    <w:p w14:paraId="446BCF5F" w14:textId="77777777" w:rsidR="00D01EEA" w:rsidRDefault="00D01EEA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1D553413" w14:textId="06B7C939" w:rsidR="00872E2C" w:rsidRDefault="00D01EEA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 xml:space="preserve">It can be noticed that the profit percentage for the middle policy is slightly higher in this scenario. In addition, the spread of possible values is slightly reduced – the lowest and highest profit percentages (for </w:t>
      </w:r>
      <w:r w:rsidR="003E3468">
        <w:rPr>
          <w:rFonts w:ascii="Calibri" w:eastAsia="Times New Roman" w:hAnsi="Calibri" w:cs="Times New Roman"/>
          <w:color w:val="000000"/>
          <w:lang w:val="en-GB"/>
        </w:rPr>
        <w:t>10 year</w:t>
      </w:r>
      <w:r>
        <w:rPr>
          <w:rFonts w:ascii="Calibri" w:eastAsia="Times New Roman" w:hAnsi="Calibri" w:cs="Times New Roman"/>
          <w:color w:val="000000"/>
          <w:lang w:val="en-GB"/>
        </w:rPr>
        <w:t>/</w:t>
      </w:r>
      <w:r w:rsidR="003E3468">
        <w:rPr>
          <w:rFonts w:ascii="Calibri" w:eastAsia="Times New Roman" w:hAnsi="Calibri" w:cs="Times New Roman"/>
          <w:color w:val="000000"/>
          <w:lang w:val="en-GB"/>
        </w:rPr>
        <w:t>$50 premium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and </w:t>
      </w:r>
      <w:r w:rsidR="003E3468">
        <w:rPr>
          <w:rFonts w:ascii="Calibri" w:eastAsia="Times New Roman" w:hAnsi="Calibri" w:cs="Times New Roman"/>
          <w:color w:val="000000"/>
          <w:lang w:val="en-GB"/>
        </w:rPr>
        <w:t>15</w:t>
      </w:r>
      <w:r w:rsidR="00F228EC">
        <w:rPr>
          <w:rFonts w:ascii="Calibri" w:eastAsia="Times New Roman" w:hAnsi="Calibri" w:cs="Times New Roman"/>
          <w:color w:val="000000"/>
          <w:lang w:val="en-GB"/>
        </w:rPr>
        <w:t>/$</w:t>
      </w:r>
      <w:r w:rsidR="003E3468">
        <w:rPr>
          <w:rFonts w:ascii="Calibri" w:eastAsia="Times New Roman" w:hAnsi="Calibri" w:cs="Times New Roman"/>
          <w:color w:val="000000"/>
          <w:lang w:val="en-GB"/>
        </w:rPr>
        <w:t>200 premium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policies respectively) are closer to the middle than in th</w:t>
      </w:r>
      <w:r w:rsidR="002052B5">
        <w:rPr>
          <w:rFonts w:ascii="Calibri" w:eastAsia="Times New Roman" w:hAnsi="Calibri" w:cs="Times New Roman"/>
          <w:color w:val="000000"/>
          <w:lang w:val="en-GB"/>
        </w:rPr>
        <w:t xml:space="preserve">e original scenario. </w:t>
      </w:r>
    </w:p>
    <w:p w14:paraId="70C2BA0F" w14:textId="77777777" w:rsidR="00DA4DA2" w:rsidRDefault="00DA4DA2" w:rsidP="00FC426D">
      <w:pPr>
        <w:rPr>
          <w:rFonts w:ascii="Calibri" w:eastAsia="Times New Roman" w:hAnsi="Calibri" w:cs="Times New Roman"/>
          <w:color w:val="000000"/>
          <w:lang w:val="en-GB"/>
        </w:rPr>
      </w:pPr>
    </w:p>
    <w:p w14:paraId="7968B3AD" w14:textId="43453EB0" w:rsidR="00DA4DA2" w:rsidRDefault="00872E2C" w:rsidP="00FC426D">
      <w:pPr>
        <w:rPr>
          <w:rFonts w:ascii="Calibri" w:eastAsia="Times New Roman" w:hAnsi="Calibri" w:cs="Times New Roman"/>
          <w:color w:val="000000"/>
          <w:lang w:val="en-GB"/>
        </w:rPr>
      </w:pPr>
      <w:r>
        <w:rPr>
          <w:rFonts w:ascii="Calibri" w:eastAsia="Times New Roman" w:hAnsi="Calibri" w:cs="Times New Roman"/>
          <w:color w:val="000000"/>
          <w:lang w:val="en-GB"/>
        </w:rPr>
        <w:t xml:space="preserve">These calculations </w:t>
      </w:r>
      <w:r w:rsidR="000B0256">
        <w:rPr>
          <w:rFonts w:ascii="Calibri" w:eastAsia="Times New Roman" w:hAnsi="Calibri" w:cs="Times New Roman"/>
          <w:color w:val="000000"/>
          <w:lang w:val="en-GB"/>
        </w:rPr>
        <w:t>are</w:t>
      </w:r>
      <w:r>
        <w:rPr>
          <w:rFonts w:ascii="Calibri" w:eastAsia="Times New Roman" w:hAnsi="Calibri" w:cs="Times New Roman"/>
          <w:color w:val="000000"/>
          <w:lang w:val="en-GB"/>
        </w:rPr>
        <w:t xml:space="preserve"> </w:t>
      </w:r>
      <w:proofErr w:type="gramStart"/>
      <w:r>
        <w:rPr>
          <w:rFonts w:ascii="Calibri" w:eastAsia="Times New Roman" w:hAnsi="Calibri" w:cs="Times New Roman"/>
          <w:color w:val="000000"/>
          <w:lang w:val="en-GB"/>
        </w:rPr>
        <w:t>been</w:t>
      </w:r>
      <w:proofErr w:type="gramEnd"/>
      <w:r>
        <w:rPr>
          <w:rFonts w:ascii="Calibri" w:eastAsia="Times New Roman" w:hAnsi="Calibri" w:cs="Times New Roman"/>
          <w:color w:val="000000"/>
          <w:lang w:val="en-GB"/>
        </w:rPr>
        <w:t xml:space="preserve"> based </w:t>
      </w:r>
      <w:r w:rsidR="00B3675F">
        <w:rPr>
          <w:rFonts w:ascii="Calibri" w:eastAsia="Times New Roman" w:hAnsi="Calibri" w:cs="Times New Roman"/>
          <w:color w:val="000000"/>
          <w:lang w:val="en-GB"/>
        </w:rPr>
        <w:t xml:space="preserve">on </w:t>
      </w:r>
      <w:r w:rsidR="000B0256">
        <w:rPr>
          <w:rFonts w:ascii="Calibri" w:eastAsia="Times New Roman" w:hAnsi="Calibri" w:cs="Times New Roman"/>
          <w:color w:val="000000"/>
          <w:lang w:val="en-GB"/>
        </w:rPr>
        <w:t>assumptions about the future. A</w:t>
      </w:r>
      <w:r w:rsidR="00DA4DA2">
        <w:rPr>
          <w:rFonts w:ascii="Calibri" w:eastAsia="Times New Roman" w:hAnsi="Calibri" w:cs="Times New Roman"/>
          <w:color w:val="000000"/>
          <w:lang w:val="en-GB"/>
        </w:rPr>
        <w:t>ctual profit</w:t>
      </w:r>
      <w:r w:rsidR="000B0256">
        <w:rPr>
          <w:rFonts w:ascii="Calibri" w:eastAsia="Times New Roman" w:hAnsi="Calibri" w:cs="Times New Roman"/>
          <w:color w:val="000000"/>
          <w:lang w:val="en-GB"/>
        </w:rPr>
        <w:t>ability of the product</w:t>
      </w:r>
      <w:r w:rsidR="00DA4DA2">
        <w:rPr>
          <w:rFonts w:ascii="Calibri" w:eastAsia="Times New Roman" w:hAnsi="Calibri" w:cs="Times New Roman"/>
          <w:color w:val="000000"/>
          <w:lang w:val="en-GB"/>
        </w:rPr>
        <w:t xml:space="preserve"> will depend on </w:t>
      </w:r>
      <w:r w:rsidR="000B0256">
        <w:rPr>
          <w:rFonts w:ascii="Calibri" w:eastAsia="Times New Roman" w:hAnsi="Calibri" w:cs="Times New Roman"/>
          <w:color w:val="000000"/>
          <w:lang w:val="en-GB"/>
        </w:rPr>
        <w:t xml:space="preserve">the types of </w:t>
      </w:r>
      <w:r w:rsidR="00DA4DA2">
        <w:rPr>
          <w:rFonts w:ascii="Calibri" w:eastAsia="Times New Roman" w:hAnsi="Calibri" w:cs="Times New Roman"/>
          <w:color w:val="000000"/>
          <w:lang w:val="en-GB"/>
        </w:rPr>
        <w:t xml:space="preserve">policies bought, </w:t>
      </w:r>
      <w:r w:rsidR="000B0256">
        <w:rPr>
          <w:rFonts w:ascii="Calibri" w:eastAsia="Times New Roman" w:hAnsi="Calibri" w:cs="Times New Roman"/>
          <w:color w:val="000000"/>
          <w:lang w:val="en-GB"/>
        </w:rPr>
        <w:t xml:space="preserve">and </w:t>
      </w:r>
      <w:r w:rsidR="00DA4DA2">
        <w:rPr>
          <w:rFonts w:ascii="Calibri" w:eastAsia="Times New Roman" w:hAnsi="Calibri" w:cs="Times New Roman"/>
          <w:color w:val="000000"/>
          <w:lang w:val="en-GB"/>
        </w:rPr>
        <w:t>actual experience.</w:t>
      </w:r>
    </w:p>
    <w:p w14:paraId="7AE2FAF6" w14:textId="77777777" w:rsidR="00DA4DA2" w:rsidRDefault="00DA4DA2" w:rsidP="000B0256">
      <w:pPr>
        <w:rPr>
          <w:lang w:val="en-GB"/>
        </w:rPr>
      </w:pPr>
    </w:p>
    <w:p w14:paraId="571ED14F" w14:textId="31F6DDED" w:rsidR="00B16684" w:rsidRDefault="00B16684" w:rsidP="00B16684">
      <w:pPr>
        <w:pStyle w:val="Heading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Next Steps</w:t>
      </w:r>
    </w:p>
    <w:p w14:paraId="6FDC8776" w14:textId="77777777" w:rsidR="00B16684" w:rsidRPr="00B16684" w:rsidRDefault="00B16684" w:rsidP="00B16684">
      <w:pPr>
        <w:rPr>
          <w:lang w:val="en-GB"/>
        </w:rPr>
      </w:pPr>
    </w:p>
    <w:p w14:paraId="2057614C" w14:textId="57158F82" w:rsidR="00B16684" w:rsidRDefault="00B16684" w:rsidP="00B16684">
      <w:pPr>
        <w:rPr>
          <w:lang w:val="en-GB"/>
        </w:rPr>
      </w:pPr>
      <w:r w:rsidRPr="00B16684">
        <w:rPr>
          <w:lang w:val="en-GB"/>
        </w:rPr>
        <w:t>Validate the information provided</w:t>
      </w:r>
      <w:r>
        <w:rPr>
          <w:lang w:val="en-GB"/>
        </w:rPr>
        <w:t xml:space="preserve"> by the various </w:t>
      </w:r>
      <w:r w:rsidR="00363F4D">
        <w:rPr>
          <w:lang w:val="en-GB"/>
        </w:rPr>
        <w:t>a</w:t>
      </w:r>
      <w:r>
        <w:rPr>
          <w:lang w:val="en-GB"/>
        </w:rPr>
        <w:t>ctuaries. In particular, the parameters for the new product and t</w:t>
      </w:r>
      <w:r w:rsidRPr="00B16684">
        <w:rPr>
          <w:lang w:val="en-GB"/>
        </w:rPr>
        <w:t>he d</w:t>
      </w:r>
      <w:r>
        <w:rPr>
          <w:lang w:val="en-GB"/>
        </w:rPr>
        <w:t xml:space="preserve">etails of the new regulation should be checked. </w:t>
      </w:r>
    </w:p>
    <w:p w14:paraId="34D31C61" w14:textId="77777777" w:rsidR="00363F4D" w:rsidRDefault="00363F4D" w:rsidP="00B16684">
      <w:pPr>
        <w:rPr>
          <w:lang w:val="en-GB"/>
        </w:rPr>
      </w:pPr>
    </w:p>
    <w:p w14:paraId="21F477C7" w14:textId="7DA88644" w:rsidR="00363F4D" w:rsidRDefault="00363F4D" w:rsidP="00B16684">
      <w:pPr>
        <w:rPr>
          <w:lang w:val="en-GB"/>
        </w:rPr>
      </w:pPr>
      <w:r>
        <w:rPr>
          <w:lang w:val="en-GB"/>
        </w:rPr>
        <w:t>Verify that the proposed discount rate is appropriate for the Sunset Life’s pricing basis.</w:t>
      </w:r>
    </w:p>
    <w:p w14:paraId="11D460FC" w14:textId="77777777" w:rsidR="00B16684" w:rsidRDefault="00B16684" w:rsidP="00B16684">
      <w:pPr>
        <w:rPr>
          <w:lang w:val="en-GB"/>
        </w:rPr>
      </w:pPr>
    </w:p>
    <w:p w14:paraId="41C710ED" w14:textId="77777777" w:rsidR="00B16684" w:rsidRDefault="00B16684" w:rsidP="00B16684">
      <w:pPr>
        <w:rPr>
          <w:lang w:val="en-GB"/>
        </w:rPr>
      </w:pPr>
      <w:r w:rsidRPr="00B16684">
        <w:rPr>
          <w:lang w:val="en-GB"/>
        </w:rPr>
        <w:t>Build a more s</w:t>
      </w:r>
      <w:r>
        <w:rPr>
          <w:lang w:val="en-GB"/>
        </w:rPr>
        <w:t>ophisticated cash flow model</w:t>
      </w:r>
      <w:r w:rsidRPr="00B16684">
        <w:rPr>
          <w:lang w:val="en-GB"/>
        </w:rPr>
        <w:t xml:space="preserve"> capable of running more model points and building a more accurate picture of the expected profit</w:t>
      </w:r>
      <w:r>
        <w:rPr>
          <w:lang w:val="en-GB"/>
        </w:rPr>
        <w:t xml:space="preserve">. This would use a wider range of premium sizes and terms. </w:t>
      </w:r>
    </w:p>
    <w:p w14:paraId="76C74359" w14:textId="77777777" w:rsidR="00363F4D" w:rsidRDefault="00363F4D" w:rsidP="00B16684">
      <w:pPr>
        <w:rPr>
          <w:lang w:val="en-GB"/>
        </w:rPr>
      </w:pPr>
    </w:p>
    <w:p w14:paraId="556FADAF" w14:textId="3866F242" w:rsidR="00363F4D" w:rsidRDefault="00363F4D" w:rsidP="00B16684">
      <w:pPr>
        <w:rPr>
          <w:lang w:val="en-GB"/>
        </w:rPr>
      </w:pPr>
      <w:r>
        <w:rPr>
          <w:lang w:val="en-GB"/>
        </w:rPr>
        <w:t>Update the model so that premiums can vary over time or increase in line with inflation.</w:t>
      </w:r>
    </w:p>
    <w:p w14:paraId="35222811" w14:textId="77777777" w:rsidR="00B16684" w:rsidRDefault="00B16684" w:rsidP="00B16684">
      <w:pPr>
        <w:rPr>
          <w:lang w:val="en-GB"/>
        </w:rPr>
      </w:pPr>
    </w:p>
    <w:p w14:paraId="533C59EE" w14:textId="00F7978F" w:rsidR="00B16684" w:rsidRDefault="00B16684" w:rsidP="00B16684">
      <w:pPr>
        <w:rPr>
          <w:lang w:val="en-GB"/>
        </w:rPr>
      </w:pPr>
      <w:r>
        <w:rPr>
          <w:lang w:val="en-GB"/>
        </w:rPr>
        <w:t>Investment return and</w:t>
      </w:r>
      <w:r w:rsidRPr="00B16684">
        <w:rPr>
          <w:lang w:val="en-GB"/>
        </w:rPr>
        <w:t xml:space="preserve"> inflation </w:t>
      </w:r>
      <w:r>
        <w:rPr>
          <w:lang w:val="en-GB"/>
        </w:rPr>
        <w:t xml:space="preserve">could be modelled </w:t>
      </w:r>
      <w:r w:rsidRPr="00B16684">
        <w:rPr>
          <w:lang w:val="en-GB"/>
        </w:rPr>
        <w:t>stochastically to get a range of p</w:t>
      </w:r>
      <w:r>
        <w:rPr>
          <w:lang w:val="en-GB"/>
        </w:rPr>
        <w:t>ossible fund growth profiles to better understand the impact of fund growth on profitability.</w:t>
      </w:r>
    </w:p>
    <w:p w14:paraId="20F0DEEC" w14:textId="77777777" w:rsidR="00363F4D" w:rsidRDefault="00363F4D" w:rsidP="00B16684">
      <w:pPr>
        <w:rPr>
          <w:lang w:val="en-GB"/>
        </w:rPr>
      </w:pPr>
    </w:p>
    <w:p w14:paraId="53A4B988" w14:textId="712F54BA" w:rsidR="00363F4D" w:rsidRDefault="00363F4D" w:rsidP="00B16684">
      <w:pPr>
        <w:rPr>
          <w:lang w:val="en-GB"/>
        </w:rPr>
      </w:pPr>
      <w:r>
        <w:rPr>
          <w:lang w:val="en-GB"/>
        </w:rPr>
        <w:lastRenderedPageBreak/>
        <w:t>Consider the impact of an extreme event such as a market crash, resulting in a one</w:t>
      </w:r>
      <w:r w:rsidR="00A56328">
        <w:rPr>
          <w:lang w:val="en-GB"/>
        </w:rPr>
        <w:t>-</w:t>
      </w:r>
      <w:r>
        <w:rPr>
          <w:lang w:val="en-GB"/>
        </w:rPr>
        <w:t>off reduction of fund values or a large proportion of policyholders lapsing in any one year.</w:t>
      </w:r>
    </w:p>
    <w:p w14:paraId="7A67F38E" w14:textId="77777777" w:rsidR="00B16684" w:rsidRPr="00B16684" w:rsidRDefault="00B16684" w:rsidP="00B16684">
      <w:pPr>
        <w:rPr>
          <w:lang w:val="en-GB"/>
        </w:rPr>
      </w:pPr>
    </w:p>
    <w:p w14:paraId="4533D29E" w14:textId="77777777" w:rsidR="00363F4D" w:rsidRDefault="00B16684" w:rsidP="00B16684">
      <w:pPr>
        <w:rPr>
          <w:lang w:val="en-GB"/>
        </w:rPr>
      </w:pPr>
      <w:r w:rsidRPr="00B16684">
        <w:rPr>
          <w:lang w:val="en-GB"/>
        </w:rPr>
        <w:t>Sensitivi</w:t>
      </w:r>
      <w:r>
        <w:rPr>
          <w:lang w:val="en-GB"/>
        </w:rPr>
        <w:t xml:space="preserve">ty test product pricing basis. In particular, expenses (both initial and renewal) should be varied. </w:t>
      </w:r>
    </w:p>
    <w:p w14:paraId="2662792D" w14:textId="77777777" w:rsidR="00363F4D" w:rsidRDefault="00363F4D" w:rsidP="00B16684">
      <w:pPr>
        <w:rPr>
          <w:lang w:val="en-GB"/>
        </w:rPr>
      </w:pPr>
    </w:p>
    <w:p w14:paraId="4D52D793" w14:textId="7023D13C" w:rsidR="00B16684" w:rsidRDefault="00B16684" w:rsidP="00B16684">
      <w:pPr>
        <w:rPr>
          <w:lang w:val="en-GB"/>
        </w:rPr>
      </w:pPr>
      <w:r>
        <w:rPr>
          <w:lang w:val="en-GB"/>
        </w:rPr>
        <w:t xml:space="preserve">Changing lapse rates should also be investigated to understand whether this has a significant impact in the context of the change in regulation. </w:t>
      </w:r>
    </w:p>
    <w:p w14:paraId="4FB09EA8" w14:textId="77777777" w:rsidR="00B16684" w:rsidRPr="00B16684" w:rsidRDefault="00B16684" w:rsidP="00B16684">
      <w:pPr>
        <w:rPr>
          <w:lang w:val="en-GB"/>
        </w:rPr>
      </w:pPr>
    </w:p>
    <w:p w14:paraId="66841007" w14:textId="77777777" w:rsidR="00C65A43" w:rsidRDefault="00B16684" w:rsidP="00B16684">
      <w:pPr>
        <w:rPr>
          <w:lang w:val="en-GB"/>
        </w:rPr>
      </w:pPr>
      <w:r w:rsidRPr="00B16684">
        <w:rPr>
          <w:lang w:val="en-GB"/>
        </w:rPr>
        <w:t>Validate</w:t>
      </w:r>
      <w:r>
        <w:rPr>
          <w:lang w:val="en-GB"/>
        </w:rPr>
        <w:t xml:space="preserve"> sales figures for next year – are these realistic in the current environment? Is the assumed premium and term mix in line with our current sales experience? These figures should be s</w:t>
      </w:r>
      <w:r w:rsidRPr="00B16684">
        <w:rPr>
          <w:lang w:val="en-GB"/>
        </w:rPr>
        <w:t>ensitivity test</w:t>
      </w:r>
      <w:r>
        <w:rPr>
          <w:lang w:val="en-GB"/>
        </w:rPr>
        <w:t>ed</w:t>
      </w:r>
      <w:r w:rsidRPr="00B16684">
        <w:rPr>
          <w:lang w:val="en-GB"/>
        </w:rPr>
        <w:t xml:space="preserve">, especially balance </w:t>
      </w:r>
      <w:r>
        <w:rPr>
          <w:lang w:val="en-GB"/>
        </w:rPr>
        <w:t>of low / high terms &amp; premiums.</w:t>
      </w:r>
    </w:p>
    <w:p w14:paraId="7D2B6D96" w14:textId="7367C42A" w:rsidR="00B16684" w:rsidRPr="00B16684" w:rsidRDefault="00B16684" w:rsidP="00B16684">
      <w:pPr>
        <w:rPr>
          <w:lang w:val="en-GB"/>
        </w:rPr>
      </w:pPr>
      <w:r w:rsidRPr="00B16684">
        <w:rPr>
          <w:lang w:val="en-GB"/>
        </w:rPr>
        <w:tab/>
      </w:r>
      <w:r w:rsidRPr="00B16684">
        <w:rPr>
          <w:lang w:val="en-GB"/>
        </w:rPr>
        <w:tab/>
      </w:r>
    </w:p>
    <w:p w14:paraId="43A335DA" w14:textId="2ACF88FE" w:rsidR="00C65A43" w:rsidRDefault="00B16684" w:rsidP="00B16684">
      <w:pPr>
        <w:rPr>
          <w:lang w:val="en-GB"/>
        </w:rPr>
      </w:pPr>
      <w:r w:rsidRPr="00B16684">
        <w:rPr>
          <w:lang w:val="en-GB"/>
        </w:rPr>
        <w:t xml:space="preserve">Allow for </w:t>
      </w:r>
      <w:r w:rsidR="00C65A43">
        <w:rPr>
          <w:lang w:val="en-GB"/>
        </w:rPr>
        <w:t xml:space="preserve">inflation </w:t>
      </w:r>
      <w:r w:rsidR="00363F4D">
        <w:rPr>
          <w:lang w:val="en-GB"/>
        </w:rPr>
        <w:t xml:space="preserve">and investment returns </w:t>
      </w:r>
      <w:r w:rsidR="00C65A43">
        <w:rPr>
          <w:lang w:val="en-GB"/>
        </w:rPr>
        <w:t>that varies over time.</w:t>
      </w:r>
    </w:p>
    <w:p w14:paraId="061817E5" w14:textId="6755C0A3" w:rsidR="00B16684" w:rsidRPr="00B16684" w:rsidRDefault="00B16684" w:rsidP="00B16684">
      <w:pPr>
        <w:rPr>
          <w:lang w:val="en-GB"/>
        </w:rPr>
      </w:pPr>
      <w:r w:rsidRPr="00B16684">
        <w:rPr>
          <w:lang w:val="en-GB"/>
        </w:rPr>
        <w:tab/>
      </w:r>
      <w:r w:rsidRPr="00B16684">
        <w:rPr>
          <w:lang w:val="en-GB"/>
        </w:rPr>
        <w:tab/>
      </w:r>
      <w:r w:rsidRPr="00B16684">
        <w:rPr>
          <w:lang w:val="en-GB"/>
        </w:rPr>
        <w:tab/>
      </w:r>
    </w:p>
    <w:p w14:paraId="65595E2B" w14:textId="64F1A400" w:rsidR="00B16684" w:rsidRDefault="00B16684" w:rsidP="00B16684">
      <w:pPr>
        <w:rPr>
          <w:lang w:val="en-GB"/>
        </w:rPr>
      </w:pPr>
      <w:r w:rsidRPr="00B16684">
        <w:rPr>
          <w:lang w:val="en-GB"/>
        </w:rPr>
        <w:t xml:space="preserve">Increase profit by increasing premium charge </w:t>
      </w:r>
      <w:r w:rsidR="00C65A43">
        <w:rPr>
          <w:lang w:val="en-GB"/>
        </w:rPr>
        <w:t xml:space="preserve">instead of fund charge. This brings charges earlier in the policy lifetime, and is therefore less risky. </w:t>
      </w:r>
    </w:p>
    <w:p w14:paraId="0B8E1614" w14:textId="77777777" w:rsidR="00C65A43" w:rsidRPr="00B16684" w:rsidRDefault="00C65A43" w:rsidP="00B16684">
      <w:pPr>
        <w:rPr>
          <w:lang w:val="en-GB"/>
        </w:rPr>
      </w:pPr>
    </w:p>
    <w:p w14:paraId="3FA46DE3" w14:textId="53DEE885" w:rsidR="00B16684" w:rsidRDefault="0077020A" w:rsidP="00B16684">
      <w:pPr>
        <w:rPr>
          <w:lang w:val="en-GB"/>
        </w:rPr>
      </w:pPr>
      <w:r>
        <w:rPr>
          <w:lang w:val="en-GB"/>
        </w:rPr>
        <w:t xml:space="preserve">Enhance the model to </w:t>
      </w:r>
      <w:r w:rsidR="00803CC4">
        <w:rPr>
          <w:lang w:val="en-GB"/>
        </w:rPr>
        <w:t xml:space="preserve">allow for the need to hold </w:t>
      </w:r>
      <w:r w:rsidR="00C65A43">
        <w:rPr>
          <w:lang w:val="en-GB"/>
        </w:rPr>
        <w:t>reser</w:t>
      </w:r>
      <w:r w:rsidR="00803CC4">
        <w:rPr>
          <w:lang w:val="en-GB"/>
        </w:rPr>
        <w:t xml:space="preserve">ves, such as Solvency II requirements. </w:t>
      </w:r>
    </w:p>
    <w:p w14:paraId="152E9E09" w14:textId="77777777" w:rsidR="00C65A43" w:rsidRPr="00B16684" w:rsidRDefault="00C65A43" w:rsidP="002E119E">
      <w:pPr>
        <w:jc w:val="right"/>
        <w:rPr>
          <w:lang w:val="en-GB"/>
        </w:rPr>
      </w:pPr>
    </w:p>
    <w:p w14:paraId="221862ED" w14:textId="72442917" w:rsidR="00B16684" w:rsidRDefault="00B16684" w:rsidP="00B16684">
      <w:pPr>
        <w:rPr>
          <w:lang w:val="en-GB"/>
        </w:rPr>
      </w:pPr>
      <w:r w:rsidRPr="00B16684">
        <w:rPr>
          <w:lang w:val="en-GB"/>
        </w:rPr>
        <w:t xml:space="preserve">Consider </w:t>
      </w:r>
      <w:r w:rsidR="00C65A43">
        <w:rPr>
          <w:lang w:val="en-GB"/>
        </w:rPr>
        <w:t xml:space="preserve">the impact of </w:t>
      </w:r>
      <w:r w:rsidRPr="00B16684">
        <w:rPr>
          <w:lang w:val="en-GB"/>
        </w:rPr>
        <w:t>ca</w:t>
      </w:r>
      <w:r w:rsidR="00C65A43">
        <w:rPr>
          <w:lang w:val="en-GB"/>
        </w:rPr>
        <w:t xml:space="preserve">pital strain the ability to sell the product. Take the cost of capital into account in determining overall profitability. </w:t>
      </w:r>
    </w:p>
    <w:p w14:paraId="76E9613C" w14:textId="77777777" w:rsidR="00C65A43" w:rsidRPr="00B16684" w:rsidRDefault="00C65A43" w:rsidP="00B16684">
      <w:pPr>
        <w:rPr>
          <w:lang w:val="en-GB"/>
        </w:rPr>
      </w:pPr>
    </w:p>
    <w:p w14:paraId="1C97E030" w14:textId="77777777" w:rsidR="00B16684" w:rsidRPr="00B16684" w:rsidRDefault="00B16684" w:rsidP="00B16684">
      <w:pPr>
        <w:rPr>
          <w:lang w:val="en-GB"/>
        </w:rPr>
      </w:pPr>
      <w:r w:rsidRPr="00B16684">
        <w:rPr>
          <w:lang w:val="en-GB"/>
        </w:rPr>
        <w:t xml:space="preserve">Consider alternative sales channels where initial expenses may be lower. </w:t>
      </w:r>
      <w:r w:rsidRPr="00B16684">
        <w:rPr>
          <w:lang w:val="en-GB"/>
        </w:rPr>
        <w:tab/>
      </w:r>
      <w:r w:rsidRPr="00B16684">
        <w:rPr>
          <w:lang w:val="en-GB"/>
        </w:rPr>
        <w:tab/>
      </w:r>
      <w:r w:rsidRPr="00B16684">
        <w:rPr>
          <w:lang w:val="en-GB"/>
        </w:rPr>
        <w:tab/>
      </w:r>
      <w:r w:rsidRPr="00B16684">
        <w:rPr>
          <w:lang w:val="en-GB"/>
        </w:rPr>
        <w:tab/>
      </w:r>
    </w:p>
    <w:p w14:paraId="3BE956A9" w14:textId="0659CDE4" w:rsidR="00C65A43" w:rsidRDefault="00B16684" w:rsidP="00B16684">
      <w:pPr>
        <w:rPr>
          <w:lang w:val="en-GB"/>
        </w:rPr>
      </w:pPr>
      <w:r w:rsidRPr="00B16684">
        <w:rPr>
          <w:lang w:val="en-GB"/>
        </w:rPr>
        <w:t xml:space="preserve">Take tax </w:t>
      </w:r>
      <w:r w:rsidR="003E0B84">
        <w:rPr>
          <w:lang w:val="en-GB"/>
        </w:rPr>
        <w:t xml:space="preserve">on company profit </w:t>
      </w:r>
      <w:r w:rsidRPr="00B16684">
        <w:rPr>
          <w:lang w:val="en-GB"/>
        </w:rPr>
        <w:t>into account</w:t>
      </w:r>
      <w:r w:rsidR="003E0B84">
        <w:rPr>
          <w:lang w:val="en-GB"/>
        </w:rPr>
        <w:t>.</w:t>
      </w:r>
    </w:p>
    <w:p w14:paraId="09804CDC" w14:textId="01AE5C41" w:rsidR="00B16684" w:rsidRPr="00B16684" w:rsidRDefault="00B16684" w:rsidP="00B16684">
      <w:pPr>
        <w:rPr>
          <w:lang w:val="en-GB"/>
        </w:rPr>
      </w:pPr>
      <w:r w:rsidRPr="00B16684">
        <w:rPr>
          <w:lang w:val="en-GB"/>
        </w:rPr>
        <w:tab/>
      </w:r>
      <w:r w:rsidRPr="00B16684">
        <w:rPr>
          <w:lang w:val="en-GB"/>
        </w:rPr>
        <w:tab/>
      </w:r>
      <w:r w:rsidRPr="00B16684">
        <w:rPr>
          <w:lang w:val="en-GB"/>
        </w:rPr>
        <w:tab/>
      </w:r>
      <w:r w:rsidRPr="00B16684">
        <w:rPr>
          <w:lang w:val="en-GB"/>
        </w:rPr>
        <w:tab/>
      </w:r>
    </w:p>
    <w:p w14:paraId="0690AF8F" w14:textId="725605C9" w:rsidR="00654D90" w:rsidRDefault="00B16684" w:rsidP="00B16684">
      <w:pPr>
        <w:rPr>
          <w:lang w:val="en-GB"/>
        </w:rPr>
      </w:pPr>
      <w:r w:rsidRPr="00B16684">
        <w:rPr>
          <w:lang w:val="en-GB"/>
        </w:rPr>
        <w:t>Find a charging structure which maximises return to the</w:t>
      </w:r>
      <w:r w:rsidR="00C65A43">
        <w:rPr>
          <w:lang w:val="en-GB"/>
        </w:rPr>
        <w:t xml:space="preserve"> policyholder that doesn't exit</w:t>
      </w:r>
      <w:r w:rsidR="00654D90">
        <w:rPr>
          <w:lang w:val="en-GB"/>
        </w:rPr>
        <w:t xml:space="preserve">, such as levying higher charges early on in the policy. This could be a higher premium charge in the early years of the policy. </w:t>
      </w:r>
    </w:p>
    <w:p w14:paraId="1A1148F9" w14:textId="0A094E6C" w:rsidR="00B16684" w:rsidRPr="00B16684" w:rsidRDefault="00B16684" w:rsidP="00B16684">
      <w:pPr>
        <w:rPr>
          <w:lang w:val="en-GB"/>
        </w:rPr>
      </w:pPr>
    </w:p>
    <w:p w14:paraId="7D1A96CD" w14:textId="05B3D7CD" w:rsidR="00C65A43" w:rsidRDefault="00C65A43" w:rsidP="00B16684">
      <w:pPr>
        <w:rPr>
          <w:lang w:val="en-GB"/>
        </w:rPr>
      </w:pPr>
      <w:r>
        <w:rPr>
          <w:lang w:val="en-GB"/>
        </w:rPr>
        <w:t>Do market re</w:t>
      </w:r>
      <w:r w:rsidR="00B16684" w:rsidRPr="00B16684">
        <w:rPr>
          <w:lang w:val="en-GB"/>
        </w:rPr>
        <w:t>search on acceptability of increased fund charge</w:t>
      </w:r>
      <w:r w:rsidR="00914742">
        <w:rPr>
          <w:lang w:val="en-GB"/>
        </w:rPr>
        <w:t>. Find out whether other options exist to increase charges or improve profitability that would be more appealing to potential customers.</w:t>
      </w:r>
    </w:p>
    <w:p w14:paraId="3B35C52F" w14:textId="77777777" w:rsidR="00C65A43" w:rsidRDefault="00C65A43" w:rsidP="00B16684">
      <w:pPr>
        <w:rPr>
          <w:lang w:val="en-GB"/>
        </w:rPr>
      </w:pPr>
    </w:p>
    <w:p w14:paraId="18DA7D09" w14:textId="77777777" w:rsidR="00C65A43" w:rsidRDefault="00B16684" w:rsidP="00B16684">
      <w:pPr>
        <w:rPr>
          <w:lang w:val="en-GB"/>
        </w:rPr>
      </w:pPr>
      <w:r w:rsidRPr="00B16684">
        <w:rPr>
          <w:lang w:val="en-GB"/>
        </w:rPr>
        <w:t>Update the model as time progresses to allow for actual experience, especially for mix of actual sales</w:t>
      </w:r>
    </w:p>
    <w:p w14:paraId="03ACB22A" w14:textId="10FB8509" w:rsidR="00B16684" w:rsidRPr="00B16684" w:rsidRDefault="00B16684" w:rsidP="00B16684">
      <w:pPr>
        <w:rPr>
          <w:lang w:val="en-GB"/>
        </w:rPr>
      </w:pPr>
      <w:r w:rsidRPr="00B16684">
        <w:rPr>
          <w:lang w:val="en-GB"/>
        </w:rPr>
        <w:tab/>
      </w:r>
      <w:r w:rsidRPr="00B16684">
        <w:rPr>
          <w:lang w:val="en-GB"/>
        </w:rPr>
        <w:tab/>
      </w:r>
      <w:r w:rsidRPr="00B16684">
        <w:rPr>
          <w:lang w:val="en-GB"/>
        </w:rPr>
        <w:tab/>
      </w:r>
      <w:r w:rsidRPr="00B16684">
        <w:rPr>
          <w:lang w:val="en-GB"/>
        </w:rPr>
        <w:tab/>
      </w:r>
    </w:p>
    <w:p w14:paraId="54509585" w14:textId="4050A9B2" w:rsidR="00B16684" w:rsidRDefault="00B16684" w:rsidP="00B16684">
      <w:pPr>
        <w:rPr>
          <w:lang w:val="en-GB"/>
        </w:rPr>
      </w:pPr>
      <w:r w:rsidRPr="00B16684">
        <w:rPr>
          <w:lang w:val="en-GB"/>
        </w:rPr>
        <w:t xml:space="preserve">Obtain a peer </w:t>
      </w:r>
      <w:r w:rsidR="00C65A43">
        <w:rPr>
          <w:lang w:val="en-GB"/>
        </w:rPr>
        <w:t>review of the work performed</w:t>
      </w:r>
    </w:p>
    <w:p w14:paraId="45CF6489" w14:textId="77777777" w:rsidR="00C65A43" w:rsidRPr="00B16684" w:rsidRDefault="00C65A43" w:rsidP="00B16684">
      <w:pPr>
        <w:rPr>
          <w:lang w:val="en-GB"/>
        </w:rPr>
      </w:pPr>
    </w:p>
    <w:sectPr w:rsidR="00C65A43" w:rsidRPr="00B16684" w:rsidSect="004152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30920" w14:textId="77777777" w:rsidR="00120E90" w:rsidRDefault="00120E90" w:rsidP="00A44BD1">
      <w:r>
        <w:separator/>
      </w:r>
    </w:p>
  </w:endnote>
  <w:endnote w:type="continuationSeparator" w:id="0">
    <w:p w14:paraId="2DEBCF5B" w14:textId="77777777" w:rsidR="00120E90" w:rsidRDefault="00120E90" w:rsidP="00A4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FCAAB" w14:textId="77777777" w:rsidR="00A44BD1" w:rsidRDefault="00A44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392580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1347AED2" w14:textId="217F97BC" w:rsidR="00A44BD1" w:rsidRDefault="00A44B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C83A9" w14:textId="77777777" w:rsidR="00A44BD1" w:rsidRDefault="00A44B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8908" w14:textId="77777777" w:rsidR="00A44BD1" w:rsidRDefault="00A4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40C4" w14:textId="77777777" w:rsidR="00120E90" w:rsidRDefault="00120E90" w:rsidP="00A44BD1">
      <w:r>
        <w:separator/>
      </w:r>
    </w:p>
  </w:footnote>
  <w:footnote w:type="continuationSeparator" w:id="0">
    <w:p w14:paraId="5F37475D" w14:textId="77777777" w:rsidR="00120E90" w:rsidRDefault="00120E90" w:rsidP="00A4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6D2FC" w14:textId="77777777" w:rsidR="00A44BD1" w:rsidRDefault="00A44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C44C" w14:textId="77777777" w:rsidR="00A44BD1" w:rsidRDefault="00A44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89CD2" w14:textId="77777777" w:rsidR="00A44BD1" w:rsidRDefault="00A44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47D"/>
    <w:multiLevelType w:val="hybridMultilevel"/>
    <w:tmpl w:val="6A48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1504"/>
    <w:multiLevelType w:val="hybridMultilevel"/>
    <w:tmpl w:val="D5BC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D5F83"/>
    <w:multiLevelType w:val="hybridMultilevel"/>
    <w:tmpl w:val="C46A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05526"/>
    <w:multiLevelType w:val="hybridMultilevel"/>
    <w:tmpl w:val="C9AA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44AB9"/>
    <w:multiLevelType w:val="hybridMultilevel"/>
    <w:tmpl w:val="AC4A27E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35C"/>
    <w:rsid w:val="0001140A"/>
    <w:rsid w:val="00015EC4"/>
    <w:rsid w:val="000315B5"/>
    <w:rsid w:val="00060AF5"/>
    <w:rsid w:val="0007798A"/>
    <w:rsid w:val="000B0256"/>
    <w:rsid w:val="000C11DB"/>
    <w:rsid w:val="000D5771"/>
    <w:rsid w:val="0010081A"/>
    <w:rsid w:val="001019E5"/>
    <w:rsid w:val="00120E90"/>
    <w:rsid w:val="001256F7"/>
    <w:rsid w:val="00141DE8"/>
    <w:rsid w:val="001548C4"/>
    <w:rsid w:val="00155DA4"/>
    <w:rsid w:val="00166B0F"/>
    <w:rsid w:val="00194E8C"/>
    <w:rsid w:val="001B1732"/>
    <w:rsid w:val="002052B5"/>
    <w:rsid w:val="00247DFC"/>
    <w:rsid w:val="00295057"/>
    <w:rsid w:val="00296AB7"/>
    <w:rsid w:val="002D43AA"/>
    <w:rsid w:val="002E119E"/>
    <w:rsid w:val="002F012E"/>
    <w:rsid w:val="0034229F"/>
    <w:rsid w:val="00352377"/>
    <w:rsid w:val="00360832"/>
    <w:rsid w:val="00363F4D"/>
    <w:rsid w:val="003742BA"/>
    <w:rsid w:val="00381DEA"/>
    <w:rsid w:val="003869B5"/>
    <w:rsid w:val="00387703"/>
    <w:rsid w:val="00387E7A"/>
    <w:rsid w:val="003C7B45"/>
    <w:rsid w:val="003C7C65"/>
    <w:rsid w:val="003E0B84"/>
    <w:rsid w:val="003E3468"/>
    <w:rsid w:val="004133C3"/>
    <w:rsid w:val="004152EC"/>
    <w:rsid w:val="00434C61"/>
    <w:rsid w:val="004363C4"/>
    <w:rsid w:val="00457270"/>
    <w:rsid w:val="00467370"/>
    <w:rsid w:val="004A1799"/>
    <w:rsid w:val="004E155A"/>
    <w:rsid w:val="004F7841"/>
    <w:rsid w:val="00506CCE"/>
    <w:rsid w:val="0054011D"/>
    <w:rsid w:val="005568E0"/>
    <w:rsid w:val="00557596"/>
    <w:rsid w:val="00596350"/>
    <w:rsid w:val="005C39C6"/>
    <w:rsid w:val="005D37F2"/>
    <w:rsid w:val="0060587A"/>
    <w:rsid w:val="00647055"/>
    <w:rsid w:val="006473DC"/>
    <w:rsid w:val="006479C5"/>
    <w:rsid w:val="00654D90"/>
    <w:rsid w:val="0066469A"/>
    <w:rsid w:val="0067576E"/>
    <w:rsid w:val="006A1806"/>
    <w:rsid w:val="006A258B"/>
    <w:rsid w:val="006D37CA"/>
    <w:rsid w:val="00704604"/>
    <w:rsid w:val="00717692"/>
    <w:rsid w:val="00723086"/>
    <w:rsid w:val="0077020A"/>
    <w:rsid w:val="007C6DB2"/>
    <w:rsid w:val="007D6E9D"/>
    <w:rsid w:val="00803CC4"/>
    <w:rsid w:val="00815420"/>
    <w:rsid w:val="00823049"/>
    <w:rsid w:val="00857F21"/>
    <w:rsid w:val="00872E2C"/>
    <w:rsid w:val="008A4EEE"/>
    <w:rsid w:val="008A5DE0"/>
    <w:rsid w:val="00914742"/>
    <w:rsid w:val="00975780"/>
    <w:rsid w:val="00996C02"/>
    <w:rsid w:val="00A16F9F"/>
    <w:rsid w:val="00A44BD1"/>
    <w:rsid w:val="00A53C68"/>
    <w:rsid w:val="00A56328"/>
    <w:rsid w:val="00AC28EF"/>
    <w:rsid w:val="00AC5E49"/>
    <w:rsid w:val="00AF0D4C"/>
    <w:rsid w:val="00AF226C"/>
    <w:rsid w:val="00AF49A3"/>
    <w:rsid w:val="00B00A91"/>
    <w:rsid w:val="00B05B5F"/>
    <w:rsid w:val="00B16684"/>
    <w:rsid w:val="00B16BB1"/>
    <w:rsid w:val="00B22BA6"/>
    <w:rsid w:val="00B30B5F"/>
    <w:rsid w:val="00B3675F"/>
    <w:rsid w:val="00B8335C"/>
    <w:rsid w:val="00BA5376"/>
    <w:rsid w:val="00BC084C"/>
    <w:rsid w:val="00BD457F"/>
    <w:rsid w:val="00C01AED"/>
    <w:rsid w:val="00C31490"/>
    <w:rsid w:val="00C42FD8"/>
    <w:rsid w:val="00C5392B"/>
    <w:rsid w:val="00C65A43"/>
    <w:rsid w:val="00CA0677"/>
    <w:rsid w:val="00CF2E2B"/>
    <w:rsid w:val="00D01EEA"/>
    <w:rsid w:val="00D030DE"/>
    <w:rsid w:val="00D04F73"/>
    <w:rsid w:val="00D553F4"/>
    <w:rsid w:val="00D707DF"/>
    <w:rsid w:val="00DA4DA2"/>
    <w:rsid w:val="00DB2E19"/>
    <w:rsid w:val="00E427D8"/>
    <w:rsid w:val="00E55B49"/>
    <w:rsid w:val="00E757DD"/>
    <w:rsid w:val="00EA3E2A"/>
    <w:rsid w:val="00F06647"/>
    <w:rsid w:val="00F079BD"/>
    <w:rsid w:val="00F21217"/>
    <w:rsid w:val="00F228EC"/>
    <w:rsid w:val="00F2649A"/>
    <w:rsid w:val="00F3026F"/>
    <w:rsid w:val="00F45E0F"/>
    <w:rsid w:val="00F76CA9"/>
    <w:rsid w:val="00F944D1"/>
    <w:rsid w:val="00FB7484"/>
    <w:rsid w:val="00FC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A7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1EEA"/>
  </w:style>
  <w:style w:type="paragraph" w:styleId="Heading1">
    <w:name w:val="heading 1"/>
    <w:basedOn w:val="Normal"/>
    <w:next w:val="Normal"/>
    <w:link w:val="Heading1Char"/>
    <w:uiPriority w:val="9"/>
    <w:qFormat/>
    <w:rsid w:val="001B17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1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B17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17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D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7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F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5E0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5E0F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44B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D1"/>
  </w:style>
  <w:style w:type="paragraph" w:styleId="Footer">
    <w:name w:val="footer"/>
    <w:basedOn w:val="Normal"/>
    <w:link w:val="FooterChar"/>
    <w:uiPriority w:val="99"/>
    <w:unhideWhenUsed/>
    <w:rsid w:val="00A44B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nicktickner\Documents\Dropbox\Actuarial\CA2\Exam%20Papers\2018%20Sept%20Drafting\Paper%202\CA2_218_P2_Model%20for%20Candidate%20solution%20v1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nicktickner\Documents\Dropbox\Actuarial\CA2\Exam%20Papers\2018%20Sept%20Drafting\Paper%202\CA2_218_P2_Model%20for%20Candidate%20solution%20v1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nicktickner\Documents\Dropbox\Actuarial\CA2\Exam%20Papers\2018%20Sept%20Drafting\Paper%202\CA2_218_P2_Model%20for%20Candidate%20solution%20v1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nicktickner\Documents\Dropbox\Actuarial\CA2\Exam%20Papers\2018%20Sept%20Drafting\Paper%202\CA2_218_P2_Model%20for%20Candidate%20solution%20v1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Profit by Term for a $100</a:t>
            </a:r>
            <a:r>
              <a:rPr lang="en-US" baseline="0"/>
              <a:t> Monthly</a:t>
            </a:r>
            <a:r>
              <a:rPr lang="en-US"/>
              <a:t> Premium Policy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Graphs!$B$5</c:f>
              <c:strCache>
                <c:ptCount val="1"/>
                <c:pt idx="0">
                  <c:v>Profit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Graphs!$A$6:$A$8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cat>
          <c:val>
            <c:numRef>
              <c:f>Graphs!$B$6:$B$8</c:f>
              <c:numCache>
                <c:formatCode>0.0%</c:formatCode>
                <c:ptCount val="3"/>
                <c:pt idx="0">
                  <c:v>-9.1176815348015902E-2</c:v>
                </c:pt>
                <c:pt idx="1">
                  <c:v>9.4029064621812999E-2</c:v>
                </c:pt>
                <c:pt idx="2">
                  <c:v>0.298544355302096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02-46DF-9379-EC7DD323B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57296272"/>
        <c:axId val="1776829616"/>
      </c:barChart>
      <c:catAx>
        <c:axId val="1757296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Term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6829616"/>
        <c:crosses val="autoZero"/>
        <c:auto val="1"/>
        <c:lblAlgn val="ctr"/>
        <c:lblOffset val="100"/>
        <c:noMultiLvlLbl val="0"/>
      </c:catAx>
      <c:valAx>
        <c:axId val="177682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Discounted</a:t>
                </a:r>
                <a:r>
                  <a:rPr lang="en-US" baseline="0"/>
                  <a:t> Profit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7296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Profit by Premium for a 10</a:t>
            </a:r>
            <a:r>
              <a:rPr lang="en-US" baseline="0"/>
              <a:t> Year Term Policy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Graphs!$B$13</c:f>
              <c:strCache>
                <c:ptCount val="1"/>
                <c:pt idx="0">
                  <c:v>Profit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Graphs!$A$14:$A$16</c:f>
              <c:numCache>
                <c:formatCode>General</c:formatCode>
                <c:ptCount val="3"/>
                <c:pt idx="0">
                  <c:v>50</c:v>
                </c:pt>
                <c:pt idx="1">
                  <c:v>100</c:v>
                </c:pt>
                <c:pt idx="2">
                  <c:v>200</c:v>
                </c:pt>
              </c:numCache>
            </c:numRef>
          </c:cat>
          <c:val>
            <c:numRef>
              <c:f>Graphs!$B$14:$B$16</c:f>
              <c:numCache>
                <c:formatCode>0.0%</c:formatCode>
                <c:ptCount val="3"/>
                <c:pt idx="0">
                  <c:v>-6.0029180753030702E-2</c:v>
                </c:pt>
                <c:pt idx="1">
                  <c:v>9.4029064621812999E-2</c:v>
                </c:pt>
                <c:pt idx="2">
                  <c:v>0.171058187309235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A9-403E-9A83-2F8F3C214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40598128"/>
        <c:axId val="1775806992"/>
      </c:barChart>
      <c:catAx>
        <c:axId val="17405981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Premium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5806992"/>
        <c:crosses val="autoZero"/>
        <c:auto val="1"/>
        <c:lblAlgn val="ctr"/>
        <c:lblOffset val="100"/>
        <c:noMultiLvlLbl val="0"/>
      </c:catAx>
      <c:valAx>
        <c:axId val="17758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Discounted</a:t>
                </a:r>
                <a:r>
                  <a:rPr lang="en-US" baseline="0"/>
                  <a:t> Profit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059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Profit for a 10 Year Term, $100 Monthly Premium Policy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Graphs!$B$31</c:f>
              <c:strCache>
                <c:ptCount val="1"/>
                <c:pt idx="0">
                  <c:v>Annual Profit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Graphs!$A$32:$A$41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Graphs!$B$32:$B$41</c:f>
              <c:numCache>
                <c:formatCode>General</c:formatCode>
                <c:ptCount val="10"/>
                <c:pt idx="0">
                  <c:v>-200.64549265720339</c:v>
                </c:pt>
                <c:pt idx="1">
                  <c:v>12.14793933201152</c:v>
                </c:pt>
                <c:pt idx="2">
                  <c:v>23.803473347000651</c:v>
                </c:pt>
                <c:pt idx="3">
                  <c:v>34.398116188532732</c:v>
                </c:pt>
                <c:pt idx="4">
                  <c:v>44.004180242145722</c:v>
                </c:pt>
                <c:pt idx="5">
                  <c:v>50.120000225391969</c:v>
                </c:pt>
                <c:pt idx="6">
                  <c:v>57.619237488475648</c:v>
                </c:pt>
                <c:pt idx="7">
                  <c:v>64.355547240796227</c:v>
                </c:pt>
                <c:pt idx="8">
                  <c:v>70.382606958165269</c:v>
                </c:pt>
                <c:pt idx="9">
                  <c:v>75.750764547258669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69E-47C1-ACA1-948E4CEC8BDB}"/>
            </c:ext>
          </c:extLst>
        </c:ser>
        <c:ser>
          <c:idx val="1"/>
          <c:order val="1"/>
          <c:tx>
            <c:strRef>
              <c:f>Graphs!$C$31</c:f>
              <c:strCache>
                <c:ptCount val="1"/>
                <c:pt idx="0">
                  <c:v>Accumulated Profit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Graphs!$A$32:$A$41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xVal>
          <c:yVal>
            <c:numRef>
              <c:f>Graphs!$C$32:$C$41</c:f>
              <c:numCache>
                <c:formatCode>General</c:formatCode>
                <c:ptCount val="10"/>
                <c:pt idx="0">
                  <c:v>-200.64549265720339</c:v>
                </c:pt>
                <c:pt idx="1">
                  <c:v>-188.49755332519189</c:v>
                </c:pt>
                <c:pt idx="2">
                  <c:v>-164.69407997819121</c:v>
                </c:pt>
                <c:pt idx="3">
                  <c:v>-130.29596378965849</c:v>
                </c:pt>
                <c:pt idx="4">
                  <c:v>-86.291783547512722</c:v>
                </c:pt>
                <c:pt idx="5">
                  <c:v>-36.171783322120753</c:v>
                </c:pt>
                <c:pt idx="6">
                  <c:v>21.447454166354898</c:v>
                </c:pt>
                <c:pt idx="7">
                  <c:v>85.803001407151129</c:v>
                </c:pt>
                <c:pt idx="8">
                  <c:v>156.1856083653164</c:v>
                </c:pt>
                <c:pt idx="9">
                  <c:v>231.93637291257511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69E-47C1-ACA1-948E4CEC8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57103520"/>
        <c:axId val="1788401744"/>
      </c:scatterChart>
      <c:valAx>
        <c:axId val="1757103520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Duration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8401744"/>
        <c:crosses val="autoZero"/>
        <c:crossBetween val="midCat"/>
      </c:valAx>
      <c:valAx>
        <c:axId val="178840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Profit, $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71035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Impact</a:t>
            </a:r>
            <a:r>
              <a:rPr lang="en-US" baseline="0"/>
              <a:t> of Exit Charge Cap on Profit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Graphs!$A$23</c:f>
              <c:strCache>
                <c:ptCount val="1"/>
                <c:pt idx="0">
                  <c:v>Profit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Graphs!$B$22:$C$22</c:f>
              <c:strCache>
                <c:ptCount val="2"/>
                <c:pt idx="0">
                  <c:v>Before</c:v>
                </c:pt>
                <c:pt idx="1">
                  <c:v>After</c:v>
                </c:pt>
              </c:strCache>
            </c:strRef>
          </c:cat>
          <c:val>
            <c:numRef>
              <c:f>Graphs!$B$23:$C$23</c:f>
              <c:numCache>
                <c:formatCode>_(* #,##0_);_(* \-#,##0_);_(* "-"_);_(@_)</c:formatCode>
                <c:ptCount val="2"/>
                <c:pt idx="0">
                  <c:v>74599.138653959744</c:v>
                </c:pt>
                <c:pt idx="1">
                  <c:v>48477.067225860919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BD-4A4F-A9E3-99113B3FF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76086416"/>
        <c:axId val="1760055648"/>
      </c:barChart>
      <c:lineChart>
        <c:grouping val="standard"/>
        <c:varyColors val="0"/>
        <c:ser>
          <c:idx val="1"/>
          <c:order val="1"/>
          <c:tx>
            <c:strRef>
              <c:f>Graphs!$A$24</c:f>
              <c:strCache>
                <c:ptCount val="1"/>
                <c:pt idx="0">
                  <c:v>Profit 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Graphs!$B$22:$C$22</c:f>
              <c:strCache>
                <c:ptCount val="2"/>
                <c:pt idx="0">
                  <c:v>Before</c:v>
                </c:pt>
                <c:pt idx="1">
                  <c:v>After</c:v>
                </c:pt>
              </c:strCache>
            </c:strRef>
          </c:cat>
          <c:val>
            <c:numRef>
              <c:f>Graphs!$B$24:$C$24</c:f>
              <c:numCache>
                <c:formatCode>0.0%</c:formatCode>
                <c:ptCount val="2"/>
                <c:pt idx="0">
                  <c:v>7.4599138653959701E-2</c:v>
                </c:pt>
                <c:pt idx="1">
                  <c:v>4.8477067225860898E-2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BD-4A4F-A9E3-99113B3FF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57803792"/>
        <c:axId val="1775968160"/>
      </c:lineChart>
      <c:catAx>
        <c:axId val="177608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0055648"/>
        <c:crosses val="autoZero"/>
        <c:auto val="1"/>
        <c:lblAlgn val="ctr"/>
        <c:lblOffset val="100"/>
        <c:noMultiLvlLbl val="0"/>
      </c:catAx>
      <c:valAx>
        <c:axId val="176005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76086416"/>
        <c:crosses val="autoZero"/>
        <c:crossBetween val="between"/>
      </c:valAx>
      <c:valAx>
        <c:axId val="1775968160"/>
        <c:scaling>
          <c:orientation val="minMax"/>
        </c:scaling>
        <c:delete val="0"/>
        <c:axPos val="r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57803792"/>
        <c:crosses val="max"/>
        <c:crossBetween val="between"/>
      </c:valAx>
      <c:catAx>
        <c:axId val="17578037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7759681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 re</Company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Tickner</dc:creator>
  <cp:lastModifiedBy>Nick Tickner</cp:lastModifiedBy>
  <cp:revision>3</cp:revision>
  <dcterms:created xsi:type="dcterms:W3CDTF">2018-01-05T17:59:00Z</dcterms:created>
  <dcterms:modified xsi:type="dcterms:W3CDTF">2018-01-05T18:00:00Z</dcterms:modified>
</cp:coreProperties>
</file>