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Style w:val="TableGrid"/>
        <w:tblpPr w:leftFromText="180" w:rightFromText="180" w:vertAnchor="page" w:horzAnchor="margin" w:tblpY="3320"/>
        <w:tblW w:w="9277" w:type="dxa"/>
        <w:tblLook w:val="04A0" w:firstRow="1" w:lastRow="0" w:firstColumn="1" w:lastColumn="0" w:noHBand="0" w:noVBand="1"/>
      </w:tblPr>
      <w:tblGrid>
        <w:gridCol w:w="5211"/>
        <w:gridCol w:w="4066"/>
      </w:tblGrid>
      <w:tr w:rsidR="009038E1" w:rsidRPr="001D119A" w:rsidTr="0AB1771F">
        <w:trPr>
          <w:trHeight w:val="7660"/>
        </w:trPr>
        <w:tc>
          <w:tcPr>
            <w:tcW w:w="9277" w:type="dxa"/>
            <w:gridSpan w:val="2"/>
            <w:tcBorders>
              <w:top w:val="nil"/>
              <w:left w:val="nil"/>
              <w:bottom w:val="nil"/>
              <w:right w:val="nil"/>
            </w:tcBorders>
          </w:tcPr>
          <w:p w:rsidR="009038E1" w:rsidRPr="001D119A" w:rsidRDefault="42A8618C" w:rsidP="42A8618C">
            <w:pPr>
              <w:rPr>
                <w:rFonts w:ascii="Arial" w:hAnsi="Arial" w:cs="Arial"/>
                <w:b/>
                <w:bCs/>
                <w:color w:val="113458"/>
                <w:sz w:val="68"/>
                <w:szCs w:val="68"/>
              </w:rPr>
            </w:pPr>
            <w:bookmarkStart w:id="0" w:name="_GoBack"/>
            <w:bookmarkEnd w:id="0"/>
            <w:r w:rsidRPr="001D119A">
              <w:rPr>
                <w:rFonts w:ascii="Arial" w:hAnsi="Arial" w:cs="Arial"/>
                <w:b/>
                <w:bCs/>
                <w:color w:val="113458"/>
                <w:sz w:val="68"/>
                <w:szCs w:val="68"/>
              </w:rPr>
              <w:t>Wearables and the Internet of Things</w:t>
            </w:r>
          </w:p>
          <w:p w:rsidR="009038E1" w:rsidRPr="001D119A" w:rsidRDefault="42A8618C" w:rsidP="42A8618C">
            <w:pPr>
              <w:spacing w:before="120"/>
              <w:rPr>
                <w:rFonts w:ascii="Arial" w:hAnsi="Arial" w:cs="Arial"/>
                <w:color w:val="D9AB16"/>
                <w:sz w:val="44"/>
                <w:szCs w:val="44"/>
              </w:rPr>
            </w:pPr>
            <w:r w:rsidRPr="001D119A">
              <w:rPr>
                <w:rFonts w:ascii="Arial" w:hAnsi="Arial" w:cs="Arial"/>
                <w:color w:val="D9AB16"/>
                <w:sz w:val="44"/>
                <w:szCs w:val="44"/>
              </w:rPr>
              <w:t>Considerations for the life and health insurance industry</w:t>
            </w:r>
          </w:p>
          <w:p w:rsidR="009038E1" w:rsidRPr="001D119A" w:rsidRDefault="009038E1" w:rsidP="00361531">
            <w:pPr>
              <w:rPr>
                <w:rFonts w:ascii="Arial" w:hAnsi="Arial" w:cs="Arial"/>
                <w:color w:val="113458"/>
                <w:sz w:val="44"/>
                <w:szCs w:val="44"/>
              </w:rPr>
            </w:pPr>
          </w:p>
          <w:p w:rsidR="009038E1" w:rsidRPr="001D119A" w:rsidRDefault="42A8618C" w:rsidP="42A8618C">
            <w:pPr>
              <w:spacing w:before="120"/>
              <w:rPr>
                <w:rFonts w:ascii="Arial" w:hAnsi="Arial" w:cs="Arial"/>
                <w:sz w:val="36"/>
                <w:szCs w:val="36"/>
              </w:rPr>
            </w:pPr>
            <w:r w:rsidRPr="001D119A">
              <w:rPr>
                <w:rFonts w:ascii="Arial" w:hAnsi="Arial" w:cs="Arial"/>
                <w:color w:val="113458"/>
                <w:sz w:val="36"/>
                <w:szCs w:val="36"/>
              </w:rPr>
              <w:t>by the Wearables and Internet of Things Working Party</w:t>
            </w:r>
          </w:p>
          <w:p w:rsidR="009038E1" w:rsidRPr="001D119A" w:rsidRDefault="009038E1" w:rsidP="54175064">
            <w:pPr>
              <w:spacing w:before="120"/>
              <w:rPr>
                <w:rFonts w:ascii="Arial" w:hAnsi="Arial" w:cs="Arial"/>
                <w:color w:val="113458"/>
                <w:sz w:val="36"/>
                <w:szCs w:val="36"/>
              </w:rPr>
            </w:pPr>
          </w:p>
          <w:p w:rsidR="009038E1" w:rsidRPr="001D119A" w:rsidRDefault="42A8618C" w:rsidP="42A8618C">
            <w:pPr>
              <w:spacing w:before="120"/>
              <w:rPr>
                <w:rFonts w:ascii="Arial" w:hAnsi="Arial" w:cs="Arial"/>
                <w:color w:val="113458"/>
              </w:rPr>
            </w:pPr>
            <w:r w:rsidRPr="001D119A">
              <w:rPr>
                <w:rFonts w:ascii="Arial" w:hAnsi="Arial" w:cs="Arial"/>
                <w:color w:val="113458"/>
              </w:rPr>
              <w:t>A Spender (Chair)</w:t>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t>Specialist Advisers:</w:t>
            </w:r>
          </w:p>
          <w:p w:rsidR="009038E1" w:rsidRPr="001D119A" w:rsidRDefault="42A8618C" w:rsidP="42A8618C">
            <w:pPr>
              <w:spacing w:before="120"/>
              <w:rPr>
                <w:rFonts w:ascii="Arial" w:hAnsi="Arial" w:cs="Arial"/>
                <w:color w:val="113458"/>
              </w:rPr>
            </w:pPr>
            <w:r w:rsidRPr="001D119A">
              <w:rPr>
                <w:rFonts w:ascii="Arial" w:hAnsi="Arial" w:cs="Arial"/>
                <w:color w:val="113458"/>
              </w:rPr>
              <w:t>C Bullen (Deputy Chair)</w:t>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t>Cother Hajat (Clinical Adviser)</w:t>
            </w:r>
            <w:r w:rsidR="00E95CD5">
              <w:rPr>
                <w:rFonts w:ascii="Arial" w:hAnsi="Arial" w:cs="Arial"/>
                <w:color w:val="113458"/>
              </w:rPr>
              <w:tab/>
            </w:r>
          </w:p>
          <w:p w:rsidR="00066A60" w:rsidRPr="001D119A" w:rsidRDefault="42A8618C" w:rsidP="42A8618C">
            <w:pPr>
              <w:spacing w:before="120"/>
              <w:rPr>
                <w:rFonts w:ascii="Arial" w:hAnsi="Arial" w:cs="Arial"/>
                <w:color w:val="113458"/>
              </w:rPr>
            </w:pPr>
            <w:r w:rsidRPr="001D119A">
              <w:rPr>
                <w:rFonts w:ascii="Arial" w:hAnsi="Arial" w:cs="Arial"/>
                <w:color w:val="113458"/>
              </w:rPr>
              <w:t>L Altmann-Richer</w:t>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t>Oliver Werneyer (Technology Adviser)</w:t>
            </w:r>
          </w:p>
          <w:p w:rsidR="00DD3468" w:rsidRDefault="00DD3468" w:rsidP="42A8618C">
            <w:pPr>
              <w:spacing w:before="120"/>
              <w:rPr>
                <w:rFonts w:ascii="Arial" w:hAnsi="Arial" w:cs="Arial"/>
                <w:color w:val="113458"/>
              </w:rPr>
            </w:pPr>
            <w:r>
              <w:rPr>
                <w:rFonts w:ascii="Arial" w:hAnsi="Arial" w:cs="Arial"/>
                <w:color w:val="113458"/>
              </w:rPr>
              <w:t>J Cripps</w:t>
            </w:r>
          </w:p>
          <w:p w:rsidR="00066A60" w:rsidRPr="001D119A" w:rsidRDefault="42A8618C" w:rsidP="42A8618C">
            <w:pPr>
              <w:spacing w:before="120"/>
              <w:rPr>
                <w:rFonts w:ascii="Arial" w:hAnsi="Arial" w:cs="Arial"/>
                <w:color w:val="113458"/>
              </w:rPr>
            </w:pPr>
            <w:r w:rsidRPr="001D119A">
              <w:rPr>
                <w:rFonts w:ascii="Arial" w:hAnsi="Arial" w:cs="Arial"/>
                <w:color w:val="113458"/>
              </w:rPr>
              <w:t>R Duffy</w:t>
            </w:r>
          </w:p>
          <w:p w:rsidR="00066A60" w:rsidRPr="001D119A" w:rsidRDefault="0AB1771F" w:rsidP="0AB1771F">
            <w:pPr>
              <w:spacing w:before="120"/>
              <w:rPr>
                <w:rFonts w:ascii="Arial" w:hAnsi="Arial" w:cs="Arial"/>
                <w:color w:val="113458"/>
              </w:rPr>
            </w:pPr>
            <w:r w:rsidRPr="001D119A">
              <w:rPr>
                <w:rFonts w:ascii="Arial" w:hAnsi="Arial" w:cs="Arial"/>
                <w:color w:val="113458"/>
              </w:rPr>
              <w:t>C Falkous</w:t>
            </w:r>
          </w:p>
          <w:p w:rsidR="00066A60" w:rsidRPr="00275CC4" w:rsidRDefault="42A8618C" w:rsidP="42A8618C">
            <w:pPr>
              <w:spacing w:before="120"/>
              <w:rPr>
                <w:rFonts w:ascii="Arial" w:hAnsi="Arial" w:cs="Arial"/>
                <w:color w:val="113458"/>
                <w:lang w:val="de-DE"/>
              </w:rPr>
            </w:pPr>
            <w:r w:rsidRPr="00275CC4">
              <w:rPr>
                <w:rFonts w:ascii="Arial" w:hAnsi="Arial" w:cs="Arial"/>
                <w:color w:val="113458"/>
                <w:lang w:val="de-DE"/>
              </w:rPr>
              <w:t>M Farrell</w:t>
            </w:r>
          </w:p>
          <w:p w:rsidR="00066A60" w:rsidRPr="00275CC4" w:rsidRDefault="42A8618C" w:rsidP="42A8618C">
            <w:pPr>
              <w:spacing w:before="120"/>
              <w:rPr>
                <w:rFonts w:ascii="Arial" w:hAnsi="Arial" w:cs="Arial"/>
                <w:color w:val="113458"/>
                <w:lang w:val="de-DE"/>
              </w:rPr>
            </w:pPr>
            <w:r w:rsidRPr="00275CC4">
              <w:rPr>
                <w:rFonts w:ascii="Arial" w:hAnsi="Arial" w:cs="Arial"/>
                <w:color w:val="113458"/>
                <w:lang w:val="de-DE"/>
              </w:rPr>
              <w:t>T Horn</w:t>
            </w:r>
          </w:p>
          <w:p w:rsidR="009038E1" w:rsidRPr="00275CC4" w:rsidRDefault="42A8618C" w:rsidP="42A8618C">
            <w:pPr>
              <w:spacing w:before="120"/>
              <w:rPr>
                <w:rFonts w:ascii="Arial" w:hAnsi="Arial" w:cs="Arial"/>
                <w:color w:val="113458"/>
                <w:lang w:val="de-DE"/>
              </w:rPr>
            </w:pPr>
            <w:r w:rsidRPr="00275CC4">
              <w:rPr>
                <w:rFonts w:ascii="Arial" w:hAnsi="Arial" w:cs="Arial"/>
                <w:color w:val="113458"/>
                <w:lang w:val="de-DE"/>
              </w:rPr>
              <w:t>J Wigzell</w:t>
            </w:r>
          </w:p>
          <w:p w:rsidR="009038E1" w:rsidRPr="001D119A" w:rsidRDefault="0AB1771F" w:rsidP="0AB1771F">
            <w:pPr>
              <w:spacing w:before="120"/>
              <w:rPr>
                <w:rFonts w:ascii="Arial" w:hAnsi="Arial" w:cs="Arial"/>
                <w:color w:val="113458"/>
                <w:sz w:val="24"/>
                <w:szCs w:val="24"/>
              </w:rPr>
            </w:pPr>
            <w:r w:rsidRPr="001D119A">
              <w:rPr>
                <w:rFonts w:ascii="Arial" w:hAnsi="Arial" w:cs="Arial"/>
                <w:color w:val="113458"/>
              </w:rPr>
              <w:t>W Yeap</w:t>
            </w:r>
          </w:p>
        </w:tc>
      </w:tr>
      <w:tr w:rsidR="0019646A" w:rsidRPr="001D119A" w:rsidTr="0AB1771F">
        <w:trPr>
          <w:trHeight w:val="3102"/>
        </w:trPr>
        <w:tc>
          <w:tcPr>
            <w:tcW w:w="9277" w:type="dxa"/>
            <w:gridSpan w:val="2"/>
            <w:tcBorders>
              <w:top w:val="nil"/>
              <w:left w:val="nil"/>
              <w:bottom w:val="nil"/>
              <w:right w:val="nil"/>
            </w:tcBorders>
            <w:vAlign w:val="center"/>
          </w:tcPr>
          <w:p w:rsidR="0019646A" w:rsidRPr="001D119A" w:rsidRDefault="0019646A" w:rsidP="0019646A">
            <w:pPr>
              <w:rPr>
                <w:rFonts w:ascii="Arial" w:hAnsi="Arial" w:cs="Arial"/>
                <w:color w:val="113458"/>
                <w:sz w:val="56"/>
                <w:szCs w:val="56"/>
              </w:rPr>
            </w:pPr>
          </w:p>
        </w:tc>
      </w:tr>
      <w:tr w:rsidR="00361531" w:rsidRPr="001D119A" w:rsidTr="0AB1771F">
        <w:trPr>
          <w:trHeight w:val="1653"/>
        </w:trPr>
        <w:tc>
          <w:tcPr>
            <w:tcW w:w="5211" w:type="dxa"/>
            <w:tcBorders>
              <w:top w:val="nil"/>
              <w:left w:val="nil"/>
              <w:bottom w:val="nil"/>
              <w:right w:val="nil"/>
            </w:tcBorders>
            <w:vAlign w:val="bottom"/>
          </w:tcPr>
          <w:p w:rsidR="00361531" w:rsidRPr="001D119A" w:rsidRDefault="42A8618C" w:rsidP="42A8618C">
            <w:pPr>
              <w:rPr>
                <w:rFonts w:ascii="Arial" w:hAnsi="Arial" w:cs="Arial"/>
                <w:color w:val="113458"/>
                <w:sz w:val="20"/>
                <w:szCs w:val="20"/>
              </w:rPr>
            </w:pPr>
            <w:r w:rsidRPr="001D119A">
              <w:rPr>
                <w:rFonts w:ascii="Arial" w:hAnsi="Arial" w:cs="Arial"/>
                <w:color w:val="113458"/>
                <w:sz w:val="20"/>
                <w:szCs w:val="20"/>
              </w:rPr>
              <w:t>Presented to the Institute &amp; Faculty of Actuaries</w:t>
            </w:r>
          </w:p>
        </w:tc>
        <w:tc>
          <w:tcPr>
            <w:tcW w:w="4066" w:type="dxa"/>
            <w:tcBorders>
              <w:top w:val="nil"/>
              <w:left w:val="nil"/>
              <w:bottom w:val="nil"/>
              <w:right w:val="nil"/>
            </w:tcBorders>
            <w:vAlign w:val="bottom"/>
          </w:tcPr>
          <w:p w:rsidR="004E558C" w:rsidRPr="001D119A" w:rsidRDefault="42A8618C" w:rsidP="54175064">
            <w:pPr>
              <w:spacing w:after="200" w:line="276" w:lineRule="auto"/>
              <w:jc w:val="right"/>
            </w:pPr>
            <w:r w:rsidRPr="001D119A">
              <w:rPr>
                <w:rFonts w:ascii="Arial" w:hAnsi="Arial" w:cs="Arial"/>
                <w:color w:val="113458"/>
                <w:sz w:val="36"/>
                <w:szCs w:val="36"/>
              </w:rPr>
              <w:t>18</w:t>
            </w:r>
            <w:r w:rsidRPr="001D119A">
              <w:rPr>
                <w:rFonts w:ascii="Arial" w:hAnsi="Arial" w:cs="Arial"/>
                <w:color w:val="113458"/>
                <w:sz w:val="36"/>
                <w:szCs w:val="36"/>
                <w:vertAlign w:val="superscript"/>
              </w:rPr>
              <w:t>th</w:t>
            </w:r>
            <w:r w:rsidRPr="001D119A">
              <w:rPr>
                <w:rFonts w:ascii="Arial" w:hAnsi="Arial" w:cs="Arial"/>
                <w:color w:val="113458"/>
                <w:sz w:val="36"/>
                <w:szCs w:val="36"/>
              </w:rPr>
              <w:t xml:space="preserve"> June 2018</w:t>
            </w:r>
          </w:p>
          <w:p w:rsidR="004E558C" w:rsidRPr="001D119A" w:rsidRDefault="42A8618C" w:rsidP="42A8618C">
            <w:pPr>
              <w:spacing w:after="200" w:line="276" w:lineRule="auto"/>
              <w:jc w:val="right"/>
              <w:rPr>
                <w:rFonts w:ascii="Arial" w:hAnsi="Arial" w:cs="Arial"/>
                <w:color w:val="113458"/>
                <w:sz w:val="36"/>
                <w:szCs w:val="36"/>
              </w:rPr>
            </w:pPr>
            <w:r w:rsidRPr="001D119A">
              <w:rPr>
                <w:rFonts w:ascii="Arial" w:hAnsi="Arial" w:cs="Arial"/>
                <w:color w:val="113458"/>
                <w:sz w:val="36"/>
                <w:szCs w:val="36"/>
              </w:rPr>
              <w:t>Staple Inn, London</w:t>
            </w:r>
          </w:p>
        </w:tc>
      </w:tr>
    </w:tbl>
    <w:p w:rsidR="00D0143C" w:rsidRPr="001D119A" w:rsidRDefault="00D0143C">
      <w:pPr>
        <w:rPr>
          <w:rFonts w:ascii="Arial" w:hAnsi="Arial" w:cs="Arial"/>
        </w:rPr>
      </w:pPr>
    </w:p>
    <w:p w:rsidR="00D0143C" w:rsidRPr="001D119A" w:rsidRDefault="00D0143C">
      <w:pPr>
        <w:rPr>
          <w:rFonts w:ascii="Arial" w:hAnsi="Arial" w:cs="Arial"/>
        </w:rPr>
      </w:pPr>
      <w:r w:rsidRPr="001D119A">
        <w:rPr>
          <w:rFonts w:ascii="Arial" w:hAnsi="Arial" w:cs="Arial"/>
        </w:rPr>
        <w:br w:type="page"/>
      </w:r>
    </w:p>
    <w:p w:rsidR="00280198" w:rsidRPr="001D119A" w:rsidRDefault="42A8618C" w:rsidP="42A8618C">
      <w:pPr>
        <w:pStyle w:val="PlainText"/>
        <w:rPr>
          <w:rFonts w:ascii="Arial" w:hAnsi="Arial" w:cs="Arial"/>
          <w:sz w:val="20"/>
          <w:szCs w:val="20"/>
          <w:lang w:val="en-GB"/>
        </w:rPr>
      </w:pPr>
      <w:r w:rsidRPr="001D119A">
        <w:rPr>
          <w:rFonts w:ascii="Arial" w:hAnsi="Arial" w:cs="Arial"/>
          <w:b/>
          <w:bCs/>
          <w:color w:val="FFC000"/>
          <w:sz w:val="20"/>
          <w:szCs w:val="20"/>
          <w:lang w:val="en-GB"/>
        </w:rPr>
        <w:lastRenderedPageBreak/>
        <w:t>Disclaimer:</w:t>
      </w:r>
      <w:r w:rsidRPr="001D119A">
        <w:rPr>
          <w:rFonts w:ascii="Arial" w:hAnsi="Arial" w:cs="Arial"/>
          <w:color w:val="FFC000"/>
          <w:sz w:val="20"/>
          <w:szCs w:val="20"/>
          <w:lang w:val="en-GB"/>
        </w:rPr>
        <w:t xml:space="preserve"> </w:t>
      </w:r>
      <w:r w:rsidRPr="001D119A">
        <w:rPr>
          <w:rFonts w:ascii="Arial" w:hAnsi="Arial" w:cs="Arial"/>
          <w:sz w:val="20"/>
          <w:szCs w:val="20"/>
          <w:lang w:val="en-GB"/>
        </w:rPr>
        <w:t>The views expressed in this publication are those of invited contributors and not necessarily those of the Institute and Faculty of Actuaries. The Institute and Faculty of Actuaries do not endorse any of the views stated, nor any claims or representations made in this publication and accept no responsibility or liability to any person for loss or damage suffered as a consequence of their placing reliance upon any view, claim or representation made in this publication. The information and expressions of opinion contained in this publication are not intended to be a comprehensive study, nor to provide actuarial advice or advice of any nature and should not be treated as a substitute for specific advice concerning individual situations. On no account may any part of this publication be reproduced without the written permission of the Institute and Faculty of Actuaries.</w:t>
      </w:r>
    </w:p>
    <w:p w:rsidR="00784187" w:rsidRPr="001D119A" w:rsidRDefault="00784187">
      <w:pPr>
        <w:rPr>
          <w:rFonts w:ascii="Arial" w:hAnsi="Arial" w:cs="Arial"/>
          <w:u w:val="single"/>
        </w:rPr>
      </w:pPr>
      <w:r w:rsidRPr="001D119A">
        <w:rPr>
          <w:rFonts w:ascii="Arial" w:hAnsi="Arial" w:cs="Arial"/>
          <w:u w:val="single"/>
        </w:rPr>
        <w:br w:type="page"/>
      </w:r>
    </w:p>
    <w:p w:rsidR="00797372" w:rsidRPr="001D119A" w:rsidRDefault="42A8618C" w:rsidP="42A8618C">
      <w:pPr>
        <w:rPr>
          <w:rFonts w:ascii="Arial" w:hAnsi="Arial" w:cs="Arial"/>
          <w:b/>
          <w:bCs/>
          <w:sz w:val="20"/>
          <w:szCs w:val="20"/>
        </w:rPr>
      </w:pPr>
      <w:r w:rsidRPr="001D119A">
        <w:rPr>
          <w:rFonts w:ascii="Arial" w:hAnsi="Arial" w:cs="Arial"/>
          <w:b/>
          <w:bCs/>
          <w:sz w:val="20"/>
          <w:szCs w:val="20"/>
        </w:rPr>
        <w:lastRenderedPageBreak/>
        <w:t>Abstract</w:t>
      </w:r>
    </w:p>
    <w:p w:rsidR="00E03E50" w:rsidRPr="001D119A" w:rsidRDefault="00E03E50" w:rsidP="00517B66">
      <w:pPr>
        <w:jc w:val="both"/>
        <w:rPr>
          <w:rFonts w:ascii="Arial" w:hAnsi="Arial" w:cs="Arial"/>
          <w:sz w:val="20"/>
          <w:szCs w:val="20"/>
        </w:rPr>
      </w:pPr>
      <w:r w:rsidRPr="001D119A">
        <w:rPr>
          <w:rFonts w:ascii="Arial" w:hAnsi="Arial" w:cs="Arial"/>
          <w:sz w:val="20"/>
          <w:szCs w:val="20"/>
        </w:rPr>
        <w:t xml:space="preserve">The aim of this research was to look at the emergence of wearable technology and the internet of things </w:t>
      </w:r>
      <w:r w:rsidR="00D617EE" w:rsidRPr="001D119A">
        <w:rPr>
          <w:rFonts w:ascii="Arial" w:hAnsi="Arial" w:cs="Arial"/>
          <w:sz w:val="20"/>
          <w:szCs w:val="20"/>
        </w:rPr>
        <w:t xml:space="preserve">(IoT) </w:t>
      </w:r>
      <w:r w:rsidRPr="001D119A">
        <w:rPr>
          <w:rFonts w:ascii="Arial" w:hAnsi="Arial" w:cs="Arial"/>
          <w:sz w:val="20"/>
          <w:szCs w:val="20"/>
        </w:rPr>
        <w:t xml:space="preserve">and their current and potential use in the health and care </w:t>
      </w:r>
      <w:r w:rsidR="00463E10">
        <w:rPr>
          <w:rFonts w:ascii="Arial" w:hAnsi="Arial" w:cs="Arial"/>
          <w:sz w:val="20"/>
          <w:szCs w:val="20"/>
        </w:rPr>
        <w:t xml:space="preserve">insurance </w:t>
      </w:r>
      <w:r w:rsidRPr="001D119A">
        <w:rPr>
          <w:rFonts w:ascii="Arial" w:hAnsi="Arial" w:cs="Arial"/>
          <w:sz w:val="20"/>
          <w:szCs w:val="20"/>
        </w:rPr>
        <w:t>area.</w:t>
      </w:r>
      <w:r w:rsidR="000E5BE1" w:rsidRPr="001D119A">
        <w:rPr>
          <w:rFonts w:ascii="Arial" w:hAnsi="Arial" w:cs="Arial"/>
          <w:sz w:val="20"/>
          <w:szCs w:val="20"/>
        </w:rPr>
        <w:t xml:space="preserve"> </w:t>
      </w:r>
    </w:p>
    <w:p w:rsidR="00371811" w:rsidRPr="001D119A" w:rsidRDefault="00E03E50" w:rsidP="00E03E50">
      <w:pPr>
        <w:jc w:val="both"/>
        <w:rPr>
          <w:rFonts w:ascii="Arial" w:hAnsi="Arial" w:cs="Arial"/>
          <w:sz w:val="20"/>
          <w:szCs w:val="20"/>
        </w:rPr>
      </w:pPr>
      <w:r w:rsidRPr="001D119A">
        <w:rPr>
          <w:rFonts w:ascii="Arial" w:hAnsi="Arial" w:cs="Arial"/>
          <w:sz w:val="20"/>
          <w:szCs w:val="20"/>
        </w:rPr>
        <w:t>There is a wide and ever-expanding range of wearables, devices, apps, data aggregators, and platforms allowing the measurement, tracking and a</w:t>
      </w:r>
      <w:r w:rsidR="00371811" w:rsidRPr="001D119A">
        <w:rPr>
          <w:rFonts w:ascii="Arial" w:hAnsi="Arial" w:cs="Arial"/>
          <w:sz w:val="20"/>
          <w:szCs w:val="20"/>
        </w:rPr>
        <w:t xml:space="preserve">ggregation </w:t>
      </w:r>
      <w:r w:rsidRPr="001D119A">
        <w:rPr>
          <w:rFonts w:ascii="Arial" w:hAnsi="Arial" w:cs="Arial"/>
          <w:sz w:val="20"/>
          <w:szCs w:val="20"/>
        </w:rPr>
        <w:t xml:space="preserve">of a multitude of health and lifestyle </w:t>
      </w:r>
      <w:r w:rsidR="00371811" w:rsidRPr="001D119A">
        <w:rPr>
          <w:rFonts w:ascii="Arial" w:hAnsi="Arial" w:cs="Arial"/>
          <w:sz w:val="20"/>
          <w:szCs w:val="20"/>
        </w:rPr>
        <w:t>measures, informatio</w:t>
      </w:r>
      <w:r w:rsidR="003423FF" w:rsidRPr="001D119A">
        <w:rPr>
          <w:rFonts w:ascii="Arial" w:hAnsi="Arial" w:cs="Arial"/>
          <w:sz w:val="20"/>
          <w:szCs w:val="20"/>
        </w:rPr>
        <w:t>n</w:t>
      </w:r>
      <w:r w:rsidR="00371811" w:rsidRPr="001D119A">
        <w:rPr>
          <w:rFonts w:ascii="Arial" w:hAnsi="Arial" w:cs="Arial"/>
          <w:sz w:val="20"/>
          <w:szCs w:val="20"/>
        </w:rPr>
        <w:t xml:space="preserve"> </w:t>
      </w:r>
      <w:r w:rsidRPr="001D119A">
        <w:rPr>
          <w:rFonts w:ascii="Arial" w:hAnsi="Arial" w:cs="Arial"/>
          <w:sz w:val="20"/>
          <w:szCs w:val="20"/>
        </w:rPr>
        <w:t xml:space="preserve">and behaviours. </w:t>
      </w:r>
      <w:r w:rsidR="00371811" w:rsidRPr="001D119A">
        <w:rPr>
          <w:rFonts w:ascii="Arial" w:hAnsi="Arial" w:cs="Arial"/>
          <w:sz w:val="20"/>
          <w:szCs w:val="20"/>
        </w:rPr>
        <w:t xml:space="preserve">The use and application of such technology and the corresponding richness of data that it can provide brings the health and care insurance market both potential opportunities and challenges. </w:t>
      </w:r>
    </w:p>
    <w:p w:rsidR="00E95CD5" w:rsidRDefault="00E95CD5" w:rsidP="00E03E50">
      <w:pPr>
        <w:jc w:val="both"/>
        <w:rPr>
          <w:rFonts w:ascii="Arial" w:hAnsi="Arial" w:cs="Arial"/>
          <w:sz w:val="20"/>
          <w:szCs w:val="20"/>
        </w:rPr>
      </w:pPr>
      <w:r w:rsidRPr="00275CC4">
        <w:rPr>
          <w:rFonts w:ascii="Arial" w:hAnsi="Arial" w:cs="Arial"/>
          <w:sz w:val="20"/>
          <w:szCs w:val="20"/>
        </w:rPr>
        <w:t>I</w:t>
      </w:r>
      <w:r w:rsidR="00371811" w:rsidRPr="00275CC4">
        <w:rPr>
          <w:rFonts w:ascii="Arial" w:hAnsi="Arial" w:cs="Arial"/>
          <w:sz w:val="20"/>
          <w:szCs w:val="20"/>
        </w:rPr>
        <w:t xml:space="preserve">nsurers </w:t>
      </w:r>
      <w:r w:rsidRPr="00275CC4">
        <w:rPr>
          <w:rFonts w:ascii="Arial" w:hAnsi="Arial" w:cs="Arial"/>
          <w:sz w:val="20"/>
          <w:szCs w:val="20"/>
        </w:rPr>
        <w:t xml:space="preserve">across a range of </w:t>
      </w:r>
      <w:r w:rsidR="005E111B" w:rsidRPr="00275CC4">
        <w:rPr>
          <w:rFonts w:ascii="Arial" w:hAnsi="Arial" w:cs="Arial"/>
          <w:sz w:val="20"/>
          <w:szCs w:val="20"/>
        </w:rPr>
        <w:t xml:space="preserve">fields </w:t>
      </w:r>
      <w:r w:rsidR="00371811" w:rsidRPr="00275CC4">
        <w:rPr>
          <w:rFonts w:ascii="Arial" w:hAnsi="Arial" w:cs="Arial"/>
          <w:sz w:val="20"/>
          <w:szCs w:val="20"/>
        </w:rPr>
        <w:t xml:space="preserve">are already engaging </w:t>
      </w:r>
      <w:r w:rsidR="00D617EE" w:rsidRPr="00275CC4">
        <w:rPr>
          <w:rFonts w:ascii="Arial" w:hAnsi="Arial" w:cs="Arial"/>
          <w:sz w:val="20"/>
          <w:szCs w:val="20"/>
        </w:rPr>
        <w:t>with</w:t>
      </w:r>
      <w:r w:rsidR="00371811" w:rsidRPr="00275CC4">
        <w:rPr>
          <w:rFonts w:ascii="Arial" w:hAnsi="Arial" w:cs="Arial"/>
          <w:sz w:val="20"/>
          <w:szCs w:val="20"/>
        </w:rPr>
        <w:t xml:space="preserve"> this type of technology</w:t>
      </w:r>
      <w:r w:rsidR="00C97CCB" w:rsidRPr="00275CC4">
        <w:rPr>
          <w:rFonts w:ascii="Arial" w:hAnsi="Arial" w:cs="Arial"/>
          <w:sz w:val="20"/>
          <w:szCs w:val="20"/>
        </w:rPr>
        <w:t xml:space="preserve"> in their proposition </w:t>
      </w:r>
      <w:r w:rsidR="00C97CCB" w:rsidRPr="001D119A">
        <w:rPr>
          <w:rFonts w:ascii="Arial" w:hAnsi="Arial" w:cs="Arial"/>
          <w:sz w:val="20"/>
          <w:szCs w:val="20"/>
        </w:rPr>
        <w:t xml:space="preserve">designs in areas such as customer engagement, marketing, and underwriting. However, it seems like we are just at the start of the journey, on a learning curve to finding the optimal practical applications of such technology with many aspects as yet untried, tested or indeed backed up with quantifiable evidence. </w:t>
      </w:r>
    </w:p>
    <w:p w:rsidR="00067BD4" w:rsidRPr="001D119A" w:rsidRDefault="00067BD4" w:rsidP="00E03E50">
      <w:pPr>
        <w:jc w:val="both"/>
        <w:rPr>
          <w:rFonts w:ascii="Arial" w:hAnsi="Arial" w:cs="Arial"/>
          <w:sz w:val="20"/>
          <w:szCs w:val="20"/>
        </w:rPr>
      </w:pPr>
      <w:r w:rsidRPr="001D119A">
        <w:rPr>
          <w:rFonts w:ascii="Arial" w:hAnsi="Arial" w:cs="Arial"/>
          <w:sz w:val="20"/>
          <w:szCs w:val="20"/>
        </w:rPr>
        <w:t>It is clear though that technology is only part of the solution, on its own it won’t engage or change behaviours and insurers will need to consider this in terms of implementation and goals.</w:t>
      </w:r>
    </w:p>
    <w:p w:rsidR="00067BD4" w:rsidRPr="001D119A" w:rsidRDefault="00D617EE" w:rsidP="00E03E50">
      <w:pPr>
        <w:jc w:val="both"/>
        <w:rPr>
          <w:rFonts w:ascii="Arial" w:hAnsi="Arial" w:cs="Arial"/>
          <w:sz w:val="20"/>
          <w:szCs w:val="20"/>
        </w:rPr>
      </w:pPr>
      <w:r w:rsidRPr="001D119A">
        <w:rPr>
          <w:rFonts w:ascii="Arial" w:hAnsi="Arial" w:cs="Arial"/>
          <w:sz w:val="20"/>
          <w:szCs w:val="20"/>
        </w:rPr>
        <w:t>In the first weeks of forming this working party</w:t>
      </w:r>
      <w:r w:rsidR="008E64F8">
        <w:rPr>
          <w:rFonts w:ascii="Arial" w:hAnsi="Arial" w:cs="Arial"/>
          <w:sz w:val="20"/>
          <w:szCs w:val="20"/>
        </w:rPr>
        <w:t>,</w:t>
      </w:r>
      <w:r w:rsidRPr="001D119A">
        <w:rPr>
          <w:rFonts w:ascii="Arial" w:hAnsi="Arial" w:cs="Arial"/>
          <w:sz w:val="20"/>
          <w:szCs w:val="20"/>
        </w:rPr>
        <w:t xml:space="preserve"> </w:t>
      </w:r>
      <w:r w:rsidR="008E64F8">
        <w:rPr>
          <w:rFonts w:ascii="Arial" w:hAnsi="Arial" w:cs="Arial"/>
          <w:sz w:val="20"/>
          <w:szCs w:val="20"/>
        </w:rPr>
        <w:t>it became evident</w:t>
      </w:r>
      <w:r w:rsidRPr="001D119A">
        <w:rPr>
          <w:rFonts w:ascii="Arial" w:hAnsi="Arial" w:cs="Arial"/>
          <w:sz w:val="20"/>
          <w:szCs w:val="20"/>
        </w:rPr>
        <w:t xml:space="preserve"> that the potential scope of this technology, the information already out there and the pace of development of it</w:t>
      </w:r>
      <w:r w:rsidR="003423FF" w:rsidRPr="001D119A">
        <w:rPr>
          <w:rFonts w:ascii="Arial" w:hAnsi="Arial" w:cs="Arial"/>
          <w:sz w:val="20"/>
          <w:szCs w:val="20"/>
        </w:rPr>
        <w:t>,</w:t>
      </w:r>
      <w:r w:rsidRPr="001D119A">
        <w:rPr>
          <w:rFonts w:ascii="Arial" w:hAnsi="Arial" w:cs="Arial"/>
          <w:sz w:val="20"/>
          <w:szCs w:val="20"/>
        </w:rPr>
        <w:t xml:space="preserve"> is almost overwhelming. With many yet unanswered questions the paper </w:t>
      </w:r>
      <w:r w:rsidR="008E64F8">
        <w:rPr>
          <w:rFonts w:ascii="Arial" w:hAnsi="Arial" w:cs="Arial"/>
          <w:sz w:val="20"/>
          <w:szCs w:val="20"/>
        </w:rPr>
        <w:t xml:space="preserve">focusses </w:t>
      </w:r>
      <w:r w:rsidRPr="001D119A">
        <w:rPr>
          <w:rFonts w:ascii="Arial" w:hAnsi="Arial" w:cs="Arial"/>
          <w:sz w:val="20"/>
          <w:szCs w:val="20"/>
        </w:rPr>
        <w:t xml:space="preserve">on pulling together in one place </w:t>
      </w:r>
      <w:r w:rsidR="002C213E" w:rsidRPr="001D119A">
        <w:rPr>
          <w:rFonts w:ascii="Arial" w:hAnsi="Arial" w:cs="Arial"/>
          <w:sz w:val="20"/>
          <w:szCs w:val="20"/>
        </w:rPr>
        <w:t>relevant information for the consideration of the health and care actuary, and also to open the reader’s eyes to potential future innovations by drawing on use of the technology in other markets and spheres, and the “science fiction like” new technology that is just around the corner.</w:t>
      </w:r>
    </w:p>
    <w:p w:rsidR="002C213E" w:rsidRPr="001D119A" w:rsidRDefault="002C213E" w:rsidP="00E03E50">
      <w:pPr>
        <w:jc w:val="both"/>
        <w:rPr>
          <w:rFonts w:ascii="Arial" w:hAnsi="Arial" w:cs="Arial"/>
          <w:sz w:val="20"/>
          <w:szCs w:val="20"/>
        </w:rPr>
      </w:pPr>
      <w:r w:rsidRPr="001D119A">
        <w:rPr>
          <w:rFonts w:ascii="Arial" w:hAnsi="Arial" w:cs="Arial"/>
          <w:sz w:val="20"/>
          <w:szCs w:val="20"/>
        </w:rPr>
        <w:t>The paper explores:</w:t>
      </w:r>
    </w:p>
    <w:p w:rsidR="002C213E" w:rsidRPr="001D119A" w:rsidRDefault="002C213E" w:rsidP="00517B66">
      <w:pPr>
        <w:pStyle w:val="ListParagraph"/>
        <w:numPr>
          <w:ilvl w:val="0"/>
          <w:numId w:val="32"/>
        </w:numPr>
        <w:jc w:val="both"/>
        <w:rPr>
          <w:rFonts w:cs="Arial"/>
          <w:szCs w:val="20"/>
        </w:rPr>
      </w:pPr>
      <w:r w:rsidRPr="001D119A">
        <w:rPr>
          <w:rFonts w:cs="Arial"/>
          <w:szCs w:val="20"/>
        </w:rPr>
        <w:t>An overview of wearables and IoT and available measures</w:t>
      </w:r>
      <w:r w:rsidR="00902B07" w:rsidRPr="001D119A">
        <w:rPr>
          <w:rFonts w:cs="Arial"/>
          <w:szCs w:val="20"/>
        </w:rPr>
        <w:t>,</w:t>
      </w:r>
    </w:p>
    <w:p w:rsidR="002C213E" w:rsidRPr="001D119A" w:rsidRDefault="00902B07" w:rsidP="00517B66">
      <w:pPr>
        <w:pStyle w:val="ListParagraph"/>
        <w:numPr>
          <w:ilvl w:val="0"/>
          <w:numId w:val="32"/>
        </w:numPr>
        <w:jc w:val="both"/>
        <w:rPr>
          <w:rFonts w:cs="Arial"/>
          <w:szCs w:val="20"/>
        </w:rPr>
      </w:pPr>
      <w:r w:rsidRPr="001D119A">
        <w:rPr>
          <w:rFonts w:cs="Arial"/>
          <w:szCs w:val="20"/>
        </w:rPr>
        <w:t>Examples of how this technology is currently being used,</w:t>
      </w:r>
    </w:p>
    <w:p w:rsidR="00902B07" w:rsidRPr="001D119A" w:rsidRDefault="00902B07" w:rsidP="00517B66">
      <w:pPr>
        <w:pStyle w:val="ListParagraph"/>
        <w:numPr>
          <w:ilvl w:val="0"/>
          <w:numId w:val="32"/>
        </w:numPr>
        <w:jc w:val="both"/>
        <w:rPr>
          <w:rFonts w:cs="Arial"/>
          <w:szCs w:val="20"/>
        </w:rPr>
      </w:pPr>
      <w:r w:rsidRPr="001D119A">
        <w:rPr>
          <w:rFonts w:cs="Arial"/>
          <w:szCs w:val="20"/>
        </w:rPr>
        <w:t xml:space="preserve">Data considerations, </w:t>
      </w:r>
    </w:p>
    <w:p w:rsidR="00902B07" w:rsidRPr="001D119A" w:rsidRDefault="00902B07" w:rsidP="00517B66">
      <w:pPr>
        <w:pStyle w:val="ListParagraph"/>
        <w:numPr>
          <w:ilvl w:val="0"/>
          <w:numId w:val="32"/>
        </w:numPr>
        <w:jc w:val="both"/>
        <w:rPr>
          <w:rFonts w:cs="Arial"/>
          <w:szCs w:val="20"/>
        </w:rPr>
      </w:pPr>
      <w:r w:rsidRPr="001D119A">
        <w:rPr>
          <w:rFonts w:cs="Arial"/>
          <w:szCs w:val="20"/>
        </w:rPr>
        <w:t>Risks and challenges,</w:t>
      </w:r>
    </w:p>
    <w:p w:rsidR="00902B07" w:rsidRPr="001D119A" w:rsidRDefault="00902B07" w:rsidP="00517B66">
      <w:pPr>
        <w:pStyle w:val="ListParagraph"/>
        <w:numPr>
          <w:ilvl w:val="0"/>
          <w:numId w:val="32"/>
        </w:numPr>
        <w:jc w:val="both"/>
        <w:rPr>
          <w:rFonts w:cs="Arial"/>
          <w:szCs w:val="20"/>
        </w:rPr>
      </w:pPr>
      <w:r w:rsidRPr="001D119A">
        <w:rPr>
          <w:rFonts w:cs="Arial"/>
          <w:szCs w:val="20"/>
        </w:rPr>
        <w:t xml:space="preserve">Future </w:t>
      </w:r>
      <w:r w:rsidR="003423FF" w:rsidRPr="001D119A">
        <w:rPr>
          <w:rFonts w:cs="Arial"/>
          <w:szCs w:val="20"/>
        </w:rPr>
        <w:t>t</w:t>
      </w:r>
      <w:r w:rsidRPr="001D119A">
        <w:rPr>
          <w:rFonts w:cs="Arial"/>
          <w:szCs w:val="20"/>
        </w:rPr>
        <w:t xml:space="preserve">echnology </w:t>
      </w:r>
      <w:r w:rsidR="003423FF" w:rsidRPr="001D119A">
        <w:rPr>
          <w:rFonts w:cs="Arial"/>
          <w:szCs w:val="20"/>
        </w:rPr>
        <w:t>d</w:t>
      </w:r>
      <w:r w:rsidRPr="001D119A">
        <w:rPr>
          <w:rFonts w:cs="Arial"/>
          <w:szCs w:val="20"/>
        </w:rPr>
        <w:t xml:space="preserve">evelopments, and </w:t>
      </w:r>
    </w:p>
    <w:p w:rsidR="00902B07" w:rsidRPr="001D119A" w:rsidRDefault="00902B07" w:rsidP="00517B66">
      <w:pPr>
        <w:pStyle w:val="ListParagraph"/>
        <w:numPr>
          <w:ilvl w:val="0"/>
          <w:numId w:val="32"/>
        </w:numPr>
        <w:jc w:val="both"/>
        <w:rPr>
          <w:rFonts w:cs="Arial"/>
          <w:szCs w:val="20"/>
        </w:rPr>
      </w:pPr>
      <w:r w:rsidRPr="001D119A">
        <w:rPr>
          <w:rFonts w:cs="Arial"/>
          <w:szCs w:val="20"/>
        </w:rPr>
        <w:t>What this may mean for the future of insurance.</w:t>
      </w:r>
    </w:p>
    <w:p w:rsidR="003423FF" w:rsidRPr="001D119A" w:rsidRDefault="003423FF" w:rsidP="003423FF">
      <w:pPr>
        <w:pStyle w:val="ListParagraph"/>
        <w:jc w:val="both"/>
        <w:rPr>
          <w:rFonts w:cs="Arial"/>
          <w:szCs w:val="20"/>
        </w:rPr>
      </w:pPr>
    </w:p>
    <w:p w:rsidR="00902B07" w:rsidRPr="00275CC4" w:rsidRDefault="00E95CD5" w:rsidP="00902B07">
      <w:pPr>
        <w:jc w:val="both"/>
        <w:rPr>
          <w:rFonts w:ascii="Arial" w:hAnsi="Arial" w:cs="Arial"/>
          <w:sz w:val="20"/>
          <w:szCs w:val="20"/>
        </w:rPr>
      </w:pPr>
      <w:r w:rsidRPr="00275CC4">
        <w:rPr>
          <w:rFonts w:ascii="Arial" w:hAnsi="Arial" w:cs="Arial"/>
          <w:sz w:val="20"/>
          <w:szCs w:val="20"/>
        </w:rPr>
        <w:t>Insurers who engage now are likely to be on an evolving business case model and product development journey, over which they can build up their understanding and interpretation of the data that this technology can provide.</w:t>
      </w:r>
    </w:p>
    <w:p w:rsidR="00371811" w:rsidRPr="001D119A" w:rsidRDefault="0038728C" w:rsidP="00E03E50">
      <w:pPr>
        <w:jc w:val="both"/>
        <w:rPr>
          <w:rFonts w:ascii="Arial" w:hAnsi="Arial" w:cs="Arial"/>
          <w:sz w:val="20"/>
          <w:szCs w:val="20"/>
        </w:rPr>
      </w:pPr>
      <w:r w:rsidRPr="001D119A">
        <w:rPr>
          <w:rFonts w:ascii="Arial" w:hAnsi="Arial" w:cs="Arial"/>
          <w:sz w:val="20"/>
          <w:szCs w:val="20"/>
        </w:rPr>
        <w:t>An exciting area full o</w:t>
      </w:r>
      <w:r>
        <w:rPr>
          <w:rFonts w:ascii="Arial" w:hAnsi="Arial" w:cs="Arial"/>
          <w:sz w:val="20"/>
          <w:szCs w:val="20"/>
        </w:rPr>
        <w:t>f</w:t>
      </w:r>
      <w:r w:rsidRPr="001D119A">
        <w:rPr>
          <w:rFonts w:ascii="Arial" w:hAnsi="Arial" w:cs="Arial"/>
          <w:sz w:val="20"/>
          <w:szCs w:val="20"/>
        </w:rPr>
        <w:t xml:space="preserve"> potential - when </w:t>
      </w:r>
      <w:r>
        <w:rPr>
          <w:rFonts w:ascii="Arial" w:hAnsi="Arial" w:cs="Arial"/>
          <w:sz w:val="20"/>
          <w:szCs w:val="20"/>
        </w:rPr>
        <w:t xml:space="preserve">and how </w:t>
      </w:r>
      <w:r w:rsidRPr="001D119A">
        <w:rPr>
          <w:rFonts w:ascii="Arial" w:hAnsi="Arial" w:cs="Arial"/>
          <w:sz w:val="20"/>
          <w:szCs w:val="20"/>
        </w:rPr>
        <w:t>will you get involved?</w:t>
      </w:r>
    </w:p>
    <w:p w:rsidR="00371811" w:rsidRPr="001D119A" w:rsidRDefault="00371811" w:rsidP="00517B66">
      <w:pPr>
        <w:jc w:val="both"/>
        <w:rPr>
          <w:rFonts w:ascii="Arial" w:hAnsi="Arial" w:cs="Arial"/>
          <w:sz w:val="20"/>
          <w:szCs w:val="20"/>
        </w:rPr>
      </w:pPr>
    </w:p>
    <w:p w:rsidR="00797372" w:rsidRPr="001D119A" w:rsidRDefault="42A8618C" w:rsidP="42A8618C">
      <w:pPr>
        <w:rPr>
          <w:rFonts w:ascii="Arial" w:hAnsi="Arial" w:cs="Arial"/>
          <w:b/>
          <w:bCs/>
          <w:sz w:val="20"/>
          <w:szCs w:val="20"/>
        </w:rPr>
      </w:pPr>
      <w:r w:rsidRPr="001D119A">
        <w:rPr>
          <w:rFonts w:ascii="Arial" w:hAnsi="Arial" w:cs="Arial"/>
          <w:b/>
          <w:bCs/>
          <w:sz w:val="20"/>
          <w:szCs w:val="20"/>
        </w:rPr>
        <w:t>Keywords</w:t>
      </w:r>
    </w:p>
    <w:p w:rsidR="00797372" w:rsidRPr="001D119A" w:rsidRDefault="00992413" w:rsidP="42A8618C">
      <w:pPr>
        <w:spacing w:after="120"/>
        <w:jc w:val="both"/>
        <w:rPr>
          <w:rFonts w:ascii="Arial" w:hAnsi="Arial" w:cs="Arial"/>
          <w:color w:val="FF0000"/>
          <w:sz w:val="20"/>
          <w:szCs w:val="20"/>
        </w:rPr>
      </w:pPr>
      <w:sdt>
        <w:sdtPr>
          <w:rPr>
            <w:rFonts w:ascii="Arial" w:hAnsi="Arial" w:cs="Arial"/>
            <w:sz w:val="20"/>
            <w:szCs w:val="20"/>
          </w:rPr>
          <w:id w:val="-1813241671"/>
          <w:placeholder>
            <w:docPart w:val="04220529A26A4C98B9158451A7B005C3"/>
          </w:placeholder>
        </w:sdtPr>
        <w:sdtEndPr/>
        <w:sdtContent>
          <w:r w:rsidR="42A8618C" w:rsidRPr="001D119A">
            <w:rPr>
              <w:rFonts w:ascii="Arial" w:hAnsi="Arial" w:cs="Arial"/>
              <w:sz w:val="20"/>
              <w:szCs w:val="20"/>
            </w:rPr>
            <w:t>Wearables; Internet of Things;</w:t>
          </w:r>
          <w:r w:rsidR="0060019C" w:rsidRPr="001D119A">
            <w:rPr>
              <w:rFonts w:ascii="Arial" w:hAnsi="Arial" w:cs="Arial"/>
              <w:sz w:val="20"/>
              <w:szCs w:val="20"/>
            </w:rPr>
            <w:t xml:space="preserve"> </w:t>
          </w:r>
          <w:r w:rsidR="000D62D5" w:rsidRPr="001D119A">
            <w:rPr>
              <w:rFonts w:ascii="Arial" w:hAnsi="Arial" w:cs="Arial"/>
              <w:sz w:val="20"/>
              <w:szCs w:val="20"/>
            </w:rPr>
            <w:t>Technology; Continuous underwriting;</w:t>
          </w:r>
          <w:r w:rsidR="001B4BF1" w:rsidRPr="001D119A">
            <w:rPr>
              <w:rFonts w:ascii="Arial" w:hAnsi="Arial" w:cs="Arial"/>
              <w:sz w:val="20"/>
              <w:szCs w:val="20"/>
            </w:rPr>
            <w:t xml:space="preserve"> Innovation</w:t>
          </w:r>
          <w:r w:rsidR="000D62D5" w:rsidRPr="001D119A">
            <w:rPr>
              <w:rFonts w:ascii="Arial" w:hAnsi="Arial" w:cs="Arial"/>
              <w:sz w:val="20"/>
              <w:szCs w:val="20"/>
            </w:rPr>
            <w:t xml:space="preserve"> </w:t>
          </w:r>
          <w:r w:rsidR="42A8618C" w:rsidRPr="001D119A">
            <w:rPr>
              <w:rFonts w:ascii="Arial" w:hAnsi="Arial" w:cs="Arial"/>
              <w:sz w:val="20"/>
              <w:szCs w:val="20"/>
            </w:rPr>
            <w:t xml:space="preserve"> </w:t>
          </w:r>
        </w:sdtContent>
      </w:sdt>
    </w:p>
    <w:p w:rsidR="00797372" w:rsidRPr="001D119A" w:rsidRDefault="00797372" w:rsidP="54175064">
      <w:pPr>
        <w:spacing w:after="120"/>
        <w:jc w:val="both"/>
        <w:rPr>
          <w:rFonts w:ascii="Arial" w:hAnsi="Arial" w:cs="Arial"/>
          <w:b/>
          <w:bCs/>
          <w:sz w:val="20"/>
          <w:szCs w:val="20"/>
        </w:rPr>
      </w:pPr>
    </w:p>
    <w:p w:rsidR="00797372" w:rsidRPr="001D119A" w:rsidRDefault="42A8618C" w:rsidP="42A8618C">
      <w:pPr>
        <w:spacing w:after="120"/>
        <w:jc w:val="both"/>
        <w:rPr>
          <w:rFonts w:ascii="Arial" w:hAnsi="Arial" w:cs="Arial"/>
          <w:sz w:val="20"/>
          <w:szCs w:val="20"/>
        </w:rPr>
      </w:pPr>
      <w:r w:rsidRPr="001D119A">
        <w:rPr>
          <w:rFonts w:ascii="Arial" w:hAnsi="Arial" w:cs="Arial"/>
          <w:b/>
          <w:bCs/>
          <w:sz w:val="20"/>
          <w:szCs w:val="20"/>
        </w:rPr>
        <w:t>Correspondence details</w:t>
      </w:r>
    </w:p>
    <w:sdt>
      <w:sdtPr>
        <w:rPr>
          <w:rFonts w:ascii="Arial" w:hAnsi="Arial" w:cs="Arial"/>
          <w:sz w:val="20"/>
          <w:szCs w:val="20"/>
        </w:rPr>
        <w:id w:val="-1404528440"/>
        <w:placeholder>
          <w:docPart w:val="04220529A26A4C98B9158451A7B005C3"/>
        </w:placeholder>
      </w:sdtPr>
      <w:sdtEndPr/>
      <w:sdtContent>
        <w:p w:rsidR="00797372" w:rsidRPr="00F57906" w:rsidRDefault="42A8618C" w:rsidP="42A8618C">
          <w:pPr>
            <w:spacing w:after="120"/>
            <w:jc w:val="both"/>
            <w:rPr>
              <w:rFonts w:ascii="Arial" w:hAnsi="Arial" w:cs="Arial"/>
              <w:sz w:val="20"/>
              <w:szCs w:val="20"/>
              <w:lang w:val="de-DE"/>
            </w:rPr>
          </w:pPr>
          <w:r w:rsidRPr="00F57906">
            <w:rPr>
              <w:rFonts w:ascii="Arial" w:hAnsi="Arial" w:cs="Arial"/>
              <w:sz w:val="20"/>
              <w:szCs w:val="20"/>
            </w:rPr>
            <w:t xml:space="preserve">Correspondence to: Anna Spender.  </w:t>
          </w:r>
          <w:r w:rsidRPr="00F57906">
            <w:rPr>
              <w:rFonts w:ascii="Arial" w:hAnsi="Arial" w:cs="Arial"/>
              <w:sz w:val="20"/>
              <w:szCs w:val="20"/>
              <w:lang w:val="de-DE"/>
            </w:rPr>
            <w:t>E-mail: anna.spender@psyon.co.uk</w:t>
          </w:r>
        </w:p>
      </w:sdtContent>
    </w:sdt>
    <w:p w:rsidR="003423FF" w:rsidRPr="00275CC4" w:rsidRDefault="00F57906">
      <w:pPr>
        <w:rPr>
          <w:rFonts w:ascii="Arial" w:hAnsi="Arial" w:cs="Arial"/>
          <w:i/>
          <w:sz w:val="20"/>
          <w:szCs w:val="20"/>
          <w:lang w:val="de-DE"/>
        </w:rPr>
      </w:pPr>
      <w:r w:rsidRPr="00F57906">
        <w:rPr>
          <w:rFonts w:ascii="Arial" w:hAnsi="Arial" w:cs="Arial"/>
          <w:sz w:val="20"/>
          <w:szCs w:val="20"/>
          <w:lang w:val="de-DE"/>
        </w:rPr>
        <w:t>Or:</w:t>
      </w:r>
      <w:r>
        <w:rPr>
          <w:rFonts w:ascii="Arial" w:hAnsi="Arial" w:cs="Arial"/>
          <w:sz w:val="20"/>
          <w:szCs w:val="20"/>
          <w:lang w:val="de-DE"/>
        </w:rPr>
        <w:t xml:space="preserve"> </w:t>
      </w:r>
      <w:r>
        <w:rPr>
          <w:rFonts w:ascii="Arial" w:hAnsi="Arial" w:cs="Arial"/>
          <w:sz w:val="20"/>
          <w:szCs w:val="20"/>
          <w:lang w:val="de-DE"/>
        </w:rPr>
        <w:tab/>
        <w:t xml:space="preserve">                    </w:t>
      </w:r>
      <w:r w:rsidRPr="00F57906">
        <w:rPr>
          <w:rFonts w:ascii="Arial" w:hAnsi="Arial" w:cs="Arial"/>
          <w:sz w:val="20"/>
          <w:szCs w:val="20"/>
          <w:lang w:val="de-DE"/>
        </w:rPr>
        <w:t xml:space="preserve">Colin Bullen. </w:t>
      </w:r>
      <w:r>
        <w:rPr>
          <w:rFonts w:ascii="Arial" w:hAnsi="Arial" w:cs="Arial"/>
          <w:sz w:val="20"/>
          <w:szCs w:val="20"/>
          <w:lang w:val="de-DE"/>
        </w:rPr>
        <w:t xml:space="preserve">     </w:t>
      </w:r>
      <w:r w:rsidRPr="00F57906">
        <w:rPr>
          <w:rFonts w:ascii="Arial" w:hAnsi="Arial" w:cs="Arial"/>
          <w:sz w:val="20"/>
          <w:szCs w:val="20"/>
          <w:lang w:val="de-DE"/>
        </w:rPr>
        <w:t>E-mail:</w:t>
      </w:r>
      <w:r>
        <w:rPr>
          <w:rFonts w:ascii="Arial" w:hAnsi="Arial" w:cs="Arial"/>
          <w:sz w:val="20"/>
          <w:szCs w:val="20"/>
          <w:lang w:val="de-DE"/>
        </w:rPr>
        <w:t xml:space="preserve"> colin@habitsatwork.com</w:t>
      </w:r>
      <w:r>
        <w:rPr>
          <w:rFonts w:ascii="Arial" w:hAnsi="Arial" w:cs="Arial"/>
          <w:i/>
          <w:sz w:val="20"/>
          <w:szCs w:val="20"/>
          <w:lang w:val="de-DE"/>
        </w:rPr>
        <w:t xml:space="preserve"> </w:t>
      </w:r>
      <w:r w:rsidR="003423FF" w:rsidRPr="00275CC4">
        <w:rPr>
          <w:rFonts w:ascii="Arial" w:hAnsi="Arial" w:cs="Arial"/>
          <w:i/>
          <w:sz w:val="20"/>
          <w:szCs w:val="20"/>
          <w:lang w:val="de-DE"/>
        </w:rPr>
        <w:br w:type="page"/>
      </w:r>
    </w:p>
    <w:p w:rsidR="003423FF" w:rsidRPr="001D119A" w:rsidRDefault="003423FF" w:rsidP="003423FF">
      <w:pPr>
        <w:jc w:val="center"/>
        <w:rPr>
          <w:rFonts w:ascii="Arial" w:hAnsi="Arial" w:cs="Arial"/>
          <w:sz w:val="20"/>
          <w:szCs w:val="20"/>
        </w:rPr>
      </w:pPr>
      <w:r w:rsidRPr="001D119A">
        <w:rPr>
          <w:rFonts w:ascii="Arial" w:hAnsi="Arial" w:cs="Arial"/>
          <w:i/>
          <w:sz w:val="20"/>
          <w:szCs w:val="20"/>
        </w:rPr>
        <w:lastRenderedPageBreak/>
        <w:t>“May you live in interesting times”</w:t>
      </w:r>
      <w:r w:rsidRPr="001D119A">
        <w:rPr>
          <w:rFonts w:ascii="Arial" w:hAnsi="Arial" w:cs="Arial"/>
          <w:sz w:val="20"/>
          <w:szCs w:val="20"/>
        </w:rPr>
        <w:t xml:space="preserve"> </w:t>
      </w:r>
      <w:r w:rsidRPr="001D119A">
        <w:rPr>
          <w:rFonts w:ascii="Arial" w:hAnsi="Arial" w:cs="Arial"/>
          <w:sz w:val="20"/>
          <w:szCs w:val="20"/>
        </w:rPr>
        <w:br/>
        <w:t>Attributed to Joseph Chamberlain</w:t>
      </w:r>
    </w:p>
    <w:p w:rsidR="00797372" w:rsidRPr="001D119A" w:rsidRDefault="42A8618C" w:rsidP="00863407">
      <w:pPr>
        <w:pStyle w:val="ListParagraph"/>
        <w:numPr>
          <w:ilvl w:val="0"/>
          <w:numId w:val="16"/>
        </w:numPr>
        <w:spacing w:after="200"/>
        <w:rPr>
          <w:rFonts w:cs="Arial"/>
          <w:b/>
          <w:bCs/>
        </w:rPr>
      </w:pPr>
      <w:r w:rsidRPr="001D119A">
        <w:rPr>
          <w:rFonts w:cs="Arial"/>
          <w:b/>
          <w:bCs/>
        </w:rPr>
        <w:t>Introduction</w:t>
      </w:r>
    </w:p>
    <w:p w:rsidR="00F969FB" w:rsidRPr="001D119A" w:rsidRDefault="42A8618C" w:rsidP="00517B66">
      <w:pPr>
        <w:jc w:val="both"/>
        <w:rPr>
          <w:rFonts w:ascii="Arial" w:hAnsi="Arial" w:cs="Arial"/>
          <w:sz w:val="20"/>
          <w:szCs w:val="20"/>
        </w:rPr>
      </w:pPr>
      <w:r w:rsidRPr="001D119A">
        <w:rPr>
          <w:rFonts w:ascii="Arial" w:hAnsi="Arial" w:cs="Arial"/>
          <w:sz w:val="20"/>
          <w:szCs w:val="20"/>
        </w:rPr>
        <w:t xml:space="preserve">Technology is changing our lives. The pace of change is daunting – the first smartphone (the iPhone) was only introduced in 2007 and is now ubiquitous. The types of sensor already available in miniature packages mean that the ‘quantified self’ revolution is well </w:t>
      </w:r>
      <w:r w:rsidR="00A0166E">
        <w:rPr>
          <w:rFonts w:ascii="Arial" w:hAnsi="Arial" w:cs="Arial"/>
          <w:sz w:val="20"/>
          <w:szCs w:val="20"/>
        </w:rPr>
        <w:t>established</w:t>
      </w:r>
      <w:r w:rsidR="003423FF" w:rsidRPr="001D119A">
        <w:rPr>
          <w:rFonts w:ascii="Arial" w:hAnsi="Arial" w:cs="Arial"/>
          <w:sz w:val="20"/>
          <w:szCs w:val="20"/>
        </w:rPr>
        <w:t>. M</w:t>
      </w:r>
      <w:r w:rsidRPr="001D119A">
        <w:rPr>
          <w:rFonts w:ascii="Arial" w:hAnsi="Arial" w:cs="Arial"/>
          <w:sz w:val="20"/>
          <w:szCs w:val="20"/>
        </w:rPr>
        <w:t xml:space="preserve">any measures that </w:t>
      </w:r>
      <w:r w:rsidR="003423FF" w:rsidRPr="001D119A">
        <w:rPr>
          <w:rFonts w:ascii="Arial" w:hAnsi="Arial" w:cs="Arial"/>
          <w:sz w:val="20"/>
          <w:szCs w:val="20"/>
        </w:rPr>
        <w:t xml:space="preserve">were previously </w:t>
      </w:r>
      <w:r w:rsidRPr="001D119A">
        <w:rPr>
          <w:rFonts w:ascii="Arial" w:hAnsi="Arial" w:cs="Arial"/>
          <w:sz w:val="20"/>
          <w:szCs w:val="20"/>
        </w:rPr>
        <w:t xml:space="preserve">only </w:t>
      </w:r>
      <w:r w:rsidR="003423FF" w:rsidRPr="001D119A">
        <w:rPr>
          <w:rFonts w:ascii="Arial" w:hAnsi="Arial" w:cs="Arial"/>
          <w:sz w:val="20"/>
          <w:szCs w:val="20"/>
        </w:rPr>
        <w:t xml:space="preserve">available </w:t>
      </w:r>
      <w:r w:rsidRPr="001D119A">
        <w:rPr>
          <w:rFonts w:ascii="Arial" w:hAnsi="Arial" w:cs="Arial"/>
          <w:sz w:val="20"/>
          <w:szCs w:val="20"/>
        </w:rPr>
        <w:t xml:space="preserve">in laboratory or clinical settings are now readily </w:t>
      </w:r>
      <w:r w:rsidR="003423FF" w:rsidRPr="001D119A">
        <w:rPr>
          <w:rFonts w:ascii="Arial" w:hAnsi="Arial" w:cs="Arial"/>
          <w:sz w:val="20"/>
          <w:szCs w:val="20"/>
        </w:rPr>
        <w:t>accessible</w:t>
      </w:r>
      <w:r w:rsidRPr="001D119A">
        <w:rPr>
          <w:rFonts w:ascii="Arial" w:hAnsi="Arial" w:cs="Arial"/>
          <w:sz w:val="20"/>
          <w:szCs w:val="20"/>
        </w:rPr>
        <w:t xml:space="preserve"> to anyone prepared to spend £100 on wearable technology and load up the relevant apps on said smartphones. We are well on the way to </w:t>
      </w:r>
      <w:r w:rsidR="0038728C">
        <w:rPr>
          <w:rFonts w:ascii="Arial" w:hAnsi="Arial" w:cs="Arial"/>
          <w:sz w:val="20"/>
          <w:szCs w:val="20"/>
        </w:rPr>
        <w:t>a</w:t>
      </w:r>
      <w:r w:rsidR="0038728C" w:rsidRPr="001D119A">
        <w:rPr>
          <w:rFonts w:ascii="Arial" w:hAnsi="Arial" w:cs="Arial"/>
          <w:sz w:val="20"/>
          <w:szCs w:val="20"/>
        </w:rPr>
        <w:t xml:space="preserve"> </w:t>
      </w:r>
      <w:r w:rsidRPr="001D119A">
        <w:rPr>
          <w:rFonts w:ascii="Arial" w:hAnsi="Arial" w:cs="Arial"/>
          <w:sz w:val="20"/>
          <w:szCs w:val="20"/>
        </w:rPr>
        <w:t xml:space="preserve">time </w:t>
      </w:r>
      <w:r w:rsidR="0038728C">
        <w:rPr>
          <w:rFonts w:ascii="Arial" w:hAnsi="Arial" w:cs="Arial"/>
          <w:sz w:val="20"/>
          <w:szCs w:val="20"/>
        </w:rPr>
        <w:t>when</w:t>
      </w:r>
      <w:r w:rsidR="0038728C" w:rsidRPr="001D119A">
        <w:rPr>
          <w:rFonts w:ascii="Arial" w:hAnsi="Arial" w:cs="Arial"/>
          <w:sz w:val="20"/>
          <w:szCs w:val="20"/>
        </w:rPr>
        <w:t xml:space="preserve"> </w:t>
      </w:r>
      <w:r w:rsidRPr="001D119A">
        <w:rPr>
          <w:rFonts w:ascii="Arial" w:hAnsi="Arial" w:cs="Arial"/>
          <w:sz w:val="20"/>
          <w:szCs w:val="20"/>
        </w:rPr>
        <w:t xml:space="preserve">the tools required to measure many facets of human health and behaviour will be completely invisible to the user – woven into everyday clothing and the </w:t>
      </w:r>
      <w:r w:rsidR="0078638D">
        <w:rPr>
          <w:rFonts w:ascii="Arial" w:hAnsi="Arial" w:cs="Arial"/>
          <w:sz w:val="20"/>
          <w:szCs w:val="20"/>
        </w:rPr>
        <w:t>apparatus</w:t>
      </w:r>
      <w:r w:rsidR="0038728C" w:rsidRPr="001D119A">
        <w:rPr>
          <w:rFonts w:ascii="Arial" w:hAnsi="Arial" w:cs="Arial"/>
          <w:sz w:val="20"/>
          <w:szCs w:val="20"/>
        </w:rPr>
        <w:t xml:space="preserve"> </w:t>
      </w:r>
      <w:r w:rsidRPr="001D119A">
        <w:rPr>
          <w:rFonts w:ascii="Arial" w:hAnsi="Arial" w:cs="Arial"/>
          <w:sz w:val="20"/>
          <w:szCs w:val="20"/>
        </w:rPr>
        <w:t>of daily life.</w:t>
      </w:r>
    </w:p>
    <w:p w:rsidR="001464FD" w:rsidRPr="001D119A" w:rsidRDefault="42A8618C" w:rsidP="00517B66">
      <w:pPr>
        <w:jc w:val="both"/>
        <w:rPr>
          <w:rFonts w:ascii="Arial" w:hAnsi="Arial" w:cs="Arial"/>
          <w:sz w:val="20"/>
          <w:szCs w:val="20"/>
        </w:rPr>
      </w:pPr>
      <w:r w:rsidRPr="001D119A">
        <w:rPr>
          <w:rFonts w:ascii="Arial" w:hAnsi="Arial" w:cs="Arial"/>
          <w:sz w:val="20"/>
          <w:szCs w:val="20"/>
        </w:rPr>
        <w:t xml:space="preserve">The Wearables and Internet of Things Working Party was set up in 2016 by the Health and Care Research </w:t>
      </w:r>
      <w:r w:rsidR="0078638D">
        <w:rPr>
          <w:rFonts w:ascii="Arial" w:hAnsi="Arial" w:cs="Arial"/>
          <w:sz w:val="20"/>
          <w:szCs w:val="20"/>
        </w:rPr>
        <w:t>Sub-c</w:t>
      </w:r>
      <w:r w:rsidRPr="001D119A">
        <w:rPr>
          <w:rFonts w:ascii="Arial" w:hAnsi="Arial" w:cs="Arial"/>
          <w:sz w:val="20"/>
          <w:szCs w:val="20"/>
        </w:rPr>
        <w:t xml:space="preserve">ommittee to explore the potential role and application of wearables and the broader ‘Internet of Things’ (IoT) to the world of </w:t>
      </w:r>
      <w:r w:rsidR="00463E10">
        <w:rPr>
          <w:rFonts w:ascii="Arial" w:hAnsi="Arial" w:cs="Arial"/>
          <w:sz w:val="20"/>
          <w:szCs w:val="20"/>
        </w:rPr>
        <w:t xml:space="preserve">health and care </w:t>
      </w:r>
      <w:r w:rsidRPr="001D119A">
        <w:rPr>
          <w:rFonts w:ascii="Arial" w:hAnsi="Arial" w:cs="Arial"/>
          <w:sz w:val="20"/>
          <w:szCs w:val="20"/>
        </w:rPr>
        <w:t xml:space="preserve">insurance. </w:t>
      </w:r>
      <w:r w:rsidR="00E95CD5">
        <w:rPr>
          <w:rFonts w:ascii="Arial" w:hAnsi="Arial" w:cs="Arial"/>
          <w:sz w:val="20"/>
          <w:szCs w:val="20"/>
        </w:rPr>
        <w:t>Those involved come from a range of backgrounds and experience but are united by a passion for</w:t>
      </w:r>
      <w:r w:rsidR="0078638D">
        <w:rPr>
          <w:rFonts w:ascii="Arial" w:hAnsi="Arial" w:cs="Arial"/>
          <w:sz w:val="20"/>
          <w:szCs w:val="20"/>
        </w:rPr>
        <w:t>,</w:t>
      </w:r>
      <w:r w:rsidR="00E95CD5">
        <w:rPr>
          <w:rFonts w:ascii="Arial" w:hAnsi="Arial" w:cs="Arial"/>
          <w:sz w:val="20"/>
          <w:szCs w:val="20"/>
        </w:rPr>
        <w:t xml:space="preserve"> and interest in</w:t>
      </w:r>
      <w:r w:rsidR="0078638D">
        <w:rPr>
          <w:rFonts w:ascii="Arial" w:hAnsi="Arial" w:cs="Arial"/>
          <w:sz w:val="20"/>
          <w:szCs w:val="20"/>
        </w:rPr>
        <w:t>,</w:t>
      </w:r>
      <w:r w:rsidR="00E95CD5">
        <w:rPr>
          <w:rFonts w:ascii="Arial" w:hAnsi="Arial" w:cs="Arial"/>
          <w:sz w:val="20"/>
          <w:szCs w:val="20"/>
        </w:rPr>
        <w:t xml:space="preserve"> the evolving world of digital health. </w:t>
      </w:r>
      <w:r w:rsidRPr="001D119A">
        <w:rPr>
          <w:rFonts w:ascii="Arial" w:hAnsi="Arial" w:cs="Arial"/>
          <w:sz w:val="20"/>
          <w:szCs w:val="20"/>
        </w:rPr>
        <w:t xml:space="preserve">The core focus has been on the health and care </w:t>
      </w:r>
      <w:r w:rsidR="00463E10">
        <w:rPr>
          <w:rFonts w:ascii="Arial" w:hAnsi="Arial" w:cs="Arial"/>
          <w:sz w:val="20"/>
          <w:szCs w:val="20"/>
        </w:rPr>
        <w:t xml:space="preserve">insurance </w:t>
      </w:r>
      <w:r w:rsidRPr="001D119A">
        <w:rPr>
          <w:rFonts w:ascii="Arial" w:hAnsi="Arial" w:cs="Arial"/>
          <w:sz w:val="20"/>
          <w:szCs w:val="20"/>
        </w:rPr>
        <w:t xml:space="preserve">sector, although our findings have inevitably drawn us to applications of the technology in other </w:t>
      </w:r>
      <w:r w:rsidR="00E95CD5">
        <w:rPr>
          <w:rFonts w:ascii="Arial" w:hAnsi="Arial" w:cs="Arial"/>
          <w:sz w:val="20"/>
          <w:szCs w:val="20"/>
        </w:rPr>
        <w:t>areas</w:t>
      </w:r>
      <w:r w:rsidRPr="001D119A">
        <w:rPr>
          <w:rFonts w:ascii="Arial" w:hAnsi="Arial" w:cs="Arial"/>
          <w:sz w:val="20"/>
          <w:szCs w:val="20"/>
        </w:rPr>
        <w:t xml:space="preserve">. </w:t>
      </w:r>
    </w:p>
    <w:p w:rsidR="002B47E5" w:rsidRPr="001D119A" w:rsidRDefault="42A8618C" w:rsidP="00517B66">
      <w:pPr>
        <w:jc w:val="both"/>
        <w:rPr>
          <w:rFonts w:ascii="Arial" w:hAnsi="Arial" w:cs="Arial"/>
          <w:sz w:val="20"/>
          <w:szCs w:val="20"/>
        </w:rPr>
      </w:pPr>
      <w:r w:rsidRPr="001D119A">
        <w:rPr>
          <w:rFonts w:ascii="Arial" w:hAnsi="Arial" w:cs="Arial"/>
          <w:sz w:val="20"/>
          <w:szCs w:val="20"/>
        </w:rPr>
        <w:t xml:space="preserve">While attempting to be thorough in explorations and analysis, this subject is peculiar in that </w:t>
      </w:r>
      <w:r w:rsidR="00A0166E">
        <w:rPr>
          <w:rFonts w:ascii="Arial" w:hAnsi="Arial" w:cs="Arial"/>
          <w:sz w:val="20"/>
          <w:szCs w:val="20"/>
        </w:rPr>
        <w:t>the</w:t>
      </w:r>
      <w:r w:rsidR="00A0166E" w:rsidRPr="001D119A">
        <w:rPr>
          <w:rFonts w:ascii="Arial" w:hAnsi="Arial" w:cs="Arial"/>
          <w:sz w:val="20"/>
          <w:szCs w:val="20"/>
        </w:rPr>
        <w:t xml:space="preserve"> </w:t>
      </w:r>
      <w:r w:rsidRPr="001D119A">
        <w:rPr>
          <w:rFonts w:ascii="Arial" w:hAnsi="Arial" w:cs="Arial"/>
          <w:sz w:val="20"/>
          <w:szCs w:val="20"/>
        </w:rPr>
        <w:t xml:space="preserve">rate of growth of the wearable technology, and perhaps even more so the Internet of Things, means that even through the duration of this Working Party, its members have had to change our notions of what can and can’t be done. The Working Party concluded that it is futile to present the environment with any kind of formal or fixed view – any such opinions will be obsolete within a few years, if not by the publication of this paper! Rather the reader is offered an introduction to the journey that we’re all on, </w:t>
      </w:r>
      <w:r w:rsidR="00A0166E">
        <w:rPr>
          <w:rFonts w:ascii="Arial" w:hAnsi="Arial" w:cs="Arial"/>
          <w:sz w:val="20"/>
          <w:szCs w:val="20"/>
        </w:rPr>
        <w:t xml:space="preserve">and </w:t>
      </w:r>
      <w:r w:rsidRPr="001D119A">
        <w:rPr>
          <w:rFonts w:ascii="Arial" w:hAnsi="Arial" w:cs="Arial"/>
          <w:sz w:val="20"/>
          <w:szCs w:val="20"/>
        </w:rPr>
        <w:t>a broad insight into the current and potential future influences o</w:t>
      </w:r>
      <w:r w:rsidR="0078638D">
        <w:rPr>
          <w:rFonts w:ascii="Arial" w:hAnsi="Arial" w:cs="Arial"/>
          <w:sz w:val="20"/>
          <w:szCs w:val="20"/>
        </w:rPr>
        <w:t>f</w:t>
      </w:r>
      <w:r w:rsidRPr="001D119A">
        <w:rPr>
          <w:rFonts w:ascii="Arial" w:hAnsi="Arial" w:cs="Arial"/>
          <w:sz w:val="20"/>
          <w:szCs w:val="20"/>
        </w:rPr>
        <w:t xml:space="preserve"> the technology sector on the world of insurance.</w:t>
      </w:r>
    </w:p>
    <w:p w:rsidR="00F969FB" w:rsidRPr="001D119A" w:rsidRDefault="42A8618C" w:rsidP="00517B66">
      <w:pPr>
        <w:jc w:val="both"/>
        <w:rPr>
          <w:rFonts w:ascii="Arial" w:hAnsi="Arial" w:cs="Arial"/>
          <w:sz w:val="20"/>
          <w:szCs w:val="20"/>
        </w:rPr>
      </w:pPr>
      <w:r w:rsidRPr="001D119A">
        <w:rPr>
          <w:rFonts w:ascii="Arial" w:hAnsi="Arial" w:cs="Arial"/>
          <w:sz w:val="20"/>
          <w:szCs w:val="20"/>
        </w:rPr>
        <w:t>The first part of this paper explores the current technology and how it is used. Access to huge amounts of personal biometric data is not without risks and challenges, and these issues are explored in the heart of the paper. The content deliberately steers clear of discussion about big data</w:t>
      </w:r>
      <w:r w:rsidR="00A0166E">
        <w:rPr>
          <w:rFonts w:ascii="Arial" w:hAnsi="Arial" w:cs="Arial"/>
          <w:sz w:val="20"/>
          <w:szCs w:val="20"/>
        </w:rPr>
        <w:t>, confidentiality</w:t>
      </w:r>
      <w:r w:rsidRPr="001D119A">
        <w:rPr>
          <w:rFonts w:ascii="Arial" w:hAnsi="Arial" w:cs="Arial"/>
          <w:sz w:val="20"/>
          <w:szCs w:val="20"/>
        </w:rPr>
        <w:t xml:space="preserve"> and related issues, as this is being covered by other working parties. The final sections engage in some low-tech crystal ball gazing with some perspectives of what the future might reveal in terms of new technology and the potential implications (and risks!) for the insurance industry.</w:t>
      </w:r>
    </w:p>
    <w:p w:rsidR="00B23A16" w:rsidRPr="001D119A" w:rsidRDefault="00822069" w:rsidP="00517B66">
      <w:pPr>
        <w:jc w:val="both"/>
        <w:rPr>
          <w:rFonts w:ascii="Arial" w:hAnsi="Arial" w:cs="Arial"/>
          <w:sz w:val="20"/>
          <w:szCs w:val="20"/>
        </w:rPr>
      </w:pPr>
      <w:r w:rsidRPr="00822069">
        <w:rPr>
          <w:rFonts w:ascii="Arial" w:hAnsi="Arial" w:cs="Arial"/>
          <w:sz w:val="20"/>
          <w:szCs w:val="20"/>
        </w:rPr>
        <w:t xml:space="preserve">This </w:t>
      </w:r>
      <w:r w:rsidR="00A0166E">
        <w:rPr>
          <w:rFonts w:ascii="Arial" w:hAnsi="Arial" w:cs="Arial"/>
          <w:sz w:val="20"/>
          <w:szCs w:val="20"/>
        </w:rPr>
        <w:t>paper</w:t>
      </w:r>
      <w:r w:rsidRPr="00822069">
        <w:rPr>
          <w:rFonts w:ascii="Arial" w:hAnsi="Arial" w:cs="Arial"/>
          <w:sz w:val="20"/>
          <w:szCs w:val="20"/>
        </w:rPr>
        <w:t xml:space="preserve"> explore</w:t>
      </w:r>
      <w:r w:rsidR="00A0166E">
        <w:rPr>
          <w:rFonts w:ascii="Arial" w:hAnsi="Arial" w:cs="Arial"/>
          <w:sz w:val="20"/>
          <w:szCs w:val="20"/>
        </w:rPr>
        <w:t>s</w:t>
      </w:r>
      <w:r w:rsidRPr="00822069">
        <w:rPr>
          <w:rFonts w:ascii="Arial" w:hAnsi="Arial" w:cs="Arial"/>
          <w:sz w:val="20"/>
          <w:szCs w:val="20"/>
        </w:rPr>
        <w:t xml:space="preserve"> </w:t>
      </w:r>
      <w:r w:rsidR="00A0166E">
        <w:rPr>
          <w:rFonts w:ascii="Arial" w:hAnsi="Arial" w:cs="Arial"/>
          <w:sz w:val="20"/>
          <w:szCs w:val="20"/>
        </w:rPr>
        <w:t xml:space="preserve">just </w:t>
      </w:r>
      <w:r w:rsidRPr="00822069">
        <w:rPr>
          <w:rFonts w:ascii="Arial" w:hAnsi="Arial" w:cs="Arial"/>
          <w:sz w:val="20"/>
          <w:szCs w:val="20"/>
        </w:rPr>
        <w:t>some of the products and solutions currently available</w:t>
      </w:r>
      <w:r w:rsidR="00FC4B82">
        <w:rPr>
          <w:rStyle w:val="FootnoteReference"/>
          <w:rFonts w:ascii="Arial" w:hAnsi="Arial" w:cs="Arial"/>
          <w:sz w:val="20"/>
          <w:szCs w:val="20"/>
        </w:rPr>
        <w:footnoteReference w:id="2"/>
      </w:r>
      <w:r w:rsidRPr="00822069">
        <w:rPr>
          <w:rFonts w:ascii="Arial" w:hAnsi="Arial" w:cs="Arial"/>
          <w:sz w:val="20"/>
          <w:szCs w:val="20"/>
        </w:rPr>
        <w:t xml:space="preserve">. It is </w:t>
      </w:r>
      <w:r>
        <w:rPr>
          <w:rFonts w:ascii="Arial" w:hAnsi="Arial" w:cs="Arial"/>
          <w:sz w:val="20"/>
          <w:szCs w:val="20"/>
        </w:rPr>
        <w:t xml:space="preserve">in </w:t>
      </w:r>
      <w:r w:rsidRPr="00822069">
        <w:rPr>
          <w:rFonts w:ascii="Arial" w:hAnsi="Arial" w:cs="Arial"/>
          <w:sz w:val="20"/>
          <w:szCs w:val="20"/>
        </w:rPr>
        <w:t xml:space="preserve">no way meant to be an exhaustive review of all </w:t>
      </w:r>
      <w:r>
        <w:rPr>
          <w:rFonts w:ascii="Arial" w:hAnsi="Arial" w:cs="Arial"/>
          <w:sz w:val="20"/>
          <w:szCs w:val="20"/>
        </w:rPr>
        <w:t xml:space="preserve">the </w:t>
      </w:r>
      <w:r w:rsidRPr="00822069">
        <w:rPr>
          <w:rFonts w:ascii="Arial" w:hAnsi="Arial" w:cs="Arial"/>
          <w:sz w:val="20"/>
          <w:szCs w:val="20"/>
        </w:rPr>
        <w:t xml:space="preserve">digital health tools and in a constantly evolving market </w:t>
      </w:r>
      <w:r>
        <w:rPr>
          <w:rFonts w:ascii="Arial" w:hAnsi="Arial" w:cs="Arial"/>
          <w:sz w:val="20"/>
          <w:szCs w:val="20"/>
        </w:rPr>
        <w:t>can</w:t>
      </w:r>
      <w:r w:rsidRPr="00822069">
        <w:rPr>
          <w:rFonts w:ascii="Arial" w:hAnsi="Arial" w:cs="Arial"/>
          <w:sz w:val="20"/>
          <w:szCs w:val="20"/>
        </w:rPr>
        <w:t xml:space="preserve"> only reflect current times. However, it </w:t>
      </w:r>
      <w:r>
        <w:rPr>
          <w:rFonts w:ascii="Arial" w:hAnsi="Arial" w:cs="Arial"/>
          <w:sz w:val="20"/>
          <w:szCs w:val="20"/>
        </w:rPr>
        <w:t>aim</w:t>
      </w:r>
      <w:r w:rsidR="00A0166E">
        <w:rPr>
          <w:rFonts w:ascii="Arial" w:hAnsi="Arial" w:cs="Arial"/>
          <w:sz w:val="20"/>
          <w:szCs w:val="20"/>
        </w:rPr>
        <w:t>s</w:t>
      </w:r>
      <w:r>
        <w:rPr>
          <w:rFonts w:ascii="Arial" w:hAnsi="Arial" w:cs="Arial"/>
          <w:sz w:val="20"/>
          <w:szCs w:val="20"/>
        </w:rPr>
        <w:t xml:space="preserve"> to </w:t>
      </w:r>
      <w:r w:rsidRPr="00822069">
        <w:rPr>
          <w:rFonts w:ascii="Arial" w:hAnsi="Arial" w:cs="Arial"/>
          <w:sz w:val="20"/>
          <w:szCs w:val="20"/>
        </w:rPr>
        <w:t xml:space="preserve">provide a </w:t>
      </w:r>
      <w:r>
        <w:rPr>
          <w:rFonts w:ascii="Arial" w:hAnsi="Arial" w:cs="Arial"/>
          <w:sz w:val="20"/>
          <w:szCs w:val="20"/>
        </w:rPr>
        <w:t>valuable</w:t>
      </w:r>
      <w:r w:rsidRPr="00822069">
        <w:rPr>
          <w:rFonts w:ascii="Arial" w:hAnsi="Arial" w:cs="Arial"/>
          <w:sz w:val="20"/>
          <w:szCs w:val="20"/>
        </w:rPr>
        <w:t xml:space="preserve"> overview of the current digital health space.</w:t>
      </w:r>
      <w:r w:rsidR="00B23A16" w:rsidRPr="001D119A">
        <w:rPr>
          <w:rFonts w:ascii="Arial" w:hAnsi="Arial" w:cs="Arial"/>
          <w:sz w:val="20"/>
          <w:szCs w:val="20"/>
        </w:rPr>
        <w:br w:type="page"/>
      </w:r>
    </w:p>
    <w:p w:rsidR="006F5210" w:rsidRPr="001D119A" w:rsidRDefault="004724F3" w:rsidP="004724F3">
      <w:pPr>
        <w:jc w:val="center"/>
        <w:rPr>
          <w:rFonts w:ascii="Arial" w:hAnsi="Arial" w:cs="Arial"/>
          <w:i/>
          <w:sz w:val="20"/>
          <w:szCs w:val="20"/>
        </w:rPr>
      </w:pPr>
      <w:r w:rsidRPr="001D119A">
        <w:rPr>
          <w:rFonts w:ascii="Arial" w:hAnsi="Arial" w:cs="Arial"/>
          <w:i/>
          <w:sz w:val="20"/>
          <w:szCs w:val="20"/>
        </w:rPr>
        <w:lastRenderedPageBreak/>
        <w:t>"I do not fear computers. I fear lack of them."</w:t>
      </w:r>
      <w:r w:rsidRPr="001D119A">
        <w:rPr>
          <w:rFonts w:ascii="Arial" w:hAnsi="Arial" w:cs="Arial"/>
          <w:i/>
          <w:sz w:val="20"/>
          <w:szCs w:val="20"/>
        </w:rPr>
        <w:br/>
      </w:r>
      <w:r w:rsidRPr="001D119A">
        <w:rPr>
          <w:rFonts w:ascii="Arial" w:hAnsi="Arial" w:cs="Arial"/>
          <w:sz w:val="20"/>
          <w:szCs w:val="20"/>
        </w:rPr>
        <w:t>Isaac Asimov</w:t>
      </w:r>
    </w:p>
    <w:p w:rsidR="00DE6E10" w:rsidRPr="001D119A" w:rsidRDefault="42A8618C" w:rsidP="00D90CF1">
      <w:pPr>
        <w:pStyle w:val="ListParagraph"/>
        <w:numPr>
          <w:ilvl w:val="0"/>
          <w:numId w:val="16"/>
        </w:numPr>
        <w:spacing w:after="200"/>
        <w:rPr>
          <w:rFonts w:cs="Arial"/>
          <w:b/>
          <w:bCs/>
        </w:rPr>
      </w:pPr>
      <w:r w:rsidRPr="001D119A">
        <w:rPr>
          <w:rFonts w:cs="Arial"/>
          <w:b/>
          <w:bCs/>
        </w:rPr>
        <w:t>Overview of wearable devices and the Internet of Things</w:t>
      </w:r>
    </w:p>
    <w:p w:rsidR="00DE6E10" w:rsidRPr="001D119A" w:rsidRDefault="42A8618C" w:rsidP="00517B66">
      <w:pPr>
        <w:jc w:val="both"/>
        <w:rPr>
          <w:rFonts w:ascii="Arial" w:hAnsi="Arial" w:cs="Arial"/>
          <w:sz w:val="20"/>
          <w:szCs w:val="20"/>
        </w:rPr>
      </w:pPr>
      <w:r w:rsidRPr="001D119A">
        <w:rPr>
          <w:rFonts w:ascii="Arial" w:hAnsi="Arial" w:cs="Arial"/>
          <w:sz w:val="20"/>
          <w:szCs w:val="20"/>
        </w:rPr>
        <w:t xml:space="preserve">The Working Party was commissioned to look at both wearable technology and the Internet of Things (IoT). As wearable technology often feeds the IoT, the distinction between the two is not always clear and perhaps unimportant. In general terms, </w:t>
      </w:r>
      <w:r w:rsidR="008E64F8">
        <w:rPr>
          <w:rFonts w:ascii="Arial" w:hAnsi="Arial" w:cs="Arial"/>
          <w:sz w:val="20"/>
          <w:szCs w:val="20"/>
        </w:rPr>
        <w:t>this paper investigates</w:t>
      </w:r>
      <w:r w:rsidRPr="001D119A">
        <w:rPr>
          <w:rFonts w:ascii="Arial" w:hAnsi="Arial" w:cs="Arial"/>
          <w:sz w:val="20"/>
          <w:szCs w:val="20"/>
        </w:rPr>
        <w:t xml:space="preserve"> technology that can be the source of additional information that might be useful in the world of health and care insurance. Anything that provide</w:t>
      </w:r>
      <w:r w:rsidR="00E125BF" w:rsidRPr="001D119A">
        <w:rPr>
          <w:rFonts w:ascii="Arial" w:hAnsi="Arial" w:cs="Arial"/>
          <w:sz w:val="20"/>
          <w:szCs w:val="20"/>
        </w:rPr>
        <w:t>s</w:t>
      </w:r>
      <w:r w:rsidRPr="001D119A">
        <w:rPr>
          <w:rFonts w:ascii="Arial" w:hAnsi="Arial" w:cs="Arial"/>
          <w:sz w:val="20"/>
          <w:szCs w:val="20"/>
        </w:rPr>
        <w:t xml:space="preserve"> relevant data for the risk-taking community is therefore deemed to be in scope for our review.</w:t>
      </w:r>
    </w:p>
    <w:p w:rsidR="00DE6E10" w:rsidRPr="001D119A" w:rsidRDefault="42A8618C" w:rsidP="42A8618C">
      <w:pPr>
        <w:rPr>
          <w:rFonts w:ascii="Arial" w:hAnsi="Arial" w:cs="Arial"/>
          <w:sz w:val="20"/>
          <w:szCs w:val="20"/>
        </w:rPr>
      </w:pPr>
      <w:r w:rsidRPr="001D119A">
        <w:rPr>
          <w:rFonts w:ascii="Arial" w:hAnsi="Arial" w:cs="Arial"/>
          <w:sz w:val="20"/>
          <w:szCs w:val="20"/>
        </w:rPr>
        <w:t>With that in mind, the technology of interest falls into five categories:</w:t>
      </w:r>
    </w:p>
    <w:p w:rsidR="00955B3A" w:rsidRPr="001D119A" w:rsidRDefault="42A8618C" w:rsidP="42A8618C">
      <w:pPr>
        <w:numPr>
          <w:ilvl w:val="0"/>
          <w:numId w:val="4"/>
        </w:numPr>
        <w:contextualSpacing/>
        <w:jc w:val="both"/>
        <w:rPr>
          <w:rFonts w:ascii="Arial" w:hAnsi="Arial" w:cs="Arial"/>
          <w:sz w:val="20"/>
          <w:szCs w:val="20"/>
        </w:rPr>
      </w:pPr>
      <w:r w:rsidRPr="001D119A">
        <w:rPr>
          <w:rFonts w:ascii="Arial" w:hAnsi="Arial" w:cs="Arial"/>
          <w:sz w:val="20"/>
          <w:szCs w:val="20"/>
        </w:rPr>
        <w:t>Wrist-borne wearables</w:t>
      </w:r>
    </w:p>
    <w:p w:rsidR="00955B3A" w:rsidRPr="001D119A" w:rsidRDefault="42A8618C" w:rsidP="42A8618C">
      <w:pPr>
        <w:numPr>
          <w:ilvl w:val="0"/>
          <w:numId w:val="4"/>
        </w:numPr>
        <w:contextualSpacing/>
        <w:jc w:val="both"/>
        <w:rPr>
          <w:rFonts w:ascii="Arial" w:hAnsi="Arial" w:cs="Arial"/>
          <w:sz w:val="20"/>
          <w:szCs w:val="20"/>
        </w:rPr>
      </w:pPr>
      <w:r w:rsidRPr="001D119A">
        <w:rPr>
          <w:rFonts w:ascii="Arial" w:hAnsi="Arial" w:cs="Arial"/>
          <w:sz w:val="20"/>
          <w:szCs w:val="20"/>
        </w:rPr>
        <w:t>Medical devices</w:t>
      </w:r>
    </w:p>
    <w:p w:rsidR="00955B3A" w:rsidRPr="001D119A" w:rsidRDefault="42A8618C" w:rsidP="42A8618C">
      <w:pPr>
        <w:numPr>
          <w:ilvl w:val="0"/>
          <w:numId w:val="4"/>
        </w:numPr>
        <w:contextualSpacing/>
        <w:jc w:val="both"/>
        <w:rPr>
          <w:rFonts w:ascii="Arial" w:hAnsi="Arial" w:cs="Arial"/>
          <w:sz w:val="20"/>
          <w:szCs w:val="20"/>
        </w:rPr>
      </w:pPr>
      <w:r w:rsidRPr="001D119A">
        <w:rPr>
          <w:rFonts w:ascii="Arial" w:hAnsi="Arial" w:cs="Arial"/>
          <w:sz w:val="20"/>
          <w:szCs w:val="20"/>
        </w:rPr>
        <w:t>Clothing and shoes</w:t>
      </w:r>
    </w:p>
    <w:p w:rsidR="00955B3A" w:rsidRPr="001D119A" w:rsidRDefault="42A8618C" w:rsidP="42A8618C">
      <w:pPr>
        <w:numPr>
          <w:ilvl w:val="0"/>
          <w:numId w:val="4"/>
        </w:numPr>
        <w:contextualSpacing/>
        <w:jc w:val="both"/>
        <w:rPr>
          <w:rFonts w:ascii="Arial" w:hAnsi="Arial" w:cs="Arial"/>
          <w:sz w:val="20"/>
          <w:szCs w:val="20"/>
        </w:rPr>
      </w:pPr>
      <w:r w:rsidRPr="001D119A">
        <w:rPr>
          <w:rFonts w:ascii="Arial" w:hAnsi="Arial" w:cs="Arial"/>
          <w:sz w:val="20"/>
          <w:szCs w:val="20"/>
        </w:rPr>
        <w:t>Other wearables including jewellery</w:t>
      </w:r>
    </w:p>
    <w:p w:rsidR="00955B3A" w:rsidRPr="001D119A" w:rsidRDefault="42A8618C" w:rsidP="42A8618C">
      <w:pPr>
        <w:numPr>
          <w:ilvl w:val="0"/>
          <w:numId w:val="4"/>
        </w:numPr>
        <w:ind w:left="714" w:hanging="357"/>
        <w:jc w:val="both"/>
        <w:rPr>
          <w:rFonts w:ascii="Arial" w:hAnsi="Arial" w:cs="Arial"/>
          <w:sz w:val="20"/>
          <w:szCs w:val="20"/>
        </w:rPr>
      </w:pPr>
      <w:r w:rsidRPr="001D119A">
        <w:rPr>
          <w:rFonts w:ascii="Arial" w:hAnsi="Arial" w:cs="Arial"/>
          <w:sz w:val="20"/>
          <w:szCs w:val="20"/>
        </w:rPr>
        <w:t>Internet of Things</w:t>
      </w:r>
    </w:p>
    <w:p w:rsidR="00DE6E10" w:rsidRPr="001D119A" w:rsidRDefault="00141372" w:rsidP="42A8618C">
      <w:pPr>
        <w:rPr>
          <w:rFonts w:ascii="Arial" w:hAnsi="Arial" w:cs="Arial"/>
          <w:sz w:val="20"/>
          <w:szCs w:val="20"/>
        </w:rPr>
      </w:pPr>
      <w:r>
        <w:rPr>
          <w:rFonts w:ascii="Arial" w:hAnsi="Arial" w:cs="Arial"/>
          <w:sz w:val="20"/>
          <w:szCs w:val="20"/>
        </w:rPr>
        <w:t>These are explored</w:t>
      </w:r>
      <w:r w:rsidR="42A8618C" w:rsidRPr="001D119A">
        <w:rPr>
          <w:rFonts w:ascii="Arial" w:hAnsi="Arial" w:cs="Arial"/>
          <w:sz w:val="20"/>
          <w:szCs w:val="20"/>
        </w:rPr>
        <w:t xml:space="preserve"> in more detail below.</w:t>
      </w:r>
    </w:p>
    <w:p w:rsidR="004030BD" w:rsidRPr="001D119A" w:rsidRDefault="42A8618C" w:rsidP="42A8618C">
      <w:pPr>
        <w:pStyle w:val="ListParagraph"/>
        <w:numPr>
          <w:ilvl w:val="1"/>
          <w:numId w:val="16"/>
        </w:numPr>
        <w:spacing w:after="200"/>
        <w:ind w:left="431" w:hanging="431"/>
        <w:rPr>
          <w:rFonts w:cs="Arial"/>
          <w:b/>
          <w:bCs/>
        </w:rPr>
      </w:pPr>
      <w:r w:rsidRPr="001D119A">
        <w:rPr>
          <w:rFonts w:cs="Arial"/>
          <w:b/>
          <w:bCs/>
        </w:rPr>
        <w:t>Wrist-borne wearable technology</w:t>
      </w:r>
    </w:p>
    <w:p w:rsidR="00955B3A" w:rsidRPr="001D119A" w:rsidRDefault="42A8618C" w:rsidP="00517B66">
      <w:pPr>
        <w:jc w:val="both"/>
        <w:rPr>
          <w:rFonts w:ascii="Arial" w:hAnsi="Arial" w:cs="Arial"/>
          <w:sz w:val="20"/>
          <w:szCs w:val="20"/>
        </w:rPr>
      </w:pPr>
      <w:r w:rsidRPr="001D119A">
        <w:rPr>
          <w:rFonts w:ascii="Arial" w:hAnsi="Arial" w:cs="Arial"/>
          <w:sz w:val="20"/>
          <w:szCs w:val="20"/>
        </w:rPr>
        <w:t>When commencing this project, the Working Party naturally started with wrist-born</w:t>
      </w:r>
      <w:r w:rsidR="00E125BF" w:rsidRPr="001D119A">
        <w:rPr>
          <w:rFonts w:ascii="Arial" w:hAnsi="Arial" w:cs="Arial"/>
          <w:sz w:val="20"/>
          <w:szCs w:val="20"/>
        </w:rPr>
        <w:t>e</w:t>
      </w:r>
      <w:r w:rsidRPr="001D119A">
        <w:rPr>
          <w:rFonts w:ascii="Arial" w:hAnsi="Arial" w:cs="Arial"/>
          <w:sz w:val="20"/>
          <w:szCs w:val="20"/>
        </w:rPr>
        <w:t xml:space="preserve"> devices, not least because most </w:t>
      </w:r>
      <w:r w:rsidR="00FC4B82">
        <w:rPr>
          <w:rFonts w:ascii="Arial" w:hAnsi="Arial" w:cs="Arial"/>
          <w:sz w:val="20"/>
          <w:szCs w:val="20"/>
        </w:rPr>
        <w:t>members of</w:t>
      </w:r>
      <w:r w:rsidRPr="001D119A">
        <w:rPr>
          <w:rFonts w:ascii="Arial" w:hAnsi="Arial" w:cs="Arial"/>
          <w:sz w:val="20"/>
          <w:szCs w:val="20"/>
        </w:rPr>
        <w:t xml:space="preserve"> the Working Party </w:t>
      </w:r>
      <w:r w:rsidR="00141372">
        <w:rPr>
          <w:rFonts w:ascii="Arial" w:hAnsi="Arial" w:cs="Arial"/>
          <w:sz w:val="20"/>
          <w:szCs w:val="20"/>
        </w:rPr>
        <w:t>were</w:t>
      </w:r>
      <w:r w:rsidRPr="001D119A">
        <w:rPr>
          <w:rFonts w:ascii="Arial" w:hAnsi="Arial" w:cs="Arial"/>
          <w:sz w:val="20"/>
          <w:szCs w:val="20"/>
        </w:rPr>
        <w:t xml:space="preserve"> user</w:t>
      </w:r>
      <w:r w:rsidR="00141372">
        <w:rPr>
          <w:rFonts w:ascii="Arial" w:hAnsi="Arial" w:cs="Arial"/>
          <w:sz w:val="20"/>
          <w:szCs w:val="20"/>
        </w:rPr>
        <w:t>s</w:t>
      </w:r>
      <w:r w:rsidRPr="001D119A">
        <w:rPr>
          <w:rFonts w:ascii="Arial" w:hAnsi="Arial" w:cs="Arial"/>
          <w:sz w:val="20"/>
          <w:szCs w:val="20"/>
        </w:rPr>
        <w:t xml:space="preserve"> of such technology or had made use of it in the past. The reader should, however, think more broadly as the limitations of the wrist-borne devices will </w:t>
      </w:r>
      <w:r w:rsidR="00E125BF" w:rsidRPr="001D119A">
        <w:rPr>
          <w:rFonts w:ascii="Arial" w:hAnsi="Arial" w:cs="Arial"/>
          <w:sz w:val="20"/>
          <w:szCs w:val="20"/>
        </w:rPr>
        <w:t>become apparent</w:t>
      </w:r>
      <w:r w:rsidRPr="001D119A">
        <w:rPr>
          <w:rFonts w:ascii="Arial" w:hAnsi="Arial" w:cs="Arial"/>
          <w:sz w:val="20"/>
          <w:szCs w:val="20"/>
        </w:rPr>
        <w:t xml:space="preserve"> </w:t>
      </w:r>
      <w:r w:rsidR="00E125BF" w:rsidRPr="001D119A">
        <w:rPr>
          <w:rFonts w:ascii="Arial" w:hAnsi="Arial" w:cs="Arial"/>
          <w:sz w:val="20"/>
          <w:szCs w:val="20"/>
        </w:rPr>
        <w:t>later</w:t>
      </w:r>
      <w:r w:rsidRPr="001D119A">
        <w:rPr>
          <w:rFonts w:ascii="Arial" w:hAnsi="Arial" w:cs="Arial"/>
          <w:sz w:val="20"/>
          <w:szCs w:val="20"/>
        </w:rPr>
        <w:t xml:space="preserve">. Examples of manufacturers and their current products at time of drafting are listed in </w:t>
      </w:r>
      <w:r w:rsidR="001D119A">
        <w:rPr>
          <w:rFonts w:ascii="Arial" w:hAnsi="Arial" w:cs="Arial"/>
          <w:sz w:val="20"/>
          <w:szCs w:val="20"/>
        </w:rPr>
        <w:t>Annexure A1.1</w:t>
      </w:r>
      <w:r w:rsidRPr="001D119A">
        <w:rPr>
          <w:rFonts w:ascii="Arial" w:hAnsi="Arial" w:cs="Arial"/>
          <w:sz w:val="20"/>
          <w:szCs w:val="20"/>
        </w:rPr>
        <w:t>.</w:t>
      </w:r>
    </w:p>
    <w:p w:rsidR="000E0AE8" w:rsidRPr="001D119A" w:rsidRDefault="42A8618C" w:rsidP="00517B66">
      <w:pPr>
        <w:jc w:val="both"/>
        <w:rPr>
          <w:rFonts w:ascii="Arial" w:hAnsi="Arial" w:cs="Arial"/>
          <w:sz w:val="20"/>
          <w:szCs w:val="20"/>
        </w:rPr>
      </w:pPr>
      <w:r w:rsidRPr="001D119A">
        <w:rPr>
          <w:rFonts w:ascii="Arial" w:hAnsi="Arial" w:cs="Arial"/>
          <w:sz w:val="20"/>
          <w:szCs w:val="20"/>
        </w:rPr>
        <w:t xml:space="preserve">The larger providers (Fitbit, Garmin, Jawbone, </w:t>
      </w:r>
      <w:r w:rsidR="00D20270" w:rsidRPr="001D119A">
        <w:rPr>
          <w:rFonts w:ascii="Arial" w:hAnsi="Arial" w:cs="Arial"/>
          <w:sz w:val="20"/>
          <w:szCs w:val="20"/>
        </w:rPr>
        <w:t>Xiaomi</w:t>
      </w:r>
      <w:r w:rsidRPr="001D119A">
        <w:rPr>
          <w:rFonts w:ascii="Arial" w:hAnsi="Arial" w:cs="Arial"/>
          <w:sz w:val="20"/>
          <w:szCs w:val="20"/>
        </w:rPr>
        <w:t xml:space="preserve">) offer a range of products to meet various needs and budgets, although most measure fundamentally the same things (see Section 3). </w:t>
      </w:r>
      <w:r w:rsidR="008E64F8">
        <w:rPr>
          <w:rFonts w:ascii="Arial" w:hAnsi="Arial" w:cs="Arial"/>
          <w:sz w:val="20"/>
          <w:szCs w:val="20"/>
        </w:rPr>
        <w:t>Doubtless</w:t>
      </w:r>
      <w:r w:rsidRPr="001D119A">
        <w:rPr>
          <w:rFonts w:ascii="Arial" w:hAnsi="Arial" w:cs="Arial"/>
          <w:sz w:val="20"/>
          <w:szCs w:val="20"/>
        </w:rPr>
        <w:t xml:space="preserve"> this market will see the emergence of large numbers of Chinese imitators, like Xiaomi, which will drive down the price and make the technology more affordable. Currently, basic devices are available at £40-50, with top end devices ranging from £100 to over £200 for the Apple Watch.</w:t>
      </w:r>
    </w:p>
    <w:p w:rsidR="000E0AE8" w:rsidRPr="001D119A" w:rsidRDefault="42A8618C" w:rsidP="42A8618C">
      <w:pPr>
        <w:pStyle w:val="ListParagraph"/>
        <w:numPr>
          <w:ilvl w:val="1"/>
          <w:numId w:val="16"/>
        </w:numPr>
        <w:spacing w:after="200"/>
        <w:ind w:left="431" w:hanging="431"/>
        <w:rPr>
          <w:rFonts w:cs="Arial"/>
          <w:b/>
          <w:bCs/>
        </w:rPr>
      </w:pPr>
      <w:r w:rsidRPr="001D119A">
        <w:rPr>
          <w:rFonts w:cs="Arial"/>
          <w:b/>
          <w:bCs/>
        </w:rPr>
        <w:t>Medical devices</w:t>
      </w:r>
    </w:p>
    <w:p w:rsidR="00822069" w:rsidRPr="00822069" w:rsidRDefault="00822069" w:rsidP="00275CC4">
      <w:pPr>
        <w:jc w:val="both"/>
        <w:rPr>
          <w:rFonts w:ascii="Arial" w:hAnsi="Arial" w:cs="Arial"/>
          <w:sz w:val="20"/>
          <w:szCs w:val="20"/>
        </w:rPr>
      </w:pPr>
      <w:r w:rsidRPr="00822069">
        <w:rPr>
          <w:rFonts w:ascii="Arial" w:hAnsi="Arial" w:cs="Arial"/>
          <w:sz w:val="20"/>
          <w:szCs w:val="20"/>
        </w:rPr>
        <w:t xml:space="preserve">The commercial device market offers a range of technology that meets the basic needs of consumers with limited need for highly accurate readings. When used in clinical settings, greater accuracy and reliability is required, and clinical tests will need to have been undertaken on the device to prove that </w:t>
      </w:r>
      <w:r w:rsidR="00D7282E">
        <w:rPr>
          <w:rFonts w:ascii="Arial" w:hAnsi="Arial" w:cs="Arial"/>
          <w:sz w:val="20"/>
          <w:szCs w:val="20"/>
        </w:rPr>
        <w:t>recorded</w:t>
      </w:r>
      <w:r w:rsidRPr="00822069">
        <w:rPr>
          <w:rFonts w:ascii="Arial" w:hAnsi="Arial" w:cs="Arial"/>
          <w:sz w:val="20"/>
          <w:szCs w:val="20"/>
        </w:rPr>
        <w:t xml:space="preserve"> data is sufficiently accurate for its use in that particular setting. Consequently, the considerations are more </w:t>
      </w:r>
      <w:r w:rsidR="00141372">
        <w:rPr>
          <w:rFonts w:ascii="Arial" w:hAnsi="Arial" w:cs="Arial"/>
          <w:sz w:val="20"/>
          <w:szCs w:val="20"/>
        </w:rPr>
        <w:t>for</w:t>
      </w:r>
      <w:r w:rsidRPr="00822069">
        <w:rPr>
          <w:rFonts w:ascii="Arial" w:hAnsi="Arial" w:cs="Arial"/>
          <w:sz w:val="20"/>
          <w:szCs w:val="20"/>
        </w:rPr>
        <w:t xml:space="preserve"> accuracy </w:t>
      </w:r>
      <w:r w:rsidR="00141372">
        <w:rPr>
          <w:rFonts w:ascii="Arial" w:hAnsi="Arial" w:cs="Arial"/>
          <w:sz w:val="20"/>
          <w:szCs w:val="20"/>
        </w:rPr>
        <w:t xml:space="preserve">than for </w:t>
      </w:r>
      <w:r w:rsidRPr="00822069">
        <w:rPr>
          <w:rFonts w:ascii="Arial" w:hAnsi="Arial" w:cs="Arial"/>
          <w:sz w:val="20"/>
          <w:szCs w:val="20"/>
        </w:rPr>
        <w:t xml:space="preserve">aesthetics and convenience. Nevertheless, technology in medical devices </w:t>
      </w:r>
      <w:r w:rsidR="008E64F8">
        <w:rPr>
          <w:rFonts w:ascii="Arial" w:hAnsi="Arial" w:cs="Arial"/>
          <w:sz w:val="20"/>
          <w:szCs w:val="20"/>
        </w:rPr>
        <w:t xml:space="preserve">is expected to </w:t>
      </w:r>
      <w:r w:rsidRPr="00822069">
        <w:rPr>
          <w:rFonts w:ascii="Arial" w:hAnsi="Arial" w:cs="Arial"/>
          <w:sz w:val="20"/>
          <w:szCs w:val="20"/>
        </w:rPr>
        <w:t>graduat</w:t>
      </w:r>
      <w:r w:rsidR="008E64F8">
        <w:rPr>
          <w:rFonts w:ascii="Arial" w:hAnsi="Arial" w:cs="Arial"/>
          <w:sz w:val="20"/>
          <w:szCs w:val="20"/>
        </w:rPr>
        <w:t>e</w:t>
      </w:r>
      <w:r w:rsidRPr="00822069">
        <w:rPr>
          <w:rFonts w:ascii="Arial" w:hAnsi="Arial" w:cs="Arial"/>
          <w:sz w:val="20"/>
          <w:szCs w:val="20"/>
        </w:rPr>
        <w:t xml:space="preserve"> towards commercially viable products consistently over time, at least while demand for self-diagnosis from the ‘quantified self’ community remains high. </w:t>
      </w:r>
    </w:p>
    <w:p w:rsidR="00E125BF" w:rsidRPr="001D119A" w:rsidRDefault="001D119A" w:rsidP="00275CC4">
      <w:pPr>
        <w:jc w:val="both"/>
        <w:rPr>
          <w:rFonts w:ascii="Arial" w:hAnsi="Arial" w:cs="Arial"/>
          <w:sz w:val="20"/>
          <w:szCs w:val="20"/>
        </w:rPr>
      </w:pPr>
      <w:r>
        <w:rPr>
          <w:rFonts w:ascii="Arial" w:hAnsi="Arial" w:cs="Arial"/>
          <w:sz w:val="20"/>
          <w:szCs w:val="20"/>
        </w:rPr>
        <w:t>Ex</w:t>
      </w:r>
      <w:r w:rsidR="42A8618C" w:rsidRPr="001D119A">
        <w:rPr>
          <w:rFonts w:ascii="Arial" w:hAnsi="Arial" w:cs="Arial"/>
          <w:sz w:val="20"/>
          <w:szCs w:val="20"/>
        </w:rPr>
        <w:t xml:space="preserve">amples of devices that </w:t>
      </w:r>
      <w:r w:rsidR="00822069">
        <w:rPr>
          <w:rFonts w:ascii="Arial" w:hAnsi="Arial" w:cs="Arial"/>
          <w:sz w:val="20"/>
          <w:szCs w:val="20"/>
        </w:rPr>
        <w:t>are marketed for clinical use</w:t>
      </w:r>
      <w:r w:rsidR="42A8618C" w:rsidRPr="001D119A">
        <w:rPr>
          <w:rFonts w:ascii="Arial" w:hAnsi="Arial" w:cs="Arial"/>
          <w:sz w:val="20"/>
          <w:szCs w:val="20"/>
        </w:rPr>
        <w:t xml:space="preserve"> are</w:t>
      </w:r>
      <w:r>
        <w:rPr>
          <w:rFonts w:ascii="Arial" w:hAnsi="Arial" w:cs="Arial"/>
          <w:sz w:val="20"/>
          <w:szCs w:val="20"/>
        </w:rPr>
        <w:t xml:space="preserve"> set out in Annex A1.2, and demonstrate the wide range of conditions that can be supported by </w:t>
      </w:r>
      <w:r w:rsidR="00550C1D">
        <w:rPr>
          <w:rFonts w:ascii="Arial" w:hAnsi="Arial" w:cs="Arial"/>
          <w:sz w:val="20"/>
          <w:szCs w:val="20"/>
        </w:rPr>
        <w:t xml:space="preserve">tracking technology, such as diabetes, Parkinson’s and heart conditions. </w:t>
      </w:r>
    </w:p>
    <w:p w:rsidR="00A83EBB" w:rsidRPr="001D119A" w:rsidRDefault="42A8618C" w:rsidP="00517B66">
      <w:pPr>
        <w:jc w:val="both"/>
        <w:rPr>
          <w:rFonts w:ascii="Arial" w:hAnsi="Arial" w:cs="Arial"/>
          <w:sz w:val="20"/>
          <w:szCs w:val="20"/>
        </w:rPr>
      </w:pPr>
      <w:r w:rsidRPr="001D119A">
        <w:rPr>
          <w:rFonts w:ascii="Arial" w:hAnsi="Arial" w:cs="Arial"/>
          <w:sz w:val="20"/>
          <w:szCs w:val="20"/>
        </w:rPr>
        <w:t xml:space="preserve">While wrist-borne technology is generally offered to promote general health and wellbeing, medical devices are used by clinicians to support either diagnosis or </w:t>
      </w:r>
      <w:r w:rsidR="00822069">
        <w:rPr>
          <w:rFonts w:ascii="Arial" w:hAnsi="Arial" w:cs="Arial"/>
          <w:sz w:val="20"/>
          <w:szCs w:val="20"/>
        </w:rPr>
        <w:t>monitoring</w:t>
      </w:r>
      <w:r w:rsidR="00822069" w:rsidRPr="001D119A">
        <w:rPr>
          <w:rFonts w:ascii="Arial" w:hAnsi="Arial" w:cs="Arial"/>
          <w:sz w:val="20"/>
          <w:szCs w:val="20"/>
        </w:rPr>
        <w:t xml:space="preserve"> </w:t>
      </w:r>
      <w:r w:rsidRPr="001D119A">
        <w:rPr>
          <w:rFonts w:ascii="Arial" w:hAnsi="Arial" w:cs="Arial"/>
          <w:sz w:val="20"/>
          <w:szCs w:val="20"/>
        </w:rPr>
        <w:t xml:space="preserve">of specific conditions. </w:t>
      </w:r>
      <w:r w:rsidR="00D7282E">
        <w:rPr>
          <w:rFonts w:ascii="Arial" w:hAnsi="Arial" w:cs="Arial"/>
          <w:sz w:val="20"/>
          <w:szCs w:val="20"/>
        </w:rPr>
        <w:t>Furthermore, whilst w</w:t>
      </w:r>
      <w:r w:rsidRPr="001D119A">
        <w:rPr>
          <w:rFonts w:ascii="Arial" w:hAnsi="Arial" w:cs="Arial"/>
          <w:sz w:val="20"/>
          <w:szCs w:val="20"/>
        </w:rPr>
        <w:t>rist-borne technology will be worn for long periods of time to pick up trends, the clinical devices will tend to be used for shorter duration spells.</w:t>
      </w:r>
    </w:p>
    <w:p w:rsidR="007E1A6E" w:rsidRPr="001D119A" w:rsidRDefault="42A8618C" w:rsidP="00517B66">
      <w:pPr>
        <w:jc w:val="both"/>
        <w:rPr>
          <w:rFonts w:ascii="Arial" w:hAnsi="Arial" w:cs="Arial"/>
          <w:color w:val="FF0000"/>
          <w:sz w:val="20"/>
          <w:szCs w:val="20"/>
        </w:rPr>
      </w:pPr>
      <w:r w:rsidRPr="001D119A">
        <w:rPr>
          <w:rFonts w:ascii="Arial" w:hAnsi="Arial" w:cs="Arial"/>
          <w:sz w:val="20"/>
          <w:szCs w:val="20"/>
        </w:rPr>
        <w:lastRenderedPageBreak/>
        <w:t xml:space="preserve">However, this distinction is </w:t>
      </w:r>
      <w:r w:rsidR="00D7282E">
        <w:rPr>
          <w:rFonts w:ascii="Arial" w:hAnsi="Arial" w:cs="Arial"/>
          <w:sz w:val="20"/>
          <w:szCs w:val="20"/>
        </w:rPr>
        <w:t>narrowing</w:t>
      </w:r>
      <w:r w:rsidRPr="001D119A">
        <w:rPr>
          <w:rFonts w:ascii="Arial" w:hAnsi="Arial" w:cs="Arial"/>
          <w:sz w:val="20"/>
          <w:szCs w:val="20"/>
        </w:rPr>
        <w:t xml:space="preserve"> over time</w:t>
      </w:r>
      <w:r w:rsidR="00415687" w:rsidRPr="00415687">
        <w:t xml:space="preserve"> </w:t>
      </w:r>
      <w:r w:rsidR="00415687" w:rsidRPr="00415687">
        <w:rPr>
          <w:rFonts w:ascii="Arial" w:hAnsi="Arial" w:cs="Arial"/>
          <w:sz w:val="20"/>
          <w:szCs w:val="20"/>
        </w:rPr>
        <w:t>as health is marketed to users outside of the clinic setting</w:t>
      </w:r>
      <w:r w:rsidRPr="001D119A">
        <w:rPr>
          <w:rFonts w:ascii="Arial" w:hAnsi="Arial" w:cs="Arial"/>
          <w:sz w:val="20"/>
          <w:szCs w:val="20"/>
        </w:rPr>
        <w:t xml:space="preserve">. Makers of general wellbeing wearables are on a mission to become more accurate and reliable, while clinical devices are becoming smaller and more wearable. </w:t>
      </w:r>
      <w:r w:rsidR="008E64F8">
        <w:rPr>
          <w:rFonts w:ascii="Arial" w:hAnsi="Arial" w:cs="Arial"/>
          <w:sz w:val="20"/>
          <w:szCs w:val="20"/>
        </w:rPr>
        <w:t>A</w:t>
      </w:r>
      <w:r w:rsidRPr="001D119A">
        <w:rPr>
          <w:rFonts w:ascii="Arial" w:hAnsi="Arial" w:cs="Arial"/>
          <w:sz w:val="20"/>
          <w:szCs w:val="20"/>
        </w:rPr>
        <w:t xml:space="preserve"> time </w:t>
      </w:r>
      <w:r w:rsidR="008E64F8">
        <w:rPr>
          <w:rFonts w:ascii="Arial" w:hAnsi="Arial" w:cs="Arial"/>
          <w:sz w:val="20"/>
          <w:szCs w:val="20"/>
        </w:rPr>
        <w:t xml:space="preserve">is sure to come </w:t>
      </w:r>
      <w:r w:rsidRPr="001D119A">
        <w:rPr>
          <w:rFonts w:ascii="Arial" w:hAnsi="Arial" w:cs="Arial"/>
          <w:sz w:val="20"/>
          <w:szCs w:val="20"/>
        </w:rPr>
        <w:t xml:space="preserve">that the general wearable device will become more accepted and widely used by the clinical community as the information derived from it increases in accuracy and relevance. </w:t>
      </w:r>
    </w:p>
    <w:p w:rsidR="002D49B3" w:rsidRPr="001D119A" w:rsidRDefault="42A8618C" w:rsidP="42A8618C">
      <w:pPr>
        <w:pStyle w:val="ListParagraph"/>
        <w:numPr>
          <w:ilvl w:val="1"/>
          <w:numId w:val="16"/>
        </w:numPr>
        <w:spacing w:after="200"/>
        <w:ind w:left="431" w:hanging="431"/>
        <w:rPr>
          <w:rFonts w:cs="Arial"/>
          <w:b/>
          <w:bCs/>
        </w:rPr>
      </w:pPr>
      <w:r w:rsidRPr="001D119A">
        <w:rPr>
          <w:rFonts w:cs="Arial"/>
          <w:b/>
          <w:bCs/>
        </w:rPr>
        <w:t>Technology embedded into clothing and shoes</w:t>
      </w:r>
    </w:p>
    <w:p w:rsidR="000E4B1E" w:rsidRPr="001D119A" w:rsidRDefault="0AB1771F" w:rsidP="00517B66">
      <w:pPr>
        <w:jc w:val="both"/>
        <w:rPr>
          <w:rFonts w:ascii="Arial" w:hAnsi="Arial" w:cs="Arial"/>
          <w:sz w:val="20"/>
          <w:szCs w:val="20"/>
        </w:rPr>
      </w:pPr>
      <w:r w:rsidRPr="001D119A">
        <w:rPr>
          <w:rFonts w:ascii="Arial" w:hAnsi="Arial" w:cs="Arial"/>
          <w:sz w:val="20"/>
          <w:szCs w:val="20"/>
        </w:rPr>
        <w:t xml:space="preserve">One of the challenges for wrist-borne devices is that many are supplementary, in the sense that people need to choose to wear them. Some of the manufacturers have set up their devices to replace others – the best example being Withings (now part of Nokia) who have chosen to mimic watch functionality in their designs. Apple have gone to another level with a watch that is destined to replicate many functionalities of the iPhone. </w:t>
      </w:r>
    </w:p>
    <w:p w:rsidR="000E4B1E" w:rsidRPr="001D119A" w:rsidRDefault="79B5FB0E" w:rsidP="00517B66">
      <w:pPr>
        <w:jc w:val="both"/>
        <w:rPr>
          <w:rFonts w:ascii="Arial" w:hAnsi="Arial" w:cs="Arial"/>
          <w:sz w:val="20"/>
          <w:szCs w:val="20"/>
        </w:rPr>
      </w:pPr>
      <w:r w:rsidRPr="001D119A">
        <w:rPr>
          <w:rFonts w:ascii="Arial" w:hAnsi="Arial" w:cs="Arial"/>
          <w:sz w:val="20"/>
          <w:szCs w:val="20"/>
        </w:rPr>
        <w:t>For this reason</w:t>
      </w:r>
      <w:r w:rsidR="00421FD6" w:rsidRPr="001D119A">
        <w:rPr>
          <w:rFonts w:ascii="Arial" w:hAnsi="Arial" w:cs="Arial"/>
          <w:sz w:val="20"/>
          <w:szCs w:val="20"/>
        </w:rPr>
        <w:t>,</w:t>
      </w:r>
      <w:r w:rsidRPr="001D119A">
        <w:rPr>
          <w:rFonts w:ascii="Arial" w:hAnsi="Arial" w:cs="Arial"/>
          <w:sz w:val="20"/>
          <w:szCs w:val="20"/>
        </w:rPr>
        <w:t xml:space="preserve"> even traditional fitness wearables such as Garmin running watches are evolving to include features such as being able to send/receive texts by syncing with your smart phone, contactless payment functionality, and downloading music.</w:t>
      </w:r>
      <w:r w:rsidR="00421FD6" w:rsidRPr="001D119A">
        <w:rPr>
          <w:rFonts w:ascii="Arial" w:hAnsi="Arial" w:cs="Arial"/>
          <w:sz w:val="20"/>
          <w:szCs w:val="20"/>
        </w:rPr>
        <w:t xml:space="preserve"> </w:t>
      </w:r>
    </w:p>
    <w:p w:rsidR="00604AE7" w:rsidRPr="001D119A" w:rsidRDefault="00141372" w:rsidP="00517B66">
      <w:pPr>
        <w:jc w:val="both"/>
        <w:rPr>
          <w:rFonts w:ascii="Arial" w:hAnsi="Arial" w:cs="Arial"/>
          <w:sz w:val="20"/>
          <w:szCs w:val="20"/>
        </w:rPr>
      </w:pPr>
      <w:r>
        <w:rPr>
          <w:rFonts w:ascii="Arial" w:hAnsi="Arial" w:cs="Arial"/>
          <w:sz w:val="20"/>
          <w:szCs w:val="20"/>
        </w:rPr>
        <w:t>Where</w:t>
      </w:r>
      <w:r w:rsidR="42A8618C" w:rsidRPr="001D119A">
        <w:rPr>
          <w:rFonts w:ascii="Arial" w:hAnsi="Arial" w:cs="Arial"/>
          <w:sz w:val="20"/>
          <w:szCs w:val="20"/>
        </w:rPr>
        <w:t xml:space="preserve"> devices are indeed supplementary, users typically become bored of the devices after</w:t>
      </w:r>
      <w:r w:rsidR="00BD27B6">
        <w:rPr>
          <w:rFonts w:ascii="Arial" w:hAnsi="Arial" w:cs="Arial"/>
          <w:sz w:val="20"/>
          <w:szCs w:val="20"/>
        </w:rPr>
        <w:t xml:space="preserve"> the initial</w:t>
      </w:r>
      <w:r w:rsidR="42A8618C" w:rsidRPr="001D119A">
        <w:rPr>
          <w:rFonts w:ascii="Arial" w:hAnsi="Arial" w:cs="Arial"/>
          <w:sz w:val="20"/>
          <w:szCs w:val="20"/>
        </w:rPr>
        <w:t xml:space="preserve"> novelty wears off, and engagement wanes. Some manufacturers have therefore turned to integrating the measuring technology into items of clothing and shoes that people wear. In this way the device itself become</w:t>
      </w:r>
      <w:r w:rsidR="008D4E5A">
        <w:rPr>
          <w:rFonts w:ascii="Arial" w:hAnsi="Arial" w:cs="Arial"/>
          <w:sz w:val="20"/>
          <w:szCs w:val="20"/>
        </w:rPr>
        <w:t>s</w:t>
      </w:r>
      <w:r w:rsidR="42A8618C" w:rsidRPr="001D119A">
        <w:rPr>
          <w:rFonts w:ascii="Arial" w:hAnsi="Arial" w:cs="Arial"/>
          <w:sz w:val="20"/>
          <w:szCs w:val="20"/>
        </w:rPr>
        <w:t xml:space="preserve"> invisible to us, and we don’t have to choose to wear it for the data to be generated. While the user does not need to do anything with the data (which will typically be sent to an app voluntarily accessible by the user), the data will exist and be available to anyone with rights to access it.</w:t>
      </w:r>
    </w:p>
    <w:p w:rsidR="00903F0A" w:rsidRPr="001D119A" w:rsidRDefault="42A8618C" w:rsidP="00517B66">
      <w:pPr>
        <w:jc w:val="both"/>
        <w:rPr>
          <w:rFonts w:ascii="Arial" w:hAnsi="Arial" w:cs="Arial"/>
          <w:sz w:val="20"/>
          <w:szCs w:val="20"/>
        </w:rPr>
      </w:pPr>
      <w:r w:rsidRPr="001D119A">
        <w:rPr>
          <w:rFonts w:ascii="Arial" w:hAnsi="Arial" w:cs="Arial"/>
          <w:sz w:val="20"/>
          <w:szCs w:val="20"/>
        </w:rPr>
        <w:t>A few examples of the types of ‘integrated’ technology that is currently available is set out in Table 2.1 below.</w:t>
      </w:r>
    </w:p>
    <w:p w:rsidR="00C15B47" w:rsidRPr="001D119A" w:rsidRDefault="42A8618C" w:rsidP="42A8618C">
      <w:pPr>
        <w:spacing w:after="0" w:line="240" w:lineRule="auto"/>
        <w:rPr>
          <w:rFonts w:ascii="Arial" w:hAnsi="Arial" w:cs="Arial"/>
          <w:i/>
          <w:iCs/>
          <w:sz w:val="20"/>
          <w:szCs w:val="20"/>
        </w:rPr>
      </w:pPr>
      <w:r w:rsidRPr="001D119A">
        <w:rPr>
          <w:rFonts w:ascii="Arial" w:hAnsi="Arial" w:cs="Arial"/>
          <w:i/>
          <w:iCs/>
          <w:sz w:val="20"/>
          <w:szCs w:val="20"/>
        </w:rPr>
        <w:t>Table 2.1: Examples of technology integrated into day-to-day clothing items</w:t>
      </w:r>
    </w:p>
    <w:tbl>
      <w:tblPr>
        <w:tblStyle w:val="TableGrid"/>
        <w:tblW w:w="0" w:type="auto"/>
        <w:tblLook w:val="04A0" w:firstRow="1" w:lastRow="0" w:firstColumn="1" w:lastColumn="0" w:noHBand="0" w:noVBand="1"/>
      </w:tblPr>
      <w:tblGrid>
        <w:gridCol w:w="2660"/>
        <w:gridCol w:w="4394"/>
        <w:gridCol w:w="2188"/>
      </w:tblGrid>
      <w:tr w:rsidR="00E31BC6" w:rsidRPr="001D119A" w:rsidTr="0AB1771F">
        <w:tc>
          <w:tcPr>
            <w:tcW w:w="2660" w:type="dxa"/>
          </w:tcPr>
          <w:p w:rsidR="00E31BC6" w:rsidRPr="001D119A" w:rsidRDefault="42A8618C" w:rsidP="42A8618C">
            <w:pPr>
              <w:spacing w:before="40" w:after="40"/>
              <w:jc w:val="center"/>
              <w:rPr>
                <w:rFonts w:ascii="Arial" w:hAnsi="Arial" w:cs="Arial"/>
                <w:b/>
                <w:bCs/>
                <w:sz w:val="20"/>
                <w:szCs w:val="20"/>
              </w:rPr>
            </w:pPr>
            <w:r w:rsidRPr="001D119A">
              <w:rPr>
                <w:rFonts w:ascii="Arial" w:hAnsi="Arial" w:cs="Arial"/>
                <w:b/>
                <w:bCs/>
                <w:sz w:val="20"/>
                <w:szCs w:val="20"/>
              </w:rPr>
              <w:t>Type of clothing or shoes</w:t>
            </w:r>
          </w:p>
        </w:tc>
        <w:tc>
          <w:tcPr>
            <w:tcW w:w="4394" w:type="dxa"/>
          </w:tcPr>
          <w:p w:rsidR="00E31BC6" w:rsidRPr="001D119A" w:rsidRDefault="42A8618C" w:rsidP="42A8618C">
            <w:pPr>
              <w:spacing w:before="40" w:after="40"/>
              <w:jc w:val="center"/>
              <w:rPr>
                <w:rFonts w:ascii="Arial" w:hAnsi="Arial" w:cs="Arial"/>
                <w:b/>
                <w:bCs/>
                <w:sz w:val="20"/>
                <w:szCs w:val="20"/>
              </w:rPr>
            </w:pPr>
            <w:r w:rsidRPr="001D119A">
              <w:rPr>
                <w:rFonts w:ascii="Arial" w:hAnsi="Arial" w:cs="Arial"/>
                <w:b/>
                <w:bCs/>
                <w:sz w:val="20"/>
                <w:szCs w:val="20"/>
              </w:rPr>
              <w:t>Example manufacturers and product</w:t>
            </w:r>
          </w:p>
        </w:tc>
        <w:tc>
          <w:tcPr>
            <w:tcW w:w="2188" w:type="dxa"/>
          </w:tcPr>
          <w:p w:rsidR="00E31BC6" w:rsidRPr="001D119A" w:rsidRDefault="42A8618C" w:rsidP="42A8618C">
            <w:pPr>
              <w:spacing w:before="40" w:after="40"/>
              <w:jc w:val="center"/>
              <w:rPr>
                <w:rFonts w:ascii="Arial" w:hAnsi="Arial" w:cs="Arial"/>
                <w:b/>
                <w:bCs/>
                <w:sz w:val="20"/>
                <w:szCs w:val="20"/>
              </w:rPr>
            </w:pPr>
            <w:r w:rsidRPr="001D119A">
              <w:rPr>
                <w:rFonts w:ascii="Arial" w:hAnsi="Arial" w:cs="Arial"/>
                <w:b/>
                <w:bCs/>
                <w:sz w:val="20"/>
                <w:szCs w:val="20"/>
              </w:rPr>
              <w:t>Typical use</w:t>
            </w:r>
          </w:p>
        </w:tc>
      </w:tr>
      <w:tr w:rsidR="007E7A21" w:rsidRPr="001D119A" w:rsidTr="0AB1771F">
        <w:tc>
          <w:tcPr>
            <w:tcW w:w="2660" w:type="dxa"/>
            <w:vMerge w:val="restart"/>
          </w:tcPr>
          <w:p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Smart shoes</w:t>
            </w:r>
          </w:p>
        </w:tc>
        <w:tc>
          <w:tcPr>
            <w:tcW w:w="4394" w:type="dxa"/>
          </w:tcPr>
          <w:p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Altra IQ (running)</w:t>
            </w:r>
          </w:p>
        </w:tc>
        <w:tc>
          <w:tcPr>
            <w:tcW w:w="2188" w:type="dxa"/>
          </w:tcPr>
          <w:p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Running</w:t>
            </w:r>
          </w:p>
        </w:tc>
      </w:tr>
      <w:tr w:rsidR="007E7A21" w:rsidRPr="001D119A" w:rsidTr="0AB1771F">
        <w:tc>
          <w:tcPr>
            <w:tcW w:w="2660" w:type="dxa"/>
            <w:vMerge/>
          </w:tcPr>
          <w:p w:rsidR="007E7A21" w:rsidRPr="001D119A" w:rsidRDefault="007E7A21" w:rsidP="00E057A6">
            <w:pPr>
              <w:spacing w:before="40" w:after="40"/>
              <w:rPr>
                <w:rFonts w:ascii="Arial" w:hAnsi="Arial" w:cs="Arial"/>
                <w:sz w:val="20"/>
                <w:szCs w:val="20"/>
              </w:rPr>
            </w:pPr>
          </w:p>
        </w:tc>
        <w:tc>
          <w:tcPr>
            <w:tcW w:w="4394" w:type="dxa"/>
          </w:tcPr>
          <w:p w:rsidR="007E7A21" w:rsidRPr="001D119A" w:rsidRDefault="0AB1771F" w:rsidP="0AB1771F">
            <w:pPr>
              <w:spacing w:before="40" w:after="40"/>
              <w:rPr>
                <w:rFonts w:ascii="Arial" w:hAnsi="Arial" w:cs="Arial"/>
                <w:sz w:val="20"/>
                <w:szCs w:val="20"/>
              </w:rPr>
            </w:pPr>
            <w:r w:rsidRPr="001D119A">
              <w:rPr>
                <w:rFonts w:ascii="Arial" w:hAnsi="Arial" w:cs="Arial"/>
                <w:sz w:val="20"/>
                <w:szCs w:val="20"/>
              </w:rPr>
              <w:t>Under Armour SpeedForm Gemini 3</w:t>
            </w:r>
          </w:p>
        </w:tc>
        <w:tc>
          <w:tcPr>
            <w:tcW w:w="2188" w:type="dxa"/>
          </w:tcPr>
          <w:p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Running</w:t>
            </w:r>
          </w:p>
        </w:tc>
      </w:tr>
      <w:tr w:rsidR="007E7A21" w:rsidRPr="001D119A" w:rsidTr="0AB1771F">
        <w:tc>
          <w:tcPr>
            <w:tcW w:w="2660" w:type="dxa"/>
            <w:vMerge/>
          </w:tcPr>
          <w:p w:rsidR="007E7A21" w:rsidRPr="001D119A" w:rsidRDefault="007E7A21" w:rsidP="00E057A6">
            <w:pPr>
              <w:spacing w:before="40" w:after="40"/>
              <w:rPr>
                <w:rFonts w:ascii="Arial" w:hAnsi="Arial" w:cs="Arial"/>
                <w:sz w:val="20"/>
                <w:szCs w:val="20"/>
              </w:rPr>
            </w:pPr>
          </w:p>
        </w:tc>
        <w:tc>
          <w:tcPr>
            <w:tcW w:w="4394" w:type="dxa"/>
          </w:tcPr>
          <w:p w:rsidR="007E7A21" w:rsidRPr="001D119A" w:rsidRDefault="0AB1771F" w:rsidP="0AB1771F">
            <w:pPr>
              <w:spacing w:before="40" w:after="40"/>
              <w:rPr>
                <w:rFonts w:ascii="Arial" w:hAnsi="Arial" w:cs="Arial"/>
                <w:sz w:val="20"/>
                <w:szCs w:val="20"/>
              </w:rPr>
            </w:pPr>
            <w:r w:rsidRPr="001D119A">
              <w:rPr>
                <w:rFonts w:ascii="Arial" w:hAnsi="Arial" w:cs="Arial"/>
                <w:sz w:val="20"/>
                <w:szCs w:val="20"/>
              </w:rPr>
              <w:t>IoFIT</w:t>
            </w:r>
          </w:p>
        </w:tc>
        <w:tc>
          <w:tcPr>
            <w:tcW w:w="2188" w:type="dxa"/>
          </w:tcPr>
          <w:p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Golf</w:t>
            </w:r>
          </w:p>
        </w:tc>
      </w:tr>
      <w:tr w:rsidR="007E7A21" w:rsidRPr="001D119A" w:rsidTr="0AB1771F">
        <w:tc>
          <w:tcPr>
            <w:tcW w:w="2660" w:type="dxa"/>
            <w:vMerge w:val="restart"/>
          </w:tcPr>
          <w:p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Insoles for shoes</w:t>
            </w:r>
          </w:p>
        </w:tc>
        <w:tc>
          <w:tcPr>
            <w:tcW w:w="4394" w:type="dxa"/>
          </w:tcPr>
          <w:p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 xml:space="preserve">ATO-Gear Arion </w:t>
            </w:r>
          </w:p>
        </w:tc>
        <w:tc>
          <w:tcPr>
            <w:tcW w:w="2188" w:type="dxa"/>
          </w:tcPr>
          <w:p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Running</w:t>
            </w:r>
          </w:p>
        </w:tc>
      </w:tr>
      <w:tr w:rsidR="007E7A21" w:rsidRPr="001D119A" w:rsidTr="0AB1771F">
        <w:tc>
          <w:tcPr>
            <w:tcW w:w="2660" w:type="dxa"/>
            <w:vMerge/>
          </w:tcPr>
          <w:p w:rsidR="007E7A21" w:rsidRPr="001D119A" w:rsidRDefault="007E7A21" w:rsidP="00E057A6">
            <w:pPr>
              <w:spacing w:before="40" w:after="40"/>
              <w:rPr>
                <w:rFonts w:ascii="Arial" w:hAnsi="Arial" w:cs="Arial"/>
                <w:sz w:val="20"/>
                <w:szCs w:val="20"/>
              </w:rPr>
            </w:pPr>
          </w:p>
        </w:tc>
        <w:tc>
          <w:tcPr>
            <w:tcW w:w="4394" w:type="dxa"/>
          </w:tcPr>
          <w:p w:rsidR="007E7A21" w:rsidRPr="001D119A" w:rsidRDefault="0AB1771F" w:rsidP="0AB1771F">
            <w:pPr>
              <w:spacing w:before="40" w:after="40"/>
              <w:rPr>
                <w:rFonts w:ascii="Arial" w:hAnsi="Arial" w:cs="Arial"/>
                <w:sz w:val="20"/>
                <w:szCs w:val="20"/>
              </w:rPr>
            </w:pPr>
            <w:r w:rsidRPr="001D119A">
              <w:rPr>
                <w:rFonts w:ascii="Arial" w:hAnsi="Arial" w:cs="Arial"/>
                <w:sz w:val="20"/>
                <w:szCs w:val="20"/>
              </w:rPr>
              <w:t>Digitsole Run Profiler</w:t>
            </w:r>
          </w:p>
        </w:tc>
        <w:tc>
          <w:tcPr>
            <w:tcW w:w="2188" w:type="dxa"/>
          </w:tcPr>
          <w:p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Running</w:t>
            </w:r>
          </w:p>
        </w:tc>
      </w:tr>
      <w:tr w:rsidR="007E7A21" w:rsidRPr="001D119A" w:rsidTr="0AB1771F">
        <w:tc>
          <w:tcPr>
            <w:tcW w:w="2660" w:type="dxa"/>
            <w:vMerge/>
          </w:tcPr>
          <w:p w:rsidR="007E7A21" w:rsidRPr="001D119A" w:rsidRDefault="007E7A21" w:rsidP="00E057A6">
            <w:pPr>
              <w:spacing w:before="40" w:after="40"/>
              <w:rPr>
                <w:rFonts w:ascii="Arial" w:hAnsi="Arial" w:cs="Arial"/>
                <w:sz w:val="20"/>
                <w:szCs w:val="20"/>
              </w:rPr>
            </w:pPr>
          </w:p>
        </w:tc>
        <w:tc>
          <w:tcPr>
            <w:tcW w:w="4394" w:type="dxa"/>
          </w:tcPr>
          <w:p w:rsidR="007E7A21" w:rsidRPr="001D119A" w:rsidRDefault="0AB1771F" w:rsidP="0AB1771F">
            <w:pPr>
              <w:spacing w:before="40" w:after="40"/>
              <w:rPr>
                <w:rFonts w:ascii="Arial" w:hAnsi="Arial" w:cs="Arial"/>
                <w:sz w:val="20"/>
                <w:szCs w:val="20"/>
              </w:rPr>
            </w:pPr>
            <w:r w:rsidRPr="001D119A">
              <w:rPr>
                <w:rFonts w:ascii="Arial" w:hAnsi="Arial" w:cs="Arial"/>
                <w:sz w:val="20"/>
                <w:szCs w:val="20"/>
              </w:rPr>
              <w:t>Unforgettable GPS SmartSole</w:t>
            </w:r>
          </w:p>
        </w:tc>
        <w:tc>
          <w:tcPr>
            <w:tcW w:w="2188" w:type="dxa"/>
          </w:tcPr>
          <w:p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Elderly/dementia</w:t>
            </w:r>
          </w:p>
        </w:tc>
      </w:tr>
      <w:tr w:rsidR="000B5DC2" w:rsidRPr="001D119A" w:rsidTr="0AB1771F">
        <w:tc>
          <w:tcPr>
            <w:tcW w:w="2660" w:type="dxa"/>
            <w:vMerge w:val="restart"/>
          </w:tcPr>
          <w:p w:rsidR="000B5DC2" w:rsidRPr="001D119A" w:rsidRDefault="42A8618C" w:rsidP="42A8618C">
            <w:pPr>
              <w:spacing w:before="40" w:after="40"/>
              <w:rPr>
                <w:rFonts w:ascii="Arial" w:hAnsi="Arial" w:cs="Arial"/>
                <w:sz w:val="20"/>
                <w:szCs w:val="20"/>
              </w:rPr>
            </w:pPr>
            <w:r w:rsidRPr="001D119A">
              <w:rPr>
                <w:rFonts w:ascii="Arial" w:hAnsi="Arial" w:cs="Arial"/>
                <w:sz w:val="20"/>
                <w:szCs w:val="20"/>
              </w:rPr>
              <w:t>Underwear</w:t>
            </w:r>
          </w:p>
        </w:tc>
        <w:tc>
          <w:tcPr>
            <w:tcW w:w="4394" w:type="dxa"/>
          </w:tcPr>
          <w:p w:rsidR="000B5DC2" w:rsidRPr="001D119A" w:rsidRDefault="0AB1771F" w:rsidP="0AB1771F">
            <w:pPr>
              <w:spacing w:before="40" w:after="40"/>
              <w:rPr>
                <w:rFonts w:ascii="Arial" w:hAnsi="Arial" w:cs="Arial"/>
                <w:sz w:val="20"/>
                <w:szCs w:val="20"/>
              </w:rPr>
            </w:pPr>
            <w:r w:rsidRPr="001D119A">
              <w:rPr>
                <w:rFonts w:ascii="Arial" w:hAnsi="Arial" w:cs="Arial"/>
                <w:sz w:val="20"/>
                <w:szCs w:val="20"/>
              </w:rPr>
              <w:t xml:space="preserve">OMBra </w:t>
            </w:r>
          </w:p>
        </w:tc>
        <w:tc>
          <w:tcPr>
            <w:tcW w:w="2188" w:type="dxa"/>
          </w:tcPr>
          <w:p w:rsidR="000B5DC2" w:rsidRPr="001D119A" w:rsidRDefault="42A8618C" w:rsidP="42A8618C">
            <w:pPr>
              <w:spacing w:before="40" w:after="40"/>
              <w:rPr>
                <w:rFonts w:ascii="Arial" w:hAnsi="Arial" w:cs="Arial"/>
                <w:sz w:val="20"/>
                <w:szCs w:val="20"/>
              </w:rPr>
            </w:pPr>
            <w:r w:rsidRPr="001D119A">
              <w:rPr>
                <w:rFonts w:ascii="Arial" w:hAnsi="Arial" w:cs="Arial"/>
                <w:sz w:val="20"/>
                <w:szCs w:val="20"/>
              </w:rPr>
              <w:t>Running</w:t>
            </w:r>
          </w:p>
        </w:tc>
      </w:tr>
      <w:tr w:rsidR="000B5DC2" w:rsidRPr="001D119A" w:rsidTr="0AB1771F">
        <w:tc>
          <w:tcPr>
            <w:tcW w:w="2660" w:type="dxa"/>
            <w:vMerge/>
          </w:tcPr>
          <w:p w:rsidR="000B5DC2" w:rsidRPr="001D119A" w:rsidRDefault="000B5DC2" w:rsidP="00E057A6">
            <w:pPr>
              <w:spacing w:before="40" w:after="40"/>
              <w:rPr>
                <w:rFonts w:ascii="Arial" w:hAnsi="Arial" w:cs="Arial"/>
                <w:sz w:val="20"/>
                <w:szCs w:val="20"/>
              </w:rPr>
            </w:pPr>
          </w:p>
        </w:tc>
        <w:tc>
          <w:tcPr>
            <w:tcW w:w="4394" w:type="dxa"/>
          </w:tcPr>
          <w:p w:rsidR="000B5DC2" w:rsidRPr="001D119A" w:rsidRDefault="0AB1771F" w:rsidP="0AB1771F">
            <w:pPr>
              <w:spacing w:before="40" w:after="40"/>
              <w:rPr>
                <w:rFonts w:ascii="Arial" w:hAnsi="Arial" w:cs="Arial"/>
                <w:sz w:val="20"/>
                <w:szCs w:val="20"/>
              </w:rPr>
            </w:pPr>
            <w:r w:rsidRPr="001D119A">
              <w:rPr>
                <w:rFonts w:ascii="Arial" w:hAnsi="Arial" w:cs="Arial"/>
                <w:sz w:val="20"/>
                <w:szCs w:val="20"/>
              </w:rPr>
              <w:t>Myant Skiin</w:t>
            </w:r>
          </w:p>
        </w:tc>
        <w:tc>
          <w:tcPr>
            <w:tcW w:w="2188" w:type="dxa"/>
          </w:tcPr>
          <w:p w:rsidR="000B5DC2" w:rsidRPr="001D119A" w:rsidRDefault="42A8618C" w:rsidP="42A8618C">
            <w:pPr>
              <w:spacing w:before="40" w:after="40"/>
              <w:rPr>
                <w:rFonts w:ascii="Arial" w:hAnsi="Arial" w:cs="Arial"/>
                <w:sz w:val="20"/>
                <w:szCs w:val="20"/>
              </w:rPr>
            </w:pPr>
            <w:r w:rsidRPr="001D119A">
              <w:rPr>
                <w:rFonts w:ascii="Arial" w:hAnsi="Arial" w:cs="Arial"/>
                <w:sz w:val="20"/>
                <w:szCs w:val="20"/>
              </w:rPr>
              <w:t>General wellbeing</w:t>
            </w:r>
          </w:p>
        </w:tc>
      </w:tr>
      <w:tr w:rsidR="000B5DC2" w:rsidRPr="001D119A" w:rsidTr="0AB1771F">
        <w:tc>
          <w:tcPr>
            <w:tcW w:w="2660" w:type="dxa"/>
          </w:tcPr>
          <w:p w:rsidR="000B5DC2" w:rsidRPr="001D119A" w:rsidRDefault="42A8618C" w:rsidP="42A8618C">
            <w:pPr>
              <w:spacing w:before="40" w:after="40"/>
              <w:rPr>
                <w:rFonts w:ascii="Arial" w:hAnsi="Arial" w:cs="Arial"/>
                <w:sz w:val="20"/>
                <w:szCs w:val="20"/>
              </w:rPr>
            </w:pPr>
            <w:r w:rsidRPr="001D119A">
              <w:rPr>
                <w:rFonts w:ascii="Arial" w:hAnsi="Arial" w:cs="Arial"/>
                <w:sz w:val="20"/>
                <w:szCs w:val="20"/>
              </w:rPr>
              <w:t>Accessories</w:t>
            </w:r>
          </w:p>
        </w:tc>
        <w:tc>
          <w:tcPr>
            <w:tcW w:w="4394" w:type="dxa"/>
          </w:tcPr>
          <w:p w:rsidR="000B5DC2" w:rsidRPr="001D119A" w:rsidRDefault="42A8618C" w:rsidP="42A8618C">
            <w:pPr>
              <w:spacing w:before="40" w:after="40"/>
              <w:rPr>
                <w:rFonts w:ascii="Arial" w:hAnsi="Arial" w:cs="Arial"/>
                <w:sz w:val="20"/>
                <w:szCs w:val="20"/>
              </w:rPr>
            </w:pPr>
            <w:r w:rsidRPr="001D119A">
              <w:rPr>
                <w:rFonts w:ascii="Arial" w:hAnsi="Arial" w:cs="Arial"/>
                <w:sz w:val="20"/>
                <w:szCs w:val="20"/>
              </w:rPr>
              <w:t xml:space="preserve">WELT smart belt </w:t>
            </w:r>
          </w:p>
        </w:tc>
        <w:tc>
          <w:tcPr>
            <w:tcW w:w="2188" w:type="dxa"/>
          </w:tcPr>
          <w:p w:rsidR="000B5DC2" w:rsidRPr="001D119A" w:rsidRDefault="42A8618C" w:rsidP="42A8618C">
            <w:pPr>
              <w:spacing w:before="40" w:after="40"/>
              <w:rPr>
                <w:rFonts w:ascii="Arial" w:hAnsi="Arial" w:cs="Arial"/>
                <w:sz w:val="20"/>
                <w:szCs w:val="20"/>
              </w:rPr>
            </w:pPr>
            <w:r w:rsidRPr="001D119A">
              <w:rPr>
                <w:rFonts w:ascii="Arial" w:hAnsi="Arial" w:cs="Arial"/>
                <w:sz w:val="20"/>
                <w:szCs w:val="20"/>
              </w:rPr>
              <w:t>General wellbeing</w:t>
            </w:r>
          </w:p>
        </w:tc>
      </w:tr>
      <w:tr w:rsidR="00A023EC" w:rsidRPr="001D119A" w:rsidTr="0AB1771F">
        <w:tc>
          <w:tcPr>
            <w:tcW w:w="2660" w:type="dxa"/>
            <w:vMerge w:val="restart"/>
          </w:tcPr>
          <w:p w:rsidR="00A023EC" w:rsidRPr="001D119A" w:rsidRDefault="42A8618C" w:rsidP="42A8618C">
            <w:pPr>
              <w:spacing w:before="40" w:after="40"/>
              <w:rPr>
                <w:rFonts w:ascii="Arial" w:hAnsi="Arial" w:cs="Arial"/>
                <w:sz w:val="20"/>
                <w:szCs w:val="20"/>
              </w:rPr>
            </w:pPr>
            <w:r w:rsidRPr="001D119A">
              <w:rPr>
                <w:rFonts w:ascii="Arial" w:hAnsi="Arial" w:cs="Arial"/>
                <w:sz w:val="20"/>
                <w:szCs w:val="20"/>
              </w:rPr>
              <w:t>Clothing</w:t>
            </w:r>
          </w:p>
        </w:tc>
        <w:tc>
          <w:tcPr>
            <w:tcW w:w="4394" w:type="dxa"/>
          </w:tcPr>
          <w:p w:rsidR="00A023EC" w:rsidRPr="001D119A" w:rsidRDefault="42A8618C" w:rsidP="42A8618C">
            <w:pPr>
              <w:spacing w:before="40" w:after="40"/>
              <w:rPr>
                <w:rFonts w:ascii="Arial" w:hAnsi="Arial" w:cs="Arial"/>
                <w:sz w:val="20"/>
                <w:szCs w:val="20"/>
              </w:rPr>
            </w:pPr>
            <w:r w:rsidRPr="001D119A">
              <w:rPr>
                <w:rFonts w:ascii="Arial" w:hAnsi="Arial" w:cs="Arial"/>
                <w:sz w:val="20"/>
                <w:szCs w:val="20"/>
              </w:rPr>
              <w:t>Levi’s Commuter Trucker Jacket with Jacquard</w:t>
            </w:r>
          </w:p>
        </w:tc>
        <w:tc>
          <w:tcPr>
            <w:tcW w:w="2188" w:type="dxa"/>
          </w:tcPr>
          <w:p w:rsidR="00A023EC" w:rsidRPr="001D119A" w:rsidRDefault="42A8618C" w:rsidP="42A8618C">
            <w:pPr>
              <w:spacing w:before="40" w:after="40"/>
              <w:rPr>
                <w:rFonts w:ascii="Arial" w:hAnsi="Arial" w:cs="Arial"/>
                <w:sz w:val="20"/>
                <w:szCs w:val="20"/>
              </w:rPr>
            </w:pPr>
            <w:r w:rsidRPr="001D119A">
              <w:rPr>
                <w:rFonts w:ascii="Arial" w:hAnsi="Arial" w:cs="Arial"/>
                <w:sz w:val="20"/>
                <w:szCs w:val="20"/>
              </w:rPr>
              <w:t>General wellbeing</w:t>
            </w:r>
          </w:p>
        </w:tc>
      </w:tr>
      <w:tr w:rsidR="00A023EC" w:rsidRPr="001D119A" w:rsidTr="0AB1771F">
        <w:tc>
          <w:tcPr>
            <w:tcW w:w="2660" w:type="dxa"/>
            <w:vMerge/>
          </w:tcPr>
          <w:p w:rsidR="00A023EC" w:rsidRPr="001D119A" w:rsidRDefault="00A023EC" w:rsidP="00E057A6">
            <w:pPr>
              <w:spacing w:before="40" w:after="40"/>
              <w:rPr>
                <w:rFonts w:ascii="Arial" w:hAnsi="Arial" w:cs="Arial"/>
                <w:sz w:val="20"/>
                <w:szCs w:val="20"/>
              </w:rPr>
            </w:pPr>
          </w:p>
        </w:tc>
        <w:tc>
          <w:tcPr>
            <w:tcW w:w="4394" w:type="dxa"/>
          </w:tcPr>
          <w:p w:rsidR="00A023EC" w:rsidRPr="001D119A" w:rsidRDefault="0AB1771F" w:rsidP="0AB1771F">
            <w:pPr>
              <w:spacing w:before="40" w:after="40"/>
              <w:rPr>
                <w:rFonts w:ascii="Arial" w:hAnsi="Arial" w:cs="Arial"/>
                <w:sz w:val="20"/>
                <w:szCs w:val="20"/>
              </w:rPr>
            </w:pPr>
            <w:r w:rsidRPr="001D119A">
              <w:rPr>
                <w:rFonts w:ascii="Arial" w:hAnsi="Arial" w:cs="Arial"/>
                <w:sz w:val="20"/>
                <w:szCs w:val="20"/>
              </w:rPr>
              <w:t>Ralph Lauren PoloTech Smart Shirt</w:t>
            </w:r>
          </w:p>
        </w:tc>
        <w:tc>
          <w:tcPr>
            <w:tcW w:w="2188" w:type="dxa"/>
          </w:tcPr>
          <w:p w:rsidR="00A023EC" w:rsidRPr="001D119A" w:rsidRDefault="42A8618C" w:rsidP="42A8618C">
            <w:pPr>
              <w:spacing w:before="40" w:after="40"/>
              <w:rPr>
                <w:rFonts w:ascii="Arial" w:hAnsi="Arial" w:cs="Arial"/>
                <w:sz w:val="20"/>
                <w:szCs w:val="20"/>
              </w:rPr>
            </w:pPr>
            <w:r w:rsidRPr="001D119A">
              <w:rPr>
                <w:rFonts w:ascii="Arial" w:hAnsi="Arial" w:cs="Arial"/>
                <w:sz w:val="20"/>
                <w:szCs w:val="20"/>
              </w:rPr>
              <w:t>General wellbeing</w:t>
            </w:r>
          </w:p>
        </w:tc>
      </w:tr>
      <w:tr w:rsidR="00401CC6" w:rsidRPr="001D119A" w:rsidTr="0AB1771F">
        <w:tc>
          <w:tcPr>
            <w:tcW w:w="2660" w:type="dxa"/>
            <w:vMerge w:val="restart"/>
          </w:tcPr>
          <w:p w:rsidR="00401CC6" w:rsidRPr="001D119A" w:rsidRDefault="42A8618C" w:rsidP="42A8618C">
            <w:pPr>
              <w:spacing w:before="40" w:after="40"/>
              <w:rPr>
                <w:rFonts w:ascii="Arial" w:hAnsi="Arial" w:cs="Arial"/>
                <w:sz w:val="20"/>
                <w:szCs w:val="20"/>
              </w:rPr>
            </w:pPr>
            <w:r w:rsidRPr="001D119A">
              <w:rPr>
                <w:rFonts w:ascii="Arial" w:hAnsi="Arial" w:cs="Arial"/>
                <w:sz w:val="20"/>
                <w:szCs w:val="20"/>
              </w:rPr>
              <w:t>Sports wear</w:t>
            </w:r>
          </w:p>
        </w:tc>
        <w:tc>
          <w:tcPr>
            <w:tcW w:w="4394" w:type="dxa"/>
          </w:tcPr>
          <w:p w:rsidR="00401CC6" w:rsidRPr="001D119A" w:rsidRDefault="0AB1771F" w:rsidP="0AB1771F">
            <w:pPr>
              <w:spacing w:before="40" w:after="40"/>
              <w:rPr>
                <w:rFonts w:ascii="Arial" w:hAnsi="Arial" w:cs="Arial"/>
                <w:sz w:val="20"/>
                <w:szCs w:val="20"/>
              </w:rPr>
            </w:pPr>
            <w:r w:rsidRPr="001D119A">
              <w:rPr>
                <w:rFonts w:ascii="Arial" w:hAnsi="Arial" w:cs="Arial"/>
                <w:sz w:val="20"/>
                <w:szCs w:val="20"/>
              </w:rPr>
              <w:t>Lumo Run smart running shorts</w:t>
            </w:r>
          </w:p>
        </w:tc>
        <w:tc>
          <w:tcPr>
            <w:tcW w:w="2188" w:type="dxa"/>
          </w:tcPr>
          <w:p w:rsidR="00401CC6" w:rsidRPr="001D119A" w:rsidRDefault="42A8618C" w:rsidP="42A8618C">
            <w:pPr>
              <w:spacing w:before="40" w:after="40"/>
              <w:rPr>
                <w:rFonts w:ascii="Arial" w:hAnsi="Arial" w:cs="Arial"/>
                <w:sz w:val="20"/>
                <w:szCs w:val="20"/>
              </w:rPr>
            </w:pPr>
            <w:r w:rsidRPr="001D119A">
              <w:rPr>
                <w:rFonts w:ascii="Arial" w:hAnsi="Arial" w:cs="Arial"/>
                <w:sz w:val="20"/>
                <w:szCs w:val="20"/>
              </w:rPr>
              <w:t>Running</w:t>
            </w:r>
          </w:p>
        </w:tc>
      </w:tr>
      <w:tr w:rsidR="00401CC6" w:rsidRPr="001D119A" w:rsidTr="0AB1771F">
        <w:tc>
          <w:tcPr>
            <w:tcW w:w="2660" w:type="dxa"/>
            <w:vMerge/>
          </w:tcPr>
          <w:p w:rsidR="00401CC6" w:rsidRPr="001D119A" w:rsidRDefault="00401CC6" w:rsidP="00E057A6">
            <w:pPr>
              <w:spacing w:before="40" w:after="40"/>
              <w:rPr>
                <w:rFonts w:ascii="Arial" w:hAnsi="Arial" w:cs="Arial"/>
                <w:sz w:val="20"/>
                <w:szCs w:val="20"/>
              </w:rPr>
            </w:pPr>
          </w:p>
        </w:tc>
        <w:tc>
          <w:tcPr>
            <w:tcW w:w="4394" w:type="dxa"/>
          </w:tcPr>
          <w:p w:rsidR="00401CC6" w:rsidRPr="001D119A" w:rsidRDefault="42A8618C" w:rsidP="42A8618C">
            <w:pPr>
              <w:spacing w:before="40" w:after="40"/>
              <w:rPr>
                <w:rFonts w:ascii="Arial" w:hAnsi="Arial" w:cs="Arial"/>
                <w:sz w:val="20"/>
                <w:szCs w:val="20"/>
              </w:rPr>
            </w:pPr>
            <w:r w:rsidRPr="001D119A">
              <w:rPr>
                <w:rFonts w:ascii="Arial" w:hAnsi="Arial" w:cs="Arial"/>
                <w:sz w:val="20"/>
                <w:szCs w:val="20"/>
              </w:rPr>
              <w:t>Athos shirts and shorts</w:t>
            </w:r>
          </w:p>
        </w:tc>
        <w:tc>
          <w:tcPr>
            <w:tcW w:w="2188" w:type="dxa"/>
          </w:tcPr>
          <w:p w:rsidR="00401CC6" w:rsidRPr="001D119A" w:rsidRDefault="42A8618C" w:rsidP="42A8618C">
            <w:pPr>
              <w:spacing w:before="40" w:after="40"/>
              <w:rPr>
                <w:rFonts w:ascii="Arial" w:hAnsi="Arial" w:cs="Arial"/>
                <w:sz w:val="20"/>
                <w:szCs w:val="20"/>
              </w:rPr>
            </w:pPr>
            <w:r w:rsidRPr="001D119A">
              <w:rPr>
                <w:rFonts w:ascii="Arial" w:hAnsi="Arial" w:cs="Arial"/>
                <w:sz w:val="20"/>
                <w:szCs w:val="20"/>
              </w:rPr>
              <w:t>Athletics</w:t>
            </w:r>
          </w:p>
        </w:tc>
      </w:tr>
      <w:tr w:rsidR="007E6117" w:rsidRPr="001D119A" w:rsidTr="0AB1771F">
        <w:tc>
          <w:tcPr>
            <w:tcW w:w="2660" w:type="dxa"/>
          </w:tcPr>
          <w:p w:rsidR="007E6117" w:rsidRPr="001D119A" w:rsidRDefault="42A8618C" w:rsidP="42A8618C">
            <w:pPr>
              <w:spacing w:before="40" w:after="40"/>
              <w:rPr>
                <w:rFonts w:ascii="Arial" w:hAnsi="Arial" w:cs="Arial"/>
                <w:sz w:val="20"/>
                <w:szCs w:val="20"/>
              </w:rPr>
            </w:pPr>
            <w:r w:rsidRPr="001D119A">
              <w:rPr>
                <w:rFonts w:ascii="Arial" w:hAnsi="Arial" w:cs="Arial"/>
                <w:sz w:val="20"/>
                <w:szCs w:val="20"/>
              </w:rPr>
              <w:t>Babywear</w:t>
            </w:r>
          </w:p>
        </w:tc>
        <w:tc>
          <w:tcPr>
            <w:tcW w:w="4394" w:type="dxa"/>
          </w:tcPr>
          <w:p w:rsidR="007E6117" w:rsidRPr="001D119A" w:rsidRDefault="0AB1771F" w:rsidP="0AB1771F">
            <w:pPr>
              <w:spacing w:before="40" w:after="40"/>
              <w:rPr>
                <w:rFonts w:ascii="Arial" w:hAnsi="Arial" w:cs="Arial"/>
                <w:sz w:val="20"/>
                <w:szCs w:val="20"/>
              </w:rPr>
            </w:pPr>
            <w:r w:rsidRPr="001D119A">
              <w:rPr>
                <w:rFonts w:ascii="Arial" w:hAnsi="Arial" w:cs="Arial"/>
                <w:sz w:val="20"/>
                <w:szCs w:val="20"/>
              </w:rPr>
              <w:t>Mimo Babygro</w:t>
            </w:r>
          </w:p>
        </w:tc>
        <w:tc>
          <w:tcPr>
            <w:tcW w:w="2188" w:type="dxa"/>
          </w:tcPr>
          <w:p w:rsidR="007E6117" w:rsidRPr="001D119A" w:rsidRDefault="42A8618C" w:rsidP="42A8618C">
            <w:pPr>
              <w:spacing w:before="40" w:after="40"/>
              <w:rPr>
                <w:rFonts w:ascii="Arial" w:hAnsi="Arial" w:cs="Arial"/>
                <w:sz w:val="20"/>
                <w:szCs w:val="20"/>
              </w:rPr>
            </w:pPr>
            <w:r w:rsidRPr="001D119A">
              <w:rPr>
                <w:rFonts w:ascii="Arial" w:hAnsi="Arial" w:cs="Arial"/>
                <w:sz w:val="20"/>
                <w:szCs w:val="20"/>
              </w:rPr>
              <w:t>Sleep &amp; Activity</w:t>
            </w:r>
          </w:p>
        </w:tc>
      </w:tr>
    </w:tbl>
    <w:p w:rsidR="00B034F0" w:rsidRPr="001D119A" w:rsidRDefault="00B034F0" w:rsidP="000E4B1E">
      <w:pPr>
        <w:rPr>
          <w:rFonts w:ascii="Arial" w:hAnsi="Arial" w:cs="Arial"/>
          <w:sz w:val="20"/>
          <w:szCs w:val="20"/>
        </w:rPr>
      </w:pPr>
    </w:p>
    <w:p w:rsidR="000E4B1E" w:rsidRPr="001D119A" w:rsidRDefault="42A8618C" w:rsidP="42A8618C">
      <w:pPr>
        <w:pStyle w:val="ListParagraph"/>
        <w:numPr>
          <w:ilvl w:val="1"/>
          <w:numId w:val="16"/>
        </w:numPr>
        <w:spacing w:after="200"/>
        <w:ind w:left="431" w:hanging="431"/>
        <w:rPr>
          <w:rFonts w:cs="Arial"/>
          <w:b/>
          <w:bCs/>
        </w:rPr>
      </w:pPr>
      <w:r w:rsidRPr="001D119A">
        <w:rPr>
          <w:rFonts w:cs="Arial"/>
          <w:b/>
          <w:bCs/>
        </w:rPr>
        <w:t>Other wearables including jewellery</w:t>
      </w:r>
    </w:p>
    <w:p w:rsidR="00E101A3" w:rsidRPr="001D119A" w:rsidRDefault="42A8618C" w:rsidP="00517B66">
      <w:pPr>
        <w:jc w:val="both"/>
        <w:rPr>
          <w:rFonts w:ascii="Arial" w:hAnsi="Arial" w:cs="Arial"/>
          <w:sz w:val="20"/>
          <w:szCs w:val="20"/>
        </w:rPr>
      </w:pPr>
      <w:r w:rsidRPr="001D119A">
        <w:rPr>
          <w:rFonts w:ascii="Arial" w:hAnsi="Arial" w:cs="Arial"/>
          <w:sz w:val="20"/>
          <w:szCs w:val="20"/>
        </w:rPr>
        <w:t xml:space="preserve">There are a wide range of other commercially available devices which are selectively wearable for specific purposes, without typically meeting clinical standards (although some claim to). Many of these centre around the new-found ability to more accurately measure the quantity and quality of </w:t>
      </w:r>
      <w:r w:rsidRPr="001D119A">
        <w:rPr>
          <w:rFonts w:ascii="Arial" w:hAnsi="Arial" w:cs="Arial"/>
          <w:sz w:val="20"/>
          <w:szCs w:val="20"/>
        </w:rPr>
        <w:lastRenderedPageBreak/>
        <w:t xml:space="preserve">sleep using heart rate (ECG) and brainwave (EEG) data. Sleep has been </w:t>
      </w:r>
      <w:r w:rsidR="00415687">
        <w:rPr>
          <w:rFonts w:ascii="Arial" w:hAnsi="Arial" w:cs="Arial"/>
          <w:sz w:val="20"/>
          <w:szCs w:val="20"/>
        </w:rPr>
        <w:t>promoted in the wearables market</w:t>
      </w:r>
      <w:r w:rsidR="00415687" w:rsidRPr="001D119A">
        <w:rPr>
          <w:rFonts w:ascii="Arial" w:hAnsi="Arial" w:cs="Arial"/>
          <w:sz w:val="20"/>
          <w:szCs w:val="20"/>
        </w:rPr>
        <w:t xml:space="preserve"> </w:t>
      </w:r>
      <w:r w:rsidRPr="001D119A">
        <w:rPr>
          <w:rFonts w:ascii="Arial" w:hAnsi="Arial" w:cs="Arial"/>
          <w:sz w:val="20"/>
          <w:szCs w:val="20"/>
        </w:rPr>
        <w:t xml:space="preserve">as one of the main drivers of improved health, wellbeing and performance. In addition, there are devices for measuring blood sugar, which </w:t>
      </w:r>
      <w:r w:rsidR="00415687">
        <w:rPr>
          <w:rFonts w:ascii="Arial" w:hAnsi="Arial" w:cs="Arial"/>
          <w:sz w:val="20"/>
          <w:szCs w:val="20"/>
        </w:rPr>
        <w:t>may be</w:t>
      </w:r>
      <w:r w:rsidR="00415687" w:rsidRPr="001D119A">
        <w:rPr>
          <w:rFonts w:ascii="Arial" w:hAnsi="Arial" w:cs="Arial"/>
          <w:sz w:val="20"/>
          <w:szCs w:val="20"/>
        </w:rPr>
        <w:t xml:space="preserve"> </w:t>
      </w:r>
      <w:r w:rsidRPr="001D119A">
        <w:rPr>
          <w:rFonts w:ascii="Arial" w:hAnsi="Arial" w:cs="Arial"/>
          <w:sz w:val="20"/>
          <w:szCs w:val="20"/>
        </w:rPr>
        <w:t>useful for diabetic</w:t>
      </w:r>
      <w:r w:rsidR="00415687">
        <w:rPr>
          <w:rFonts w:ascii="Arial" w:hAnsi="Arial" w:cs="Arial"/>
          <w:sz w:val="20"/>
          <w:szCs w:val="20"/>
        </w:rPr>
        <w:t xml:space="preserve"> patient</w:t>
      </w:r>
      <w:r w:rsidRPr="001D119A">
        <w:rPr>
          <w:rFonts w:ascii="Arial" w:hAnsi="Arial" w:cs="Arial"/>
          <w:sz w:val="20"/>
          <w:szCs w:val="20"/>
        </w:rPr>
        <w:t xml:space="preserve">s, </w:t>
      </w:r>
      <w:r w:rsidR="00F57EF7" w:rsidRPr="001D119A">
        <w:rPr>
          <w:rFonts w:ascii="Arial" w:hAnsi="Arial" w:cs="Arial"/>
          <w:sz w:val="20"/>
          <w:szCs w:val="20"/>
        </w:rPr>
        <w:t>and headbands for monitoring the quality of your meditation!</w:t>
      </w:r>
    </w:p>
    <w:p w:rsidR="00320755" w:rsidRPr="001D119A" w:rsidRDefault="42A8618C" w:rsidP="42A8618C">
      <w:pPr>
        <w:rPr>
          <w:rFonts w:ascii="Arial" w:hAnsi="Arial" w:cs="Arial"/>
          <w:sz w:val="20"/>
          <w:szCs w:val="20"/>
        </w:rPr>
      </w:pPr>
      <w:r w:rsidRPr="001D119A">
        <w:rPr>
          <w:rFonts w:ascii="Arial" w:hAnsi="Arial" w:cs="Arial"/>
          <w:sz w:val="20"/>
          <w:szCs w:val="20"/>
        </w:rPr>
        <w:t>Some of the devices identified are detailed in Table 2.2 below.</w:t>
      </w:r>
    </w:p>
    <w:p w:rsidR="000974A2" w:rsidRPr="001D119A" w:rsidRDefault="42A8618C" w:rsidP="42A8618C">
      <w:pPr>
        <w:spacing w:after="0" w:line="240" w:lineRule="auto"/>
        <w:rPr>
          <w:rFonts w:ascii="Arial" w:hAnsi="Arial" w:cs="Arial"/>
          <w:i/>
          <w:iCs/>
          <w:sz w:val="20"/>
          <w:szCs w:val="20"/>
        </w:rPr>
      </w:pPr>
      <w:r w:rsidRPr="001D119A">
        <w:rPr>
          <w:rFonts w:ascii="Arial" w:hAnsi="Arial" w:cs="Arial"/>
          <w:i/>
          <w:iCs/>
          <w:sz w:val="20"/>
          <w:szCs w:val="20"/>
        </w:rPr>
        <w:t xml:space="preserve">Table 2.2: Examples of other wearable technology </w:t>
      </w:r>
    </w:p>
    <w:tbl>
      <w:tblPr>
        <w:tblStyle w:val="TableGrid"/>
        <w:tblW w:w="0" w:type="auto"/>
        <w:tblLook w:val="04A0" w:firstRow="1" w:lastRow="0" w:firstColumn="1" w:lastColumn="0" w:noHBand="0" w:noVBand="1"/>
      </w:tblPr>
      <w:tblGrid>
        <w:gridCol w:w="2093"/>
        <w:gridCol w:w="4252"/>
        <w:gridCol w:w="2897"/>
      </w:tblGrid>
      <w:tr w:rsidR="000974A2" w:rsidRPr="001D119A" w:rsidTr="00550C1D">
        <w:tc>
          <w:tcPr>
            <w:tcW w:w="2093" w:type="dxa"/>
          </w:tcPr>
          <w:p w:rsidR="000974A2" w:rsidRPr="001D119A" w:rsidRDefault="42A8618C" w:rsidP="42A8618C">
            <w:pPr>
              <w:spacing w:before="40" w:after="40"/>
              <w:jc w:val="center"/>
              <w:rPr>
                <w:rFonts w:ascii="Arial" w:hAnsi="Arial" w:cs="Arial"/>
                <w:b/>
                <w:bCs/>
                <w:sz w:val="20"/>
                <w:szCs w:val="20"/>
              </w:rPr>
            </w:pPr>
            <w:r w:rsidRPr="001D119A">
              <w:rPr>
                <w:rFonts w:ascii="Arial" w:hAnsi="Arial" w:cs="Arial"/>
                <w:b/>
                <w:bCs/>
                <w:sz w:val="20"/>
                <w:szCs w:val="20"/>
              </w:rPr>
              <w:t>Type of wearable</w:t>
            </w:r>
          </w:p>
        </w:tc>
        <w:tc>
          <w:tcPr>
            <w:tcW w:w="4252" w:type="dxa"/>
          </w:tcPr>
          <w:p w:rsidR="000974A2" w:rsidRPr="001D119A" w:rsidRDefault="42A8618C" w:rsidP="42A8618C">
            <w:pPr>
              <w:spacing w:before="40" w:after="40"/>
              <w:jc w:val="center"/>
              <w:rPr>
                <w:rFonts w:ascii="Arial" w:hAnsi="Arial" w:cs="Arial"/>
                <w:b/>
                <w:bCs/>
                <w:sz w:val="20"/>
                <w:szCs w:val="20"/>
              </w:rPr>
            </w:pPr>
            <w:r w:rsidRPr="001D119A">
              <w:rPr>
                <w:rFonts w:ascii="Arial" w:hAnsi="Arial" w:cs="Arial"/>
                <w:b/>
                <w:bCs/>
                <w:sz w:val="20"/>
                <w:szCs w:val="20"/>
              </w:rPr>
              <w:t>Example manufacturers and product</w:t>
            </w:r>
          </w:p>
        </w:tc>
        <w:tc>
          <w:tcPr>
            <w:tcW w:w="2897" w:type="dxa"/>
          </w:tcPr>
          <w:p w:rsidR="000974A2" w:rsidRPr="001D119A" w:rsidRDefault="42A8618C" w:rsidP="42A8618C">
            <w:pPr>
              <w:spacing w:before="40" w:after="40"/>
              <w:jc w:val="center"/>
              <w:rPr>
                <w:rFonts w:ascii="Arial" w:hAnsi="Arial" w:cs="Arial"/>
                <w:b/>
                <w:bCs/>
                <w:sz w:val="20"/>
                <w:szCs w:val="20"/>
              </w:rPr>
            </w:pPr>
            <w:r w:rsidRPr="001D119A">
              <w:rPr>
                <w:rFonts w:ascii="Arial" w:hAnsi="Arial" w:cs="Arial"/>
                <w:b/>
                <w:bCs/>
                <w:sz w:val="20"/>
                <w:szCs w:val="20"/>
              </w:rPr>
              <w:t>Typical use</w:t>
            </w:r>
          </w:p>
        </w:tc>
      </w:tr>
      <w:tr w:rsidR="000974A2" w:rsidRPr="001D119A" w:rsidTr="00550C1D">
        <w:tc>
          <w:tcPr>
            <w:tcW w:w="2093" w:type="dxa"/>
            <w:vMerge w:val="restart"/>
          </w:tcPr>
          <w:p w:rsidR="000974A2" w:rsidRPr="001D119A" w:rsidRDefault="42A8618C" w:rsidP="42A8618C">
            <w:pPr>
              <w:spacing w:before="40" w:after="40"/>
              <w:rPr>
                <w:rFonts w:ascii="Arial" w:hAnsi="Arial" w:cs="Arial"/>
                <w:sz w:val="20"/>
                <w:szCs w:val="20"/>
              </w:rPr>
            </w:pPr>
            <w:r w:rsidRPr="001D119A">
              <w:rPr>
                <w:rFonts w:ascii="Arial" w:hAnsi="Arial" w:cs="Arial"/>
                <w:sz w:val="20"/>
                <w:szCs w:val="20"/>
              </w:rPr>
              <w:t>Ring</w:t>
            </w:r>
          </w:p>
        </w:tc>
        <w:tc>
          <w:tcPr>
            <w:tcW w:w="4252" w:type="dxa"/>
          </w:tcPr>
          <w:p w:rsidR="000974A2" w:rsidRPr="001D119A" w:rsidRDefault="0AB1771F" w:rsidP="0AB1771F">
            <w:pPr>
              <w:spacing w:before="40" w:after="40"/>
              <w:rPr>
                <w:rFonts w:ascii="Arial" w:hAnsi="Arial" w:cs="Arial"/>
                <w:sz w:val="20"/>
                <w:szCs w:val="20"/>
              </w:rPr>
            </w:pPr>
            <w:r w:rsidRPr="001D119A">
              <w:rPr>
                <w:rFonts w:ascii="Arial" w:hAnsi="Arial" w:cs="Arial"/>
                <w:sz w:val="20"/>
                <w:szCs w:val="20"/>
              </w:rPr>
              <w:t xml:space="preserve">OURAring </w:t>
            </w:r>
          </w:p>
        </w:tc>
        <w:tc>
          <w:tcPr>
            <w:tcW w:w="2897" w:type="dxa"/>
          </w:tcPr>
          <w:p w:rsidR="000974A2" w:rsidRPr="001D119A" w:rsidRDefault="42A8618C" w:rsidP="42A8618C">
            <w:pPr>
              <w:spacing w:before="40" w:after="40"/>
              <w:rPr>
                <w:rFonts w:ascii="Arial" w:hAnsi="Arial" w:cs="Arial"/>
                <w:sz w:val="20"/>
                <w:szCs w:val="20"/>
              </w:rPr>
            </w:pPr>
            <w:r w:rsidRPr="001D119A">
              <w:rPr>
                <w:rFonts w:ascii="Arial" w:hAnsi="Arial" w:cs="Arial"/>
                <w:sz w:val="20"/>
                <w:szCs w:val="20"/>
              </w:rPr>
              <w:t>General wellbeing</w:t>
            </w:r>
          </w:p>
        </w:tc>
      </w:tr>
      <w:tr w:rsidR="000974A2" w:rsidRPr="001D119A" w:rsidTr="00550C1D">
        <w:tc>
          <w:tcPr>
            <w:tcW w:w="2093" w:type="dxa"/>
            <w:vMerge/>
          </w:tcPr>
          <w:p w:rsidR="000974A2" w:rsidRPr="001D119A" w:rsidRDefault="000974A2" w:rsidP="00E03E50">
            <w:pPr>
              <w:spacing w:before="40" w:after="40"/>
              <w:rPr>
                <w:rFonts w:ascii="Arial" w:hAnsi="Arial" w:cs="Arial"/>
                <w:sz w:val="20"/>
                <w:szCs w:val="20"/>
              </w:rPr>
            </w:pPr>
          </w:p>
        </w:tc>
        <w:tc>
          <w:tcPr>
            <w:tcW w:w="4252" w:type="dxa"/>
          </w:tcPr>
          <w:p w:rsidR="000974A2" w:rsidRPr="001D119A" w:rsidRDefault="0AB1771F" w:rsidP="0AB1771F">
            <w:pPr>
              <w:spacing w:before="40" w:after="40"/>
              <w:rPr>
                <w:rFonts w:ascii="Arial" w:hAnsi="Arial" w:cs="Arial"/>
                <w:sz w:val="20"/>
                <w:szCs w:val="20"/>
              </w:rPr>
            </w:pPr>
            <w:r w:rsidRPr="001D119A">
              <w:rPr>
                <w:rFonts w:ascii="Arial" w:hAnsi="Arial" w:cs="Arial"/>
                <w:sz w:val="20"/>
                <w:szCs w:val="20"/>
              </w:rPr>
              <w:t>Moodmetric</w:t>
            </w:r>
          </w:p>
        </w:tc>
        <w:tc>
          <w:tcPr>
            <w:tcW w:w="2897" w:type="dxa"/>
          </w:tcPr>
          <w:p w:rsidR="000974A2" w:rsidRPr="001D119A" w:rsidRDefault="42A8618C" w:rsidP="42A8618C">
            <w:pPr>
              <w:spacing w:before="40" w:after="40"/>
              <w:rPr>
                <w:rFonts w:ascii="Arial" w:hAnsi="Arial" w:cs="Arial"/>
                <w:sz w:val="20"/>
                <w:szCs w:val="20"/>
              </w:rPr>
            </w:pPr>
            <w:r w:rsidRPr="001D119A">
              <w:rPr>
                <w:rFonts w:ascii="Arial" w:hAnsi="Arial" w:cs="Arial"/>
                <w:sz w:val="20"/>
                <w:szCs w:val="20"/>
              </w:rPr>
              <w:t>Stress management</w:t>
            </w:r>
          </w:p>
        </w:tc>
      </w:tr>
      <w:tr w:rsidR="00431C43" w:rsidRPr="001D119A" w:rsidTr="00550C1D">
        <w:tc>
          <w:tcPr>
            <w:tcW w:w="2093" w:type="dxa"/>
            <w:vMerge w:val="restart"/>
          </w:tcPr>
          <w:p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Headsets</w:t>
            </w:r>
          </w:p>
        </w:tc>
        <w:tc>
          <w:tcPr>
            <w:tcW w:w="4252" w:type="dxa"/>
          </w:tcPr>
          <w:p w:rsidR="00431C43" w:rsidRPr="001D119A" w:rsidRDefault="0AB1771F" w:rsidP="0AB1771F">
            <w:pPr>
              <w:spacing w:before="40" w:after="40"/>
              <w:rPr>
                <w:rFonts w:ascii="Arial" w:hAnsi="Arial" w:cs="Arial"/>
                <w:sz w:val="20"/>
                <w:szCs w:val="20"/>
              </w:rPr>
            </w:pPr>
            <w:r w:rsidRPr="001D119A">
              <w:rPr>
                <w:rFonts w:ascii="Arial" w:hAnsi="Arial" w:cs="Arial"/>
                <w:sz w:val="20"/>
                <w:szCs w:val="20"/>
              </w:rPr>
              <w:t xml:space="preserve">Kokoon Technology </w:t>
            </w:r>
          </w:p>
        </w:tc>
        <w:tc>
          <w:tcPr>
            <w:tcW w:w="2897" w:type="dxa"/>
          </w:tcPr>
          <w:p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Sleep tracker</w:t>
            </w:r>
          </w:p>
        </w:tc>
      </w:tr>
      <w:tr w:rsidR="00431C43" w:rsidRPr="001D119A" w:rsidTr="00550C1D">
        <w:tc>
          <w:tcPr>
            <w:tcW w:w="2093" w:type="dxa"/>
            <w:vMerge/>
          </w:tcPr>
          <w:p w:rsidR="00431C43" w:rsidRPr="001D119A" w:rsidRDefault="00431C43" w:rsidP="00E03E50">
            <w:pPr>
              <w:spacing w:before="40" w:after="40"/>
              <w:rPr>
                <w:rFonts w:ascii="Arial" w:hAnsi="Arial" w:cs="Arial"/>
                <w:sz w:val="20"/>
                <w:szCs w:val="20"/>
              </w:rPr>
            </w:pPr>
          </w:p>
        </w:tc>
        <w:tc>
          <w:tcPr>
            <w:tcW w:w="4252" w:type="dxa"/>
          </w:tcPr>
          <w:p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 xml:space="preserve">Sleep Shepherd </w:t>
            </w:r>
          </w:p>
        </w:tc>
        <w:tc>
          <w:tcPr>
            <w:tcW w:w="2897" w:type="dxa"/>
          </w:tcPr>
          <w:p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Sleep tracker</w:t>
            </w:r>
          </w:p>
        </w:tc>
      </w:tr>
      <w:tr w:rsidR="00431C43" w:rsidRPr="001D119A" w:rsidTr="00550C1D">
        <w:tc>
          <w:tcPr>
            <w:tcW w:w="2093" w:type="dxa"/>
            <w:vMerge/>
          </w:tcPr>
          <w:p w:rsidR="00431C43" w:rsidRPr="001D119A" w:rsidRDefault="00431C43" w:rsidP="00E03E50">
            <w:pPr>
              <w:spacing w:before="40" w:after="40"/>
              <w:rPr>
                <w:rFonts w:ascii="Arial" w:hAnsi="Arial" w:cs="Arial"/>
                <w:sz w:val="20"/>
                <w:szCs w:val="20"/>
              </w:rPr>
            </w:pPr>
          </w:p>
        </w:tc>
        <w:tc>
          <w:tcPr>
            <w:tcW w:w="4252" w:type="dxa"/>
          </w:tcPr>
          <w:p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Muse headband and earphones</w:t>
            </w:r>
          </w:p>
        </w:tc>
        <w:tc>
          <w:tcPr>
            <w:tcW w:w="2897" w:type="dxa"/>
          </w:tcPr>
          <w:p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Meditation</w:t>
            </w:r>
          </w:p>
        </w:tc>
      </w:tr>
      <w:tr w:rsidR="00431C43" w:rsidRPr="001D119A" w:rsidTr="00550C1D">
        <w:tc>
          <w:tcPr>
            <w:tcW w:w="2093" w:type="dxa"/>
            <w:vMerge/>
          </w:tcPr>
          <w:p w:rsidR="00431C43" w:rsidRPr="001D119A" w:rsidRDefault="00431C43" w:rsidP="00E03E50">
            <w:pPr>
              <w:spacing w:before="40" w:after="40"/>
              <w:rPr>
                <w:rFonts w:ascii="Arial" w:hAnsi="Arial" w:cs="Arial"/>
                <w:sz w:val="20"/>
                <w:szCs w:val="20"/>
              </w:rPr>
            </w:pPr>
          </w:p>
        </w:tc>
        <w:tc>
          <w:tcPr>
            <w:tcW w:w="4252" w:type="dxa"/>
          </w:tcPr>
          <w:p w:rsidR="00431C43" w:rsidRPr="001D119A" w:rsidRDefault="0AB1771F" w:rsidP="0AB1771F">
            <w:pPr>
              <w:spacing w:before="40" w:after="40"/>
              <w:rPr>
                <w:rFonts w:ascii="Arial" w:hAnsi="Arial" w:cs="Arial"/>
                <w:sz w:val="20"/>
                <w:szCs w:val="20"/>
              </w:rPr>
            </w:pPr>
            <w:r w:rsidRPr="001D119A">
              <w:rPr>
                <w:rFonts w:ascii="Arial" w:hAnsi="Arial" w:cs="Arial"/>
                <w:sz w:val="20"/>
                <w:szCs w:val="20"/>
              </w:rPr>
              <w:t>Modius Health</w:t>
            </w:r>
          </w:p>
        </w:tc>
        <w:tc>
          <w:tcPr>
            <w:tcW w:w="2897" w:type="dxa"/>
          </w:tcPr>
          <w:p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Weight management</w:t>
            </w:r>
          </w:p>
        </w:tc>
      </w:tr>
      <w:tr w:rsidR="000974A2" w:rsidRPr="001D119A" w:rsidTr="00550C1D">
        <w:tc>
          <w:tcPr>
            <w:tcW w:w="2093" w:type="dxa"/>
          </w:tcPr>
          <w:p w:rsidR="000974A2" w:rsidRPr="001D119A" w:rsidRDefault="42A8618C" w:rsidP="42A8618C">
            <w:pPr>
              <w:spacing w:before="40" w:after="40"/>
              <w:rPr>
                <w:rFonts w:ascii="Arial" w:hAnsi="Arial" w:cs="Arial"/>
                <w:sz w:val="20"/>
                <w:szCs w:val="20"/>
              </w:rPr>
            </w:pPr>
            <w:r w:rsidRPr="001D119A">
              <w:rPr>
                <w:rFonts w:ascii="Arial" w:hAnsi="Arial" w:cs="Arial"/>
                <w:sz w:val="20"/>
                <w:szCs w:val="20"/>
              </w:rPr>
              <w:t>Sleep mask</w:t>
            </w:r>
          </w:p>
        </w:tc>
        <w:tc>
          <w:tcPr>
            <w:tcW w:w="4252" w:type="dxa"/>
          </w:tcPr>
          <w:p w:rsidR="000974A2" w:rsidRPr="001D119A" w:rsidRDefault="0AB1771F" w:rsidP="0AB1771F">
            <w:pPr>
              <w:spacing w:before="40" w:after="40"/>
              <w:rPr>
                <w:rFonts w:ascii="Arial" w:hAnsi="Arial" w:cs="Arial"/>
                <w:sz w:val="20"/>
                <w:szCs w:val="20"/>
              </w:rPr>
            </w:pPr>
            <w:r w:rsidRPr="001D119A">
              <w:rPr>
                <w:rFonts w:ascii="Arial" w:hAnsi="Arial" w:cs="Arial"/>
                <w:sz w:val="20"/>
                <w:szCs w:val="20"/>
              </w:rPr>
              <w:t xml:space="preserve">Neuroon </w:t>
            </w:r>
          </w:p>
        </w:tc>
        <w:tc>
          <w:tcPr>
            <w:tcW w:w="2897" w:type="dxa"/>
          </w:tcPr>
          <w:p w:rsidR="000974A2" w:rsidRPr="001D119A" w:rsidRDefault="42A8618C" w:rsidP="42A8618C">
            <w:pPr>
              <w:spacing w:before="40" w:after="40"/>
              <w:rPr>
                <w:rFonts w:ascii="Arial" w:hAnsi="Arial" w:cs="Arial"/>
                <w:sz w:val="20"/>
                <w:szCs w:val="20"/>
              </w:rPr>
            </w:pPr>
            <w:r w:rsidRPr="001D119A">
              <w:rPr>
                <w:rFonts w:ascii="Arial" w:hAnsi="Arial" w:cs="Arial"/>
                <w:sz w:val="20"/>
                <w:szCs w:val="20"/>
              </w:rPr>
              <w:t>Sleep tracking</w:t>
            </w:r>
          </w:p>
        </w:tc>
      </w:tr>
      <w:tr w:rsidR="00431C43" w:rsidRPr="001D119A" w:rsidTr="00550C1D">
        <w:tc>
          <w:tcPr>
            <w:tcW w:w="2093" w:type="dxa"/>
          </w:tcPr>
          <w:p w:rsidR="00431C43" w:rsidRPr="001D119A" w:rsidRDefault="0AB1771F" w:rsidP="0AB1771F">
            <w:pPr>
              <w:spacing w:before="40" w:after="40"/>
              <w:rPr>
                <w:rFonts w:ascii="Arial" w:hAnsi="Arial" w:cs="Arial"/>
                <w:sz w:val="20"/>
                <w:szCs w:val="20"/>
              </w:rPr>
            </w:pPr>
            <w:r w:rsidRPr="001D119A">
              <w:rPr>
                <w:rFonts w:ascii="Arial" w:hAnsi="Arial" w:cs="Arial"/>
                <w:sz w:val="20"/>
                <w:szCs w:val="20"/>
              </w:rPr>
              <w:t>Mouthguards</w:t>
            </w:r>
          </w:p>
        </w:tc>
        <w:tc>
          <w:tcPr>
            <w:tcW w:w="4252" w:type="dxa"/>
          </w:tcPr>
          <w:p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Prevent Biometrics</w:t>
            </w:r>
          </w:p>
        </w:tc>
        <w:tc>
          <w:tcPr>
            <w:tcW w:w="2897" w:type="dxa"/>
          </w:tcPr>
          <w:p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Concussion monitoring</w:t>
            </w:r>
          </w:p>
        </w:tc>
      </w:tr>
      <w:tr w:rsidR="00481A21" w:rsidRPr="001D119A" w:rsidTr="00550C1D">
        <w:tc>
          <w:tcPr>
            <w:tcW w:w="2093" w:type="dxa"/>
            <w:vMerge w:val="restart"/>
          </w:tcPr>
          <w:p w:rsidR="00481A21" w:rsidRPr="001D119A" w:rsidRDefault="42A8618C" w:rsidP="42A8618C">
            <w:pPr>
              <w:spacing w:before="40" w:after="40"/>
              <w:rPr>
                <w:rFonts w:ascii="Arial" w:hAnsi="Arial" w:cs="Arial"/>
                <w:sz w:val="20"/>
                <w:szCs w:val="20"/>
              </w:rPr>
            </w:pPr>
            <w:r w:rsidRPr="001D119A">
              <w:rPr>
                <w:rFonts w:ascii="Arial" w:hAnsi="Arial" w:cs="Arial"/>
                <w:sz w:val="20"/>
                <w:szCs w:val="20"/>
              </w:rPr>
              <w:t>Wearable patches</w:t>
            </w:r>
          </w:p>
        </w:tc>
        <w:tc>
          <w:tcPr>
            <w:tcW w:w="4252" w:type="dxa"/>
          </w:tcPr>
          <w:p w:rsidR="00481A21" w:rsidRPr="001D119A" w:rsidRDefault="0AB1771F" w:rsidP="0AB1771F">
            <w:pPr>
              <w:spacing w:before="40" w:after="40"/>
              <w:rPr>
                <w:rFonts w:ascii="Arial" w:hAnsi="Arial" w:cs="Arial"/>
                <w:sz w:val="20"/>
                <w:szCs w:val="20"/>
              </w:rPr>
            </w:pPr>
            <w:r w:rsidRPr="001D119A">
              <w:rPr>
                <w:rFonts w:ascii="Arial" w:hAnsi="Arial" w:cs="Arial"/>
                <w:sz w:val="20"/>
                <w:szCs w:val="20"/>
              </w:rPr>
              <w:t>Lifepatch</w:t>
            </w:r>
          </w:p>
        </w:tc>
        <w:tc>
          <w:tcPr>
            <w:tcW w:w="2897" w:type="dxa"/>
          </w:tcPr>
          <w:p w:rsidR="00481A21" w:rsidRPr="001D119A" w:rsidRDefault="42A8618C" w:rsidP="42A8618C">
            <w:pPr>
              <w:spacing w:before="40" w:after="40"/>
              <w:rPr>
                <w:rFonts w:ascii="Arial" w:hAnsi="Arial" w:cs="Arial"/>
                <w:sz w:val="20"/>
                <w:szCs w:val="20"/>
              </w:rPr>
            </w:pPr>
            <w:r w:rsidRPr="001D119A">
              <w:rPr>
                <w:rFonts w:ascii="Arial" w:hAnsi="Arial" w:cs="Arial"/>
                <w:sz w:val="20"/>
                <w:szCs w:val="20"/>
              </w:rPr>
              <w:t>Sleep tracking</w:t>
            </w:r>
          </w:p>
        </w:tc>
      </w:tr>
      <w:tr w:rsidR="00531D05" w:rsidRPr="001D119A" w:rsidTr="00550C1D">
        <w:tc>
          <w:tcPr>
            <w:tcW w:w="2093" w:type="dxa"/>
            <w:vMerge/>
          </w:tcPr>
          <w:p w:rsidR="00531D05" w:rsidRPr="001D119A" w:rsidRDefault="00531D05" w:rsidP="00FB629F">
            <w:pPr>
              <w:spacing w:before="40" w:after="40"/>
              <w:rPr>
                <w:rFonts w:ascii="Arial" w:hAnsi="Arial" w:cs="Arial"/>
                <w:sz w:val="20"/>
                <w:szCs w:val="20"/>
              </w:rPr>
            </w:pPr>
          </w:p>
        </w:tc>
        <w:tc>
          <w:tcPr>
            <w:tcW w:w="4252" w:type="dxa"/>
          </w:tcPr>
          <w:p w:rsidR="00531D05" w:rsidRPr="001D119A" w:rsidRDefault="42A8618C" w:rsidP="42A8618C">
            <w:pPr>
              <w:spacing w:before="40" w:after="40"/>
              <w:rPr>
                <w:rFonts w:ascii="Arial" w:hAnsi="Arial" w:cs="Arial"/>
                <w:sz w:val="20"/>
                <w:szCs w:val="20"/>
              </w:rPr>
            </w:pPr>
            <w:r w:rsidRPr="001D119A">
              <w:rPr>
                <w:rFonts w:ascii="Arial" w:hAnsi="Arial" w:cs="Arial"/>
                <w:sz w:val="20"/>
                <w:szCs w:val="20"/>
              </w:rPr>
              <w:t>Abbott Labs Freestyle Libre</w:t>
            </w:r>
          </w:p>
        </w:tc>
        <w:tc>
          <w:tcPr>
            <w:tcW w:w="2897" w:type="dxa"/>
          </w:tcPr>
          <w:p w:rsidR="00531D05" w:rsidRPr="001D119A" w:rsidRDefault="42A8618C" w:rsidP="42A8618C">
            <w:pPr>
              <w:spacing w:before="40" w:after="40"/>
              <w:rPr>
                <w:rFonts w:ascii="Arial" w:hAnsi="Arial" w:cs="Arial"/>
                <w:sz w:val="20"/>
                <w:szCs w:val="20"/>
              </w:rPr>
            </w:pPr>
            <w:r w:rsidRPr="001D119A">
              <w:rPr>
                <w:rFonts w:ascii="Arial" w:hAnsi="Arial" w:cs="Arial"/>
                <w:sz w:val="20"/>
                <w:szCs w:val="20"/>
              </w:rPr>
              <w:t>Blood sugar</w:t>
            </w:r>
          </w:p>
        </w:tc>
      </w:tr>
      <w:tr w:rsidR="00EE330F" w:rsidRPr="001D119A" w:rsidTr="00550C1D">
        <w:tc>
          <w:tcPr>
            <w:tcW w:w="2093" w:type="dxa"/>
            <w:vMerge/>
          </w:tcPr>
          <w:p w:rsidR="00EE330F" w:rsidRPr="001D119A" w:rsidRDefault="00EE330F" w:rsidP="00FB629F">
            <w:pPr>
              <w:spacing w:before="40" w:after="40"/>
              <w:rPr>
                <w:rFonts w:ascii="Arial" w:hAnsi="Arial" w:cs="Arial"/>
                <w:sz w:val="20"/>
                <w:szCs w:val="20"/>
              </w:rPr>
            </w:pPr>
          </w:p>
        </w:tc>
        <w:tc>
          <w:tcPr>
            <w:tcW w:w="4252" w:type="dxa"/>
          </w:tcPr>
          <w:p w:rsidR="00EE330F" w:rsidRPr="001D119A" w:rsidRDefault="42A8618C" w:rsidP="42A8618C">
            <w:pPr>
              <w:spacing w:before="40" w:after="40"/>
              <w:rPr>
                <w:rFonts w:ascii="Arial" w:hAnsi="Arial" w:cs="Arial"/>
                <w:sz w:val="20"/>
                <w:szCs w:val="20"/>
              </w:rPr>
            </w:pPr>
            <w:r w:rsidRPr="001D119A">
              <w:rPr>
                <w:rFonts w:ascii="Arial" w:hAnsi="Arial" w:cs="Arial"/>
                <w:sz w:val="20"/>
                <w:szCs w:val="20"/>
              </w:rPr>
              <w:t>Dexcom G5</w:t>
            </w:r>
          </w:p>
        </w:tc>
        <w:tc>
          <w:tcPr>
            <w:tcW w:w="2897" w:type="dxa"/>
          </w:tcPr>
          <w:p w:rsidR="00EE330F" w:rsidRPr="001D119A" w:rsidRDefault="42A8618C" w:rsidP="42A8618C">
            <w:pPr>
              <w:spacing w:before="40" w:after="40"/>
              <w:rPr>
                <w:rFonts w:ascii="Arial" w:hAnsi="Arial" w:cs="Arial"/>
                <w:sz w:val="20"/>
                <w:szCs w:val="20"/>
              </w:rPr>
            </w:pPr>
            <w:r w:rsidRPr="001D119A">
              <w:rPr>
                <w:rFonts w:ascii="Arial" w:hAnsi="Arial" w:cs="Arial"/>
                <w:sz w:val="20"/>
                <w:szCs w:val="20"/>
              </w:rPr>
              <w:t>Blood sugar</w:t>
            </w:r>
          </w:p>
        </w:tc>
      </w:tr>
      <w:tr w:rsidR="00481A21" w:rsidRPr="001D119A" w:rsidTr="00550C1D">
        <w:tc>
          <w:tcPr>
            <w:tcW w:w="2093" w:type="dxa"/>
            <w:vMerge/>
          </w:tcPr>
          <w:p w:rsidR="00481A21" w:rsidRPr="001D119A" w:rsidRDefault="00481A21" w:rsidP="00FB629F">
            <w:pPr>
              <w:spacing w:before="40" w:after="40"/>
              <w:rPr>
                <w:rFonts w:ascii="Arial" w:hAnsi="Arial" w:cs="Arial"/>
                <w:sz w:val="20"/>
                <w:szCs w:val="20"/>
              </w:rPr>
            </w:pPr>
          </w:p>
        </w:tc>
        <w:tc>
          <w:tcPr>
            <w:tcW w:w="4252" w:type="dxa"/>
          </w:tcPr>
          <w:p w:rsidR="00481A21" w:rsidRPr="001D119A" w:rsidRDefault="0AB1771F" w:rsidP="0AB1771F">
            <w:pPr>
              <w:spacing w:before="40" w:after="40"/>
              <w:rPr>
                <w:rFonts w:ascii="Arial" w:hAnsi="Arial" w:cs="Arial"/>
                <w:sz w:val="20"/>
                <w:szCs w:val="20"/>
              </w:rPr>
            </w:pPr>
            <w:r w:rsidRPr="001D119A">
              <w:rPr>
                <w:rFonts w:ascii="Arial" w:hAnsi="Arial" w:cs="Arial"/>
                <w:sz w:val="20"/>
                <w:szCs w:val="20"/>
              </w:rPr>
              <w:t>Bloomlife</w:t>
            </w:r>
          </w:p>
        </w:tc>
        <w:tc>
          <w:tcPr>
            <w:tcW w:w="2897" w:type="dxa"/>
          </w:tcPr>
          <w:p w:rsidR="00481A21" w:rsidRPr="001D119A" w:rsidRDefault="42A8618C" w:rsidP="42A8618C">
            <w:pPr>
              <w:spacing w:before="40" w:after="40"/>
              <w:rPr>
                <w:rFonts w:ascii="Arial" w:hAnsi="Arial" w:cs="Arial"/>
                <w:sz w:val="20"/>
                <w:szCs w:val="20"/>
              </w:rPr>
            </w:pPr>
            <w:r w:rsidRPr="001D119A">
              <w:rPr>
                <w:rFonts w:ascii="Arial" w:hAnsi="Arial" w:cs="Arial"/>
                <w:sz w:val="20"/>
                <w:szCs w:val="20"/>
              </w:rPr>
              <w:t>Pregnancy</w:t>
            </w:r>
          </w:p>
        </w:tc>
      </w:tr>
      <w:tr w:rsidR="00E93BF0" w:rsidRPr="001D119A" w:rsidTr="00550C1D">
        <w:tc>
          <w:tcPr>
            <w:tcW w:w="2093" w:type="dxa"/>
            <w:vMerge w:val="restart"/>
          </w:tcPr>
          <w:p w:rsidR="00E93BF0" w:rsidRPr="001D119A" w:rsidRDefault="42A8618C" w:rsidP="42A8618C">
            <w:pPr>
              <w:spacing w:before="40" w:after="40"/>
              <w:rPr>
                <w:rFonts w:ascii="Arial" w:hAnsi="Arial" w:cs="Arial"/>
                <w:sz w:val="20"/>
                <w:szCs w:val="20"/>
              </w:rPr>
            </w:pPr>
            <w:r w:rsidRPr="001D119A">
              <w:rPr>
                <w:rFonts w:ascii="Arial" w:hAnsi="Arial" w:cs="Arial"/>
                <w:sz w:val="20"/>
                <w:szCs w:val="20"/>
              </w:rPr>
              <w:t>Arm straps</w:t>
            </w:r>
          </w:p>
        </w:tc>
        <w:tc>
          <w:tcPr>
            <w:tcW w:w="4252" w:type="dxa"/>
          </w:tcPr>
          <w:p w:rsidR="00E93BF0" w:rsidRPr="001D119A" w:rsidRDefault="0AB1771F" w:rsidP="0AB1771F">
            <w:pPr>
              <w:spacing w:before="40" w:after="40"/>
              <w:rPr>
                <w:rFonts w:ascii="Arial" w:hAnsi="Arial" w:cs="Arial"/>
                <w:sz w:val="20"/>
                <w:szCs w:val="20"/>
              </w:rPr>
            </w:pPr>
            <w:r w:rsidRPr="001D119A">
              <w:rPr>
                <w:rFonts w:ascii="Arial" w:hAnsi="Arial" w:cs="Arial"/>
                <w:sz w:val="20"/>
                <w:szCs w:val="20"/>
              </w:rPr>
              <w:t>Qardio Arm</w:t>
            </w:r>
          </w:p>
        </w:tc>
        <w:tc>
          <w:tcPr>
            <w:tcW w:w="2897" w:type="dxa"/>
          </w:tcPr>
          <w:p w:rsidR="00E93BF0" w:rsidRPr="001D119A" w:rsidRDefault="42A8618C" w:rsidP="42A8618C">
            <w:pPr>
              <w:spacing w:before="40" w:after="40"/>
              <w:rPr>
                <w:rFonts w:ascii="Arial" w:hAnsi="Arial" w:cs="Arial"/>
                <w:sz w:val="20"/>
                <w:szCs w:val="20"/>
              </w:rPr>
            </w:pPr>
            <w:r w:rsidRPr="001D119A">
              <w:rPr>
                <w:rFonts w:ascii="Arial" w:hAnsi="Arial" w:cs="Arial"/>
                <w:sz w:val="20"/>
                <w:szCs w:val="20"/>
              </w:rPr>
              <w:t>Blood pressure</w:t>
            </w:r>
          </w:p>
        </w:tc>
      </w:tr>
      <w:tr w:rsidR="00E93BF0" w:rsidRPr="001D119A" w:rsidTr="00550C1D">
        <w:tc>
          <w:tcPr>
            <w:tcW w:w="2093" w:type="dxa"/>
            <w:vMerge/>
          </w:tcPr>
          <w:p w:rsidR="00E93BF0" w:rsidRPr="001D119A" w:rsidRDefault="00E93BF0" w:rsidP="00FB629F">
            <w:pPr>
              <w:spacing w:before="40" w:after="40"/>
              <w:rPr>
                <w:rFonts w:ascii="Arial" w:hAnsi="Arial" w:cs="Arial"/>
                <w:sz w:val="20"/>
                <w:szCs w:val="20"/>
              </w:rPr>
            </w:pPr>
          </w:p>
        </w:tc>
        <w:tc>
          <w:tcPr>
            <w:tcW w:w="4252" w:type="dxa"/>
          </w:tcPr>
          <w:p w:rsidR="00E93BF0" w:rsidRPr="001D119A" w:rsidRDefault="42A8618C" w:rsidP="42A8618C">
            <w:pPr>
              <w:spacing w:before="40" w:after="40"/>
              <w:rPr>
                <w:rFonts w:ascii="Arial" w:hAnsi="Arial" w:cs="Arial"/>
                <w:sz w:val="20"/>
                <w:szCs w:val="20"/>
              </w:rPr>
            </w:pPr>
            <w:r w:rsidRPr="001D119A">
              <w:rPr>
                <w:rFonts w:ascii="Arial" w:hAnsi="Arial" w:cs="Arial"/>
                <w:sz w:val="20"/>
                <w:szCs w:val="20"/>
              </w:rPr>
              <w:t>Omron RS8</w:t>
            </w:r>
          </w:p>
        </w:tc>
        <w:tc>
          <w:tcPr>
            <w:tcW w:w="2897" w:type="dxa"/>
          </w:tcPr>
          <w:p w:rsidR="00E93BF0" w:rsidRPr="001D119A" w:rsidRDefault="42A8618C" w:rsidP="42A8618C">
            <w:pPr>
              <w:spacing w:before="40" w:after="40"/>
              <w:rPr>
                <w:rFonts w:ascii="Arial" w:hAnsi="Arial" w:cs="Arial"/>
                <w:sz w:val="20"/>
                <w:szCs w:val="20"/>
              </w:rPr>
            </w:pPr>
            <w:r w:rsidRPr="001D119A">
              <w:rPr>
                <w:rFonts w:ascii="Arial" w:hAnsi="Arial" w:cs="Arial"/>
                <w:sz w:val="20"/>
                <w:szCs w:val="20"/>
              </w:rPr>
              <w:t>Blood pressure</w:t>
            </w:r>
          </w:p>
        </w:tc>
      </w:tr>
      <w:tr w:rsidR="00BE487C" w:rsidRPr="001D119A" w:rsidTr="00550C1D">
        <w:tc>
          <w:tcPr>
            <w:tcW w:w="2093" w:type="dxa"/>
          </w:tcPr>
          <w:p w:rsidR="00BE487C" w:rsidRPr="001D119A" w:rsidRDefault="42A8618C" w:rsidP="42A8618C">
            <w:pPr>
              <w:spacing w:before="40" w:after="40"/>
              <w:rPr>
                <w:rFonts w:ascii="Arial" w:hAnsi="Arial" w:cs="Arial"/>
                <w:sz w:val="20"/>
                <w:szCs w:val="20"/>
              </w:rPr>
            </w:pPr>
            <w:r w:rsidRPr="001D119A">
              <w:rPr>
                <w:rFonts w:ascii="Arial" w:hAnsi="Arial" w:cs="Arial"/>
                <w:sz w:val="20"/>
                <w:szCs w:val="20"/>
              </w:rPr>
              <w:t>Finger clip</w:t>
            </w:r>
          </w:p>
        </w:tc>
        <w:tc>
          <w:tcPr>
            <w:tcW w:w="4252" w:type="dxa"/>
          </w:tcPr>
          <w:p w:rsidR="00BE487C" w:rsidRPr="001D119A" w:rsidRDefault="0AB1771F" w:rsidP="0AB1771F">
            <w:pPr>
              <w:spacing w:before="40" w:after="40"/>
              <w:rPr>
                <w:rFonts w:ascii="Arial" w:hAnsi="Arial" w:cs="Arial"/>
                <w:sz w:val="20"/>
                <w:szCs w:val="20"/>
              </w:rPr>
            </w:pPr>
            <w:r w:rsidRPr="001D119A">
              <w:rPr>
                <w:rFonts w:ascii="Arial" w:hAnsi="Arial" w:cs="Arial"/>
                <w:sz w:val="20"/>
                <w:szCs w:val="20"/>
              </w:rPr>
              <w:t>iHeart</w:t>
            </w:r>
          </w:p>
        </w:tc>
        <w:tc>
          <w:tcPr>
            <w:tcW w:w="2897" w:type="dxa"/>
          </w:tcPr>
          <w:p w:rsidR="00BE487C" w:rsidRPr="001D119A" w:rsidRDefault="42A8618C" w:rsidP="42A8618C">
            <w:pPr>
              <w:spacing w:before="40" w:after="40"/>
              <w:rPr>
                <w:rFonts w:ascii="Arial" w:hAnsi="Arial" w:cs="Arial"/>
                <w:sz w:val="20"/>
                <w:szCs w:val="20"/>
              </w:rPr>
            </w:pPr>
            <w:r w:rsidRPr="001D119A">
              <w:rPr>
                <w:rFonts w:ascii="Arial" w:hAnsi="Arial" w:cs="Arial"/>
                <w:sz w:val="20"/>
                <w:szCs w:val="20"/>
              </w:rPr>
              <w:t>Heart health</w:t>
            </w:r>
          </w:p>
        </w:tc>
      </w:tr>
      <w:tr w:rsidR="00BE487C" w:rsidRPr="001D119A" w:rsidTr="00550C1D">
        <w:tc>
          <w:tcPr>
            <w:tcW w:w="2093" w:type="dxa"/>
          </w:tcPr>
          <w:p w:rsidR="00BE487C" w:rsidRPr="001D119A" w:rsidRDefault="42A8618C" w:rsidP="42A8618C">
            <w:pPr>
              <w:spacing w:before="40" w:after="40"/>
              <w:rPr>
                <w:rFonts w:ascii="Arial" w:hAnsi="Arial" w:cs="Arial"/>
                <w:sz w:val="20"/>
                <w:szCs w:val="20"/>
              </w:rPr>
            </w:pPr>
            <w:r w:rsidRPr="001D119A">
              <w:rPr>
                <w:rFonts w:ascii="Arial" w:hAnsi="Arial" w:cs="Arial"/>
                <w:sz w:val="20"/>
                <w:szCs w:val="20"/>
              </w:rPr>
              <w:t>Chest straps</w:t>
            </w:r>
          </w:p>
        </w:tc>
        <w:tc>
          <w:tcPr>
            <w:tcW w:w="4252" w:type="dxa"/>
          </w:tcPr>
          <w:p w:rsidR="00BE487C" w:rsidRPr="001D119A" w:rsidRDefault="0AB1771F" w:rsidP="0AB1771F">
            <w:pPr>
              <w:spacing w:before="40" w:after="40"/>
              <w:rPr>
                <w:rFonts w:ascii="Arial" w:hAnsi="Arial" w:cs="Arial"/>
                <w:sz w:val="20"/>
                <w:szCs w:val="20"/>
              </w:rPr>
            </w:pPr>
            <w:r w:rsidRPr="001D119A">
              <w:rPr>
                <w:rFonts w:ascii="Arial" w:hAnsi="Arial" w:cs="Arial"/>
                <w:sz w:val="20"/>
                <w:szCs w:val="20"/>
              </w:rPr>
              <w:t>Qardio Chest</w:t>
            </w:r>
          </w:p>
        </w:tc>
        <w:tc>
          <w:tcPr>
            <w:tcW w:w="2897" w:type="dxa"/>
          </w:tcPr>
          <w:p w:rsidR="00BE487C" w:rsidRPr="001D119A" w:rsidRDefault="42A8618C" w:rsidP="42A8618C">
            <w:pPr>
              <w:spacing w:before="40" w:after="40"/>
              <w:rPr>
                <w:rFonts w:ascii="Arial" w:hAnsi="Arial" w:cs="Arial"/>
                <w:sz w:val="20"/>
                <w:szCs w:val="20"/>
              </w:rPr>
            </w:pPr>
            <w:r w:rsidRPr="001D119A">
              <w:rPr>
                <w:rFonts w:ascii="Arial" w:hAnsi="Arial" w:cs="Arial"/>
                <w:sz w:val="20"/>
                <w:szCs w:val="20"/>
              </w:rPr>
              <w:t>Heart health</w:t>
            </w:r>
          </w:p>
        </w:tc>
      </w:tr>
    </w:tbl>
    <w:p w:rsidR="000974A2" w:rsidRPr="001D119A" w:rsidRDefault="000974A2" w:rsidP="000E4B1E">
      <w:pPr>
        <w:rPr>
          <w:rFonts w:ascii="Arial" w:hAnsi="Arial" w:cs="Arial"/>
          <w:sz w:val="20"/>
          <w:szCs w:val="20"/>
        </w:rPr>
      </w:pPr>
    </w:p>
    <w:p w:rsidR="002D49B3" w:rsidRPr="001D119A" w:rsidRDefault="42A8618C" w:rsidP="42A8618C">
      <w:pPr>
        <w:pStyle w:val="ListParagraph"/>
        <w:numPr>
          <w:ilvl w:val="1"/>
          <w:numId w:val="16"/>
        </w:numPr>
        <w:spacing w:after="200"/>
        <w:ind w:left="431" w:hanging="431"/>
        <w:rPr>
          <w:rFonts w:cs="Arial"/>
          <w:b/>
          <w:bCs/>
        </w:rPr>
      </w:pPr>
      <w:r w:rsidRPr="001D119A">
        <w:rPr>
          <w:rFonts w:cs="Arial"/>
          <w:b/>
          <w:bCs/>
        </w:rPr>
        <w:t>Internet of Things</w:t>
      </w:r>
    </w:p>
    <w:p w:rsidR="00A07848" w:rsidRPr="001D119A" w:rsidRDefault="42A8618C" w:rsidP="00517B66">
      <w:pPr>
        <w:jc w:val="both"/>
        <w:rPr>
          <w:rFonts w:ascii="Arial" w:hAnsi="Arial" w:cs="Arial"/>
          <w:sz w:val="20"/>
          <w:szCs w:val="20"/>
        </w:rPr>
      </w:pPr>
      <w:r w:rsidRPr="001D119A">
        <w:rPr>
          <w:rFonts w:ascii="Arial" w:hAnsi="Arial" w:cs="Arial"/>
          <w:sz w:val="20"/>
          <w:szCs w:val="20"/>
        </w:rPr>
        <w:t xml:space="preserve">The Internet of Things is a vast and growing source of data potentially useful for evaluating relative risk in an insurance environment. </w:t>
      </w:r>
      <w:r w:rsidR="00F57EF7" w:rsidRPr="001D119A">
        <w:rPr>
          <w:rFonts w:ascii="Arial" w:hAnsi="Arial" w:cs="Arial"/>
          <w:sz w:val="20"/>
          <w:szCs w:val="20"/>
        </w:rPr>
        <w:t>A</w:t>
      </w:r>
      <w:r w:rsidRPr="001D119A">
        <w:rPr>
          <w:rFonts w:ascii="Arial" w:hAnsi="Arial" w:cs="Arial"/>
          <w:sz w:val="20"/>
          <w:szCs w:val="20"/>
        </w:rPr>
        <w:t xml:space="preserve"> complete analysis of this space </w:t>
      </w:r>
      <w:r w:rsidR="00F57EF7" w:rsidRPr="001D119A">
        <w:rPr>
          <w:rFonts w:ascii="Arial" w:hAnsi="Arial" w:cs="Arial"/>
          <w:sz w:val="20"/>
          <w:szCs w:val="20"/>
        </w:rPr>
        <w:t>has not been attempted and this paper</w:t>
      </w:r>
      <w:r w:rsidRPr="001D119A">
        <w:rPr>
          <w:rFonts w:ascii="Arial" w:hAnsi="Arial" w:cs="Arial"/>
          <w:sz w:val="20"/>
          <w:szCs w:val="20"/>
        </w:rPr>
        <w:t xml:space="preserve"> </w:t>
      </w:r>
      <w:r w:rsidR="00F57EF7" w:rsidRPr="001D119A">
        <w:rPr>
          <w:rFonts w:ascii="Arial" w:hAnsi="Arial" w:cs="Arial"/>
          <w:sz w:val="20"/>
          <w:szCs w:val="20"/>
        </w:rPr>
        <w:t>rather</w:t>
      </w:r>
      <w:r w:rsidRPr="001D119A">
        <w:rPr>
          <w:rFonts w:ascii="Arial" w:hAnsi="Arial" w:cs="Arial"/>
          <w:sz w:val="20"/>
          <w:szCs w:val="20"/>
        </w:rPr>
        <w:t xml:space="preserve"> highlight</w:t>
      </w:r>
      <w:r w:rsidR="00F57EF7" w:rsidRPr="001D119A">
        <w:rPr>
          <w:rFonts w:ascii="Arial" w:hAnsi="Arial" w:cs="Arial"/>
          <w:sz w:val="20"/>
          <w:szCs w:val="20"/>
        </w:rPr>
        <w:t>s</w:t>
      </w:r>
      <w:r w:rsidRPr="001D119A">
        <w:rPr>
          <w:rFonts w:ascii="Arial" w:hAnsi="Arial" w:cs="Arial"/>
          <w:sz w:val="20"/>
          <w:szCs w:val="20"/>
        </w:rPr>
        <w:t xml:space="preserve"> some examples of the types of data that might prove interesting.</w:t>
      </w:r>
    </w:p>
    <w:p w:rsidR="00E371FC" w:rsidRPr="001D119A" w:rsidRDefault="42A8618C" w:rsidP="42A8618C">
      <w:pPr>
        <w:pStyle w:val="ListParagraph"/>
        <w:numPr>
          <w:ilvl w:val="2"/>
          <w:numId w:val="16"/>
        </w:numPr>
        <w:spacing w:after="200"/>
        <w:ind w:left="567" w:hanging="567"/>
        <w:rPr>
          <w:rFonts w:cs="Arial"/>
          <w:b/>
          <w:bCs/>
        </w:rPr>
      </w:pPr>
      <w:r w:rsidRPr="001D119A">
        <w:rPr>
          <w:rFonts w:cs="Arial"/>
          <w:b/>
          <w:bCs/>
        </w:rPr>
        <w:t>Behaviour monitoring</w:t>
      </w:r>
    </w:p>
    <w:p w:rsidR="00E04FB3" w:rsidRPr="001D119A" w:rsidRDefault="42A8618C" w:rsidP="00517B66">
      <w:pPr>
        <w:jc w:val="both"/>
        <w:rPr>
          <w:rFonts w:ascii="Arial" w:hAnsi="Arial" w:cs="Arial"/>
          <w:sz w:val="20"/>
          <w:szCs w:val="20"/>
        </w:rPr>
      </w:pPr>
      <w:r w:rsidRPr="001D119A">
        <w:rPr>
          <w:rFonts w:ascii="Arial" w:hAnsi="Arial" w:cs="Arial"/>
          <w:sz w:val="20"/>
          <w:szCs w:val="20"/>
        </w:rPr>
        <w:t>One of the most interesting potential sources of data is mobile phones. Our smartphones carry a range of sensors which track motion and location</w:t>
      </w:r>
      <w:r w:rsidR="00141372">
        <w:rPr>
          <w:rFonts w:ascii="Arial" w:hAnsi="Arial" w:cs="Arial"/>
          <w:sz w:val="20"/>
          <w:szCs w:val="20"/>
        </w:rPr>
        <w:t>,</w:t>
      </w:r>
      <w:r w:rsidRPr="001D119A">
        <w:rPr>
          <w:rFonts w:ascii="Arial" w:hAnsi="Arial" w:cs="Arial"/>
          <w:sz w:val="20"/>
          <w:szCs w:val="20"/>
        </w:rPr>
        <w:t xml:space="preserve"> making collection of such data ‘frictionless’ in the sense that users do not need to do anything different from what they would normally do on a day to day basis. </w:t>
      </w:r>
    </w:p>
    <w:p w:rsidR="00E371FC" w:rsidRPr="001D119A" w:rsidRDefault="0AB1771F" w:rsidP="00517B66">
      <w:pPr>
        <w:jc w:val="both"/>
        <w:rPr>
          <w:rFonts w:ascii="Arial" w:hAnsi="Arial" w:cs="Arial"/>
          <w:sz w:val="20"/>
          <w:szCs w:val="20"/>
        </w:rPr>
      </w:pPr>
      <w:r w:rsidRPr="001D119A">
        <w:rPr>
          <w:rFonts w:ascii="Arial" w:hAnsi="Arial" w:cs="Arial"/>
          <w:sz w:val="20"/>
          <w:szCs w:val="20"/>
        </w:rPr>
        <w:t xml:space="preserve">One Belgian company, Sentiance, has created a tool for collecting smartphone data to monitor what people are doing, and then uses AI to attribute certain behavioural characteristics to them. For instance, the data they collect allows the user to be categorized as a dog walker or restaurant goer, a fast or safe driver and a commuter or homeworker, amongst many others. It can also provide real-time nudges based on context at a time when the user is in a particular place or behaving in a specific way. </w:t>
      </w:r>
    </w:p>
    <w:p w:rsidR="00395731" w:rsidRPr="001D119A" w:rsidRDefault="0AB1771F" w:rsidP="00517B66">
      <w:pPr>
        <w:jc w:val="both"/>
        <w:rPr>
          <w:rFonts w:ascii="Arial" w:hAnsi="Arial" w:cs="Arial"/>
          <w:sz w:val="20"/>
          <w:szCs w:val="20"/>
        </w:rPr>
      </w:pPr>
      <w:r w:rsidRPr="001D119A">
        <w:rPr>
          <w:rFonts w:ascii="Arial" w:hAnsi="Arial" w:cs="Arial"/>
          <w:sz w:val="20"/>
          <w:szCs w:val="20"/>
        </w:rPr>
        <w:t xml:space="preserve">SmartPlate TopView is an Intelligent Nutrition Platform that uses photo recognition and AI technology to identify, analyse, and track everything you eat, and has a wide range of applications. The AI technology is capable of recognising individual food items on a plate, combining that information from the weight information from the SmartPlate and can hence derive calories and nutrients consumed. </w:t>
      </w:r>
    </w:p>
    <w:p w:rsidR="00A07848" w:rsidRPr="001D119A" w:rsidRDefault="42A8618C" w:rsidP="42A8618C">
      <w:pPr>
        <w:pStyle w:val="ListParagraph"/>
        <w:numPr>
          <w:ilvl w:val="2"/>
          <w:numId w:val="16"/>
        </w:numPr>
        <w:spacing w:after="200"/>
        <w:ind w:left="567" w:hanging="567"/>
        <w:rPr>
          <w:rFonts w:cs="Arial"/>
          <w:b/>
          <w:bCs/>
        </w:rPr>
      </w:pPr>
      <w:r w:rsidRPr="001D119A">
        <w:rPr>
          <w:rFonts w:cs="Arial"/>
          <w:b/>
          <w:bCs/>
        </w:rPr>
        <w:lastRenderedPageBreak/>
        <w:t>Support for the elderly and infirm</w:t>
      </w:r>
    </w:p>
    <w:p w:rsidR="00873C5C" w:rsidRPr="00550C1D" w:rsidRDefault="00141372" w:rsidP="00550C1D">
      <w:pPr>
        <w:jc w:val="both"/>
        <w:rPr>
          <w:rFonts w:ascii="Arial" w:hAnsi="Arial" w:cs="Arial"/>
          <w:sz w:val="20"/>
          <w:szCs w:val="20"/>
        </w:rPr>
      </w:pPr>
      <w:r>
        <w:rPr>
          <w:rFonts w:ascii="Arial" w:hAnsi="Arial" w:cs="Arial"/>
          <w:sz w:val="20"/>
          <w:szCs w:val="20"/>
        </w:rPr>
        <w:t>The</w:t>
      </w:r>
      <w:r w:rsidRPr="001D119A">
        <w:rPr>
          <w:rFonts w:ascii="Arial" w:hAnsi="Arial" w:cs="Arial"/>
          <w:sz w:val="20"/>
          <w:szCs w:val="20"/>
        </w:rPr>
        <w:t xml:space="preserve"> </w:t>
      </w:r>
      <w:r w:rsidR="42A8618C" w:rsidRPr="001D119A">
        <w:rPr>
          <w:rFonts w:ascii="Arial" w:hAnsi="Arial" w:cs="Arial"/>
          <w:sz w:val="20"/>
          <w:szCs w:val="20"/>
        </w:rPr>
        <w:t xml:space="preserve">search for active uses of the Internet of Things revealed many examples where the data was being </w:t>
      </w:r>
      <w:r>
        <w:rPr>
          <w:rFonts w:ascii="Arial" w:hAnsi="Arial" w:cs="Arial"/>
          <w:sz w:val="20"/>
          <w:szCs w:val="20"/>
        </w:rPr>
        <w:t xml:space="preserve">used </w:t>
      </w:r>
      <w:r w:rsidR="42A8618C" w:rsidRPr="001D119A">
        <w:rPr>
          <w:rFonts w:ascii="Arial" w:hAnsi="Arial" w:cs="Arial"/>
          <w:sz w:val="20"/>
          <w:szCs w:val="20"/>
        </w:rPr>
        <w:t xml:space="preserve">to support the health and safety of the elderly and infirm, particularly for those with dementia. The Internet of Things allows carers to be made aware more quickly of circumstances that might be dangerous, unhealthy or unpleasant for those in care. Some examples </w:t>
      </w:r>
      <w:r w:rsidR="00550C1D">
        <w:rPr>
          <w:rFonts w:ascii="Arial" w:hAnsi="Arial" w:cs="Arial"/>
          <w:sz w:val="20"/>
          <w:szCs w:val="20"/>
        </w:rPr>
        <w:t xml:space="preserve">have been included in </w:t>
      </w:r>
      <w:r w:rsidR="009C2CDB">
        <w:rPr>
          <w:rFonts w:ascii="Arial" w:hAnsi="Arial" w:cs="Arial"/>
          <w:sz w:val="20"/>
          <w:szCs w:val="20"/>
        </w:rPr>
        <w:t>Annex</w:t>
      </w:r>
      <w:r w:rsidR="00550C1D">
        <w:rPr>
          <w:rFonts w:ascii="Arial" w:hAnsi="Arial" w:cs="Arial"/>
          <w:sz w:val="20"/>
          <w:szCs w:val="20"/>
        </w:rPr>
        <w:t xml:space="preserve"> A1.3.</w:t>
      </w:r>
    </w:p>
    <w:p w:rsidR="000E6580" w:rsidRPr="001D119A" w:rsidRDefault="42A8618C" w:rsidP="42A8618C">
      <w:pPr>
        <w:pStyle w:val="ListParagraph"/>
        <w:numPr>
          <w:ilvl w:val="2"/>
          <w:numId w:val="16"/>
        </w:numPr>
        <w:spacing w:after="200"/>
        <w:ind w:left="567" w:hanging="567"/>
        <w:rPr>
          <w:rFonts w:cs="Arial"/>
          <w:b/>
          <w:bCs/>
        </w:rPr>
      </w:pPr>
      <w:r w:rsidRPr="001D119A">
        <w:rPr>
          <w:rFonts w:cs="Arial"/>
          <w:b/>
          <w:bCs/>
        </w:rPr>
        <w:t>Health and safety in the workplace</w:t>
      </w:r>
    </w:p>
    <w:p w:rsidR="006D022D" w:rsidRPr="001D119A" w:rsidRDefault="42A8618C" w:rsidP="00517B66">
      <w:pPr>
        <w:jc w:val="both"/>
        <w:rPr>
          <w:rFonts w:ascii="Arial" w:hAnsi="Arial" w:cs="Arial"/>
          <w:sz w:val="20"/>
          <w:szCs w:val="20"/>
        </w:rPr>
      </w:pPr>
      <w:r w:rsidRPr="001D119A">
        <w:rPr>
          <w:rFonts w:ascii="Arial" w:hAnsi="Arial" w:cs="Arial"/>
          <w:sz w:val="20"/>
          <w:szCs w:val="20"/>
        </w:rPr>
        <w:t>Solutions designed to address health and safety in the workplace include the following:</w:t>
      </w:r>
    </w:p>
    <w:p w:rsidR="000E6580" w:rsidRPr="001D119A" w:rsidRDefault="42A8618C" w:rsidP="00517B66">
      <w:pPr>
        <w:pStyle w:val="ListParagraph"/>
        <w:numPr>
          <w:ilvl w:val="0"/>
          <w:numId w:val="9"/>
        </w:numPr>
        <w:jc w:val="both"/>
        <w:rPr>
          <w:rFonts w:cs="Arial"/>
        </w:rPr>
      </w:pPr>
      <w:r w:rsidRPr="001D119A">
        <w:rPr>
          <w:rFonts w:cs="Arial"/>
        </w:rPr>
        <w:t xml:space="preserve">Sensor clips (which can be attached to clothing or machinery) </w:t>
      </w:r>
      <w:r w:rsidR="00F57EF7" w:rsidRPr="001D119A">
        <w:rPr>
          <w:rFonts w:cs="Arial"/>
        </w:rPr>
        <w:t>that</w:t>
      </w:r>
      <w:r w:rsidRPr="001D119A">
        <w:rPr>
          <w:rFonts w:cs="Arial"/>
        </w:rPr>
        <w:t xml:space="preserve"> monitor trips and falls, and </w:t>
      </w:r>
      <w:r w:rsidR="00F57EF7" w:rsidRPr="001D119A">
        <w:rPr>
          <w:rFonts w:cs="Arial"/>
        </w:rPr>
        <w:t xml:space="preserve">identify </w:t>
      </w:r>
      <w:r w:rsidRPr="001D119A">
        <w:rPr>
          <w:rFonts w:cs="Arial"/>
        </w:rPr>
        <w:t>the location of workers in risky workplaces, for example the Spot-r clip</w:t>
      </w:r>
    </w:p>
    <w:p w:rsidR="006D022D" w:rsidRPr="001D119A" w:rsidRDefault="0AB1771F" w:rsidP="00517B66">
      <w:pPr>
        <w:pStyle w:val="ListParagraph"/>
        <w:numPr>
          <w:ilvl w:val="0"/>
          <w:numId w:val="9"/>
        </w:numPr>
        <w:jc w:val="both"/>
        <w:rPr>
          <w:rFonts w:cs="Arial"/>
        </w:rPr>
      </w:pPr>
      <w:r w:rsidRPr="001D119A">
        <w:rPr>
          <w:rFonts w:cs="Arial"/>
        </w:rPr>
        <w:t>Smart glasses which allow remote managers and experts to monitor activity and offer advice and support to workers on the ground, for example XOeye</w:t>
      </w:r>
    </w:p>
    <w:p w:rsidR="006D022D" w:rsidRPr="001D119A" w:rsidRDefault="42A8618C" w:rsidP="00517B66">
      <w:pPr>
        <w:pStyle w:val="ListParagraph"/>
        <w:numPr>
          <w:ilvl w:val="0"/>
          <w:numId w:val="9"/>
        </w:numPr>
        <w:jc w:val="both"/>
        <w:rPr>
          <w:rFonts w:cs="Arial"/>
        </w:rPr>
      </w:pPr>
      <w:r w:rsidRPr="001D119A">
        <w:rPr>
          <w:rFonts w:cs="Arial"/>
        </w:rPr>
        <w:t xml:space="preserve">Movement sensors that can detect when workers move in a way that is likely to cause injury including </w:t>
      </w:r>
      <w:r w:rsidR="00F76AAE">
        <w:rPr>
          <w:rFonts w:cs="Arial"/>
        </w:rPr>
        <w:t>poor lifting technique or bending</w:t>
      </w:r>
      <w:r w:rsidRPr="001D119A">
        <w:rPr>
          <w:rFonts w:cs="Arial"/>
        </w:rPr>
        <w:t>, lifting excessively heavy weights and activity dangerously close to dangerous equipment, for example Human Condition Safety</w:t>
      </w:r>
      <w:r w:rsidR="00F57EF7" w:rsidRPr="001D119A">
        <w:rPr>
          <w:rFonts w:cs="Arial"/>
        </w:rPr>
        <w:t>.</w:t>
      </w:r>
    </w:p>
    <w:p w:rsidR="00873C5C" w:rsidRPr="001D119A" w:rsidRDefault="00873C5C" w:rsidP="00873C5C">
      <w:pPr>
        <w:pStyle w:val="ListParagraph"/>
        <w:rPr>
          <w:rFonts w:cs="Arial"/>
        </w:rPr>
      </w:pPr>
    </w:p>
    <w:p w:rsidR="00B0242B" w:rsidRPr="001D119A" w:rsidRDefault="42A8618C" w:rsidP="42A8618C">
      <w:pPr>
        <w:pStyle w:val="ListParagraph"/>
        <w:numPr>
          <w:ilvl w:val="2"/>
          <w:numId w:val="16"/>
        </w:numPr>
        <w:spacing w:after="200"/>
        <w:ind w:left="567" w:hanging="567"/>
        <w:rPr>
          <w:rFonts w:cs="Arial"/>
          <w:b/>
          <w:bCs/>
        </w:rPr>
      </w:pPr>
      <w:r w:rsidRPr="001D119A">
        <w:rPr>
          <w:rFonts w:cs="Arial"/>
          <w:b/>
          <w:bCs/>
        </w:rPr>
        <w:t>Other technologies</w:t>
      </w:r>
    </w:p>
    <w:p w:rsidR="00730B6E" w:rsidRPr="001D119A" w:rsidRDefault="42A8618C" w:rsidP="00517B66">
      <w:pPr>
        <w:jc w:val="both"/>
        <w:rPr>
          <w:rFonts w:ascii="Arial" w:hAnsi="Arial" w:cs="Arial"/>
          <w:sz w:val="20"/>
          <w:szCs w:val="20"/>
        </w:rPr>
      </w:pPr>
      <w:r w:rsidRPr="001D119A">
        <w:rPr>
          <w:rFonts w:ascii="Arial" w:hAnsi="Arial" w:cs="Arial"/>
          <w:sz w:val="20"/>
          <w:szCs w:val="20"/>
        </w:rPr>
        <w:t>Amongst the other technological developments identified are scales that monitor an individual’s hydration levels, smart wallets that track how many pills have been removed from a blister pack, bottles that dispense the correct dose of medication at the correct time and can send reminders to smartphones, avatars to guide people through care routines and even sensors that can be attached to chairs to monitor how long someone has been sitting.</w:t>
      </w:r>
    </w:p>
    <w:p w:rsidR="00EB5E26" w:rsidRPr="001D119A" w:rsidRDefault="42A8618C" w:rsidP="00517B66">
      <w:pPr>
        <w:jc w:val="both"/>
        <w:rPr>
          <w:rFonts w:ascii="Arial" w:hAnsi="Arial" w:cs="Arial"/>
          <w:sz w:val="20"/>
          <w:szCs w:val="20"/>
        </w:rPr>
      </w:pPr>
      <w:r w:rsidRPr="001D119A">
        <w:rPr>
          <w:rFonts w:ascii="Arial" w:hAnsi="Arial" w:cs="Arial"/>
          <w:sz w:val="20"/>
          <w:szCs w:val="20"/>
        </w:rPr>
        <w:t>The NHS runs a variety of ‘test beds’. At time of drafting there are two specifically related to maximising the availability of data from the Internet of Things:</w:t>
      </w:r>
    </w:p>
    <w:p w:rsidR="002E4323" w:rsidRPr="001D119A" w:rsidRDefault="0AB1771F" w:rsidP="00517B66">
      <w:pPr>
        <w:pStyle w:val="ListParagraph"/>
        <w:numPr>
          <w:ilvl w:val="0"/>
          <w:numId w:val="12"/>
        </w:numPr>
        <w:jc w:val="both"/>
        <w:rPr>
          <w:rFonts w:cs="Arial"/>
        </w:rPr>
      </w:pPr>
      <w:r w:rsidRPr="001D119A">
        <w:rPr>
          <w:rFonts w:cs="Arial"/>
          <w:i/>
          <w:iCs/>
        </w:rPr>
        <w:t>Technology Integrated Health Management:</w:t>
      </w:r>
      <w:r w:rsidRPr="001D119A">
        <w:rPr>
          <w:rFonts w:cs="Arial"/>
        </w:rPr>
        <w:t xml:space="preserve"> Individuals living with dementia and their carers are being provided with sensors, wearables, monitors and other devices, which will combine into an ‘Internet of Things’ to monitor their health at home. The aim is to reduce the need for GP visits and unplanned admissions to hospital, prevent or delay the need for costly long-term care in nursing homes, and reduce demands on carers.</w:t>
      </w:r>
    </w:p>
    <w:p w:rsidR="00AD2A57" w:rsidRPr="001D119A" w:rsidRDefault="42A8618C" w:rsidP="00517B66">
      <w:pPr>
        <w:pStyle w:val="ListParagraph"/>
        <w:numPr>
          <w:ilvl w:val="0"/>
          <w:numId w:val="12"/>
        </w:numPr>
        <w:jc w:val="both"/>
        <w:rPr>
          <w:rFonts w:cs="Arial"/>
        </w:rPr>
      </w:pPr>
      <w:r w:rsidRPr="001D119A">
        <w:rPr>
          <w:rFonts w:cs="Arial"/>
          <w:i/>
          <w:iCs/>
        </w:rPr>
        <w:t>Diabetes Digital Coach:</w:t>
      </w:r>
      <w:r w:rsidRPr="001D119A">
        <w:rPr>
          <w:rFonts w:cs="Arial"/>
        </w:rPr>
        <w:t xml:space="preserve"> Providing people with type one and type two diabetes with a selection of integrated digital tools to manage their condition.</w:t>
      </w:r>
    </w:p>
    <w:p w:rsidR="001C35ED" w:rsidRPr="001D119A" w:rsidRDefault="001C35ED" w:rsidP="00517B66">
      <w:pPr>
        <w:spacing w:after="0"/>
        <w:jc w:val="both"/>
        <w:rPr>
          <w:rFonts w:ascii="Arial" w:hAnsi="Arial" w:cs="Arial"/>
          <w:sz w:val="20"/>
          <w:szCs w:val="20"/>
        </w:rPr>
      </w:pPr>
    </w:p>
    <w:p w:rsidR="00E7737C" w:rsidRPr="001D119A" w:rsidRDefault="42A8618C" w:rsidP="00517B66">
      <w:pPr>
        <w:jc w:val="both"/>
        <w:rPr>
          <w:rFonts w:ascii="Arial" w:hAnsi="Arial" w:cs="Arial"/>
          <w:sz w:val="20"/>
          <w:szCs w:val="20"/>
        </w:rPr>
      </w:pPr>
      <w:r w:rsidRPr="001D119A">
        <w:rPr>
          <w:rFonts w:ascii="Arial" w:hAnsi="Arial" w:cs="Arial"/>
          <w:sz w:val="20"/>
          <w:szCs w:val="20"/>
        </w:rPr>
        <w:t>Other examples include:</w:t>
      </w:r>
    </w:p>
    <w:p w:rsidR="00E7737C" w:rsidRPr="001D119A" w:rsidRDefault="0AB1771F" w:rsidP="00517B66">
      <w:pPr>
        <w:pStyle w:val="ListParagraph"/>
        <w:numPr>
          <w:ilvl w:val="0"/>
          <w:numId w:val="11"/>
        </w:numPr>
        <w:jc w:val="both"/>
        <w:rPr>
          <w:rFonts w:cs="Arial"/>
        </w:rPr>
      </w:pPr>
      <w:r w:rsidRPr="001D119A">
        <w:rPr>
          <w:rFonts w:cs="Arial"/>
        </w:rPr>
        <w:t xml:space="preserve">AliveCor Kardia Mobile Platform </w:t>
      </w:r>
      <w:r w:rsidR="005F6E41">
        <w:rPr>
          <w:rFonts w:cs="Arial"/>
        </w:rPr>
        <w:t xml:space="preserve">which </w:t>
      </w:r>
      <w:r w:rsidRPr="001D119A">
        <w:rPr>
          <w:rFonts w:cs="Arial"/>
        </w:rPr>
        <w:t>allows doctors to monitor patients for atrial fibrillation</w:t>
      </w:r>
    </w:p>
    <w:p w:rsidR="0071563F" w:rsidRPr="001D119A" w:rsidRDefault="0AB1771F" w:rsidP="00517B66">
      <w:pPr>
        <w:pStyle w:val="ListParagraph"/>
        <w:numPr>
          <w:ilvl w:val="0"/>
          <w:numId w:val="11"/>
        </w:numPr>
        <w:jc w:val="both"/>
        <w:rPr>
          <w:rFonts w:cs="Arial"/>
        </w:rPr>
      </w:pPr>
      <w:r w:rsidRPr="001D119A">
        <w:rPr>
          <w:rFonts w:cs="Arial"/>
        </w:rPr>
        <w:t>MySignals is a development platform for medical devices and eHealth applications</w:t>
      </w:r>
    </w:p>
    <w:p w:rsidR="00E7737C" w:rsidRPr="001D119A" w:rsidRDefault="42A8618C" w:rsidP="00517B66">
      <w:pPr>
        <w:pStyle w:val="ListParagraph"/>
        <w:numPr>
          <w:ilvl w:val="0"/>
          <w:numId w:val="11"/>
        </w:numPr>
        <w:jc w:val="both"/>
        <w:rPr>
          <w:rFonts w:cs="Arial"/>
        </w:rPr>
      </w:pPr>
      <w:r w:rsidRPr="001D119A">
        <w:rPr>
          <w:rFonts w:cs="Arial"/>
        </w:rPr>
        <w:t>TZOA offers environmental monitoring include air quality and UV.</w:t>
      </w:r>
    </w:p>
    <w:p w:rsidR="00CC3018" w:rsidRPr="001D119A" w:rsidRDefault="00CC3018" w:rsidP="00517B66">
      <w:pPr>
        <w:pStyle w:val="ListParagraph"/>
        <w:jc w:val="both"/>
        <w:rPr>
          <w:rFonts w:cs="Arial"/>
        </w:rPr>
      </w:pPr>
    </w:p>
    <w:p w:rsidR="00721B09" w:rsidRPr="001D119A" w:rsidRDefault="42A8618C" w:rsidP="00517B66">
      <w:pPr>
        <w:pStyle w:val="ListParagraph"/>
        <w:numPr>
          <w:ilvl w:val="2"/>
          <w:numId w:val="16"/>
        </w:numPr>
        <w:spacing w:after="200"/>
        <w:ind w:left="567" w:hanging="567"/>
        <w:jc w:val="both"/>
        <w:rPr>
          <w:rFonts w:cs="Arial"/>
          <w:b/>
          <w:bCs/>
        </w:rPr>
      </w:pPr>
      <w:r w:rsidRPr="001D119A">
        <w:rPr>
          <w:rFonts w:cs="Arial"/>
          <w:b/>
          <w:bCs/>
        </w:rPr>
        <w:t>Data Aggregators</w:t>
      </w:r>
    </w:p>
    <w:p w:rsidR="000E4B1E" w:rsidRPr="001D119A" w:rsidRDefault="42A8618C" w:rsidP="00517B66">
      <w:pPr>
        <w:jc w:val="both"/>
        <w:rPr>
          <w:rFonts w:ascii="Arial" w:hAnsi="Arial" w:cs="Arial"/>
          <w:sz w:val="20"/>
          <w:szCs w:val="20"/>
        </w:rPr>
      </w:pPr>
      <w:r w:rsidRPr="001D119A">
        <w:rPr>
          <w:rFonts w:ascii="Arial" w:hAnsi="Arial" w:cs="Arial"/>
          <w:sz w:val="20"/>
          <w:szCs w:val="20"/>
        </w:rPr>
        <w:t xml:space="preserve">Because the range and quantity of data now available is already beyond human comprehension, firms have sprung up to collect data and provide usable information in managed data bundles. </w:t>
      </w:r>
      <w:r w:rsidR="008E64F8">
        <w:rPr>
          <w:rFonts w:ascii="Arial" w:hAnsi="Arial" w:cs="Arial"/>
          <w:sz w:val="20"/>
          <w:szCs w:val="20"/>
        </w:rPr>
        <w:t>T</w:t>
      </w:r>
      <w:r w:rsidRPr="001D119A">
        <w:rPr>
          <w:rFonts w:ascii="Arial" w:hAnsi="Arial" w:cs="Arial"/>
          <w:sz w:val="20"/>
          <w:szCs w:val="20"/>
        </w:rPr>
        <w:t xml:space="preserve">hese providers </w:t>
      </w:r>
      <w:r w:rsidR="008E64F8">
        <w:rPr>
          <w:rFonts w:ascii="Arial" w:hAnsi="Arial" w:cs="Arial"/>
          <w:sz w:val="20"/>
          <w:szCs w:val="20"/>
        </w:rPr>
        <w:t xml:space="preserve">are referred to </w:t>
      </w:r>
      <w:r w:rsidRPr="001D119A">
        <w:rPr>
          <w:rFonts w:ascii="Arial" w:hAnsi="Arial" w:cs="Arial"/>
          <w:sz w:val="20"/>
          <w:szCs w:val="20"/>
        </w:rPr>
        <w:t xml:space="preserve">as data aggregators and </w:t>
      </w:r>
      <w:r w:rsidR="004C797E" w:rsidRPr="001D119A">
        <w:rPr>
          <w:rFonts w:ascii="Arial" w:hAnsi="Arial" w:cs="Arial"/>
          <w:sz w:val="20"/>
          <w:szCs w:val="20"/>
        </w:rPr>
        <w:t xml:space="preserve">they </w:t>
      </w:r>
      <w:r w:rsidRPr="001D119A">
        <w:rPr>
          <w:rFonts w:ascii="Arial" w:hAnsi="Arial" w:cs="Arial"/>
          <w:sz w:val="20"/>
          <w:szCs w:val="20"/>
        </w:rPr>
        <w:t xml:space="preserve">exist in </w:t>
      </w:r>
      <w:r w:rsidR="00F84F18">
        <w:rPr>
          <w:rFonts w:ascii="Arial" w:hAnsi="Arial" w:cs="Arial"/>
          <w:sz w:val="20"/>
          <w:szCs w:val="20"/>
        </w:rPr>
        <w:t>a variety of</w:t>
      </w:r>
      <w:r w:rsidRPr="001D119A">
        <w:rPr>
          <w:rFonts w:ascii="Arial" w:hAnsi="Arial" w:cs="Arial"/>
          <w:sz w:val="20"/>
          <w:szCs w:val="20"/>
        </w:rPr>
        <w:t xml:space="preserve"> forms. </w:t>
      </w:r>
    </w:p>
    <w:p w:rsidR="00875982" w:rsidRPr="001D119A" w:rsidRDefault="42A8618C" w:rsidP="00517B66">
      <w:pPr>
        <w:jc w:val="both"/>
        <w:rPr>
          <w:rFonts w:ascii="Arial" w:hAnsi="Arial" w:cs="Arial"/>
          <w:sz w:val="20"/>
          <w:szCs w:val="20"/>
        </w:rPr>
      </w:pPr>
      <w:r w:rsidRPr="001D119A">
        <w:rPr>
          <w:rFonts w:ascii="Arial" w:hAnsi="Arial" w:cs="Arial"/>
          <w:sz w:val="20"/>
          <w:szCs w:val="20"/>
        </w:rPr>
        <w:t xml:space="preserve">Data aggregators are explored in more detail in Section </w:t>
      </w:r>
      <w:r w:rsidR="00223FDB" w:rsidRPr="001D119A">
        <w:rPr>
          <w:rFonts w:ascii="Arial" w:hAnsi="Arial" w:cs="Arial"/>
          <w:sz w:val="20"/>
          <w:szCs w:val="20"/>
        </w:rPr>
        <w:t>5.3</w:t>
      </w:r>
      <w:r w:rsidRPr="001D119A">
        <w:rPr>
          <w:rFonts w:ascii="Arial" w:hAnsi="Arial" w:cs="Arial"/>
          <w:sz w:val="20"/>
          <w:szCs w:val="20"/>
        </w:rPr>
        <w:t>.</w:t>
      </w:r>
    </w:p>
    <w:p w:rsidR="00C84856" w:rsidRPr="001D119A" w:rsidRDefault="00C84856">
      <w:pPr>
        <w:rPr>
          <w:rFonts w:ascii="Arial" w:hAnsi="Arial" w:cs="Arial"/>
          <w:sz w:val="20"/>
          <w:szCs w:val="20"/>
        </w:rPr>
      </w:pPr>
      <w:r w:rsidRPr="001D119A">
        <w:rPr>
          <w:rFonts w:ascii="Arial" w:hAnsi="Arial" w:cs="Arial"/>
          <w:sz w:val="20"/>
          <w:szCs w:val="20"/>
        </w:rPr>
        <w:br w:type="page"/>
      </w:r>
    </w:p>
    <w:p w:rsidR="00FE3053" w:rsidRPr="001D119A" w:rsidRDefault="003B26FC" w:rsidP="003B26FC">
      <w:pPr>
        <w:jc w:val="center"/>
        <w:rPr>
          <w:rFonts w:ascii="Arial" w:hAnsi="Arial" w:cs="Arial"/>
          <w:sz w:val="20"/>
          <w:szCs w:val="20"/>
        </w:rPr>
      </w:pPr>
      <w:r w:rsidRPr="001D119A">
        <w:rPr>
          <w:rFonts w:ascii="Arial" w:hAnsi="Arial" w:cs="Arial"/>
          <w:i/>
          <w:sz w:val="20"/>
          <w:szCs w:val="20"/>
        </w:rPr>
        <w:lastRenderedPageBreak/>
        <w:t>“What gets measured gets managed”</w:t>
      </w:r>
      <w:r w:rsidRPr="001D119A">
        <w:rPr>
          <w:rFonts w:ascii="Arial" w:hAnsi="Arial" w:cs="Arial"/>
          <w:sz w:val="20"/>
          <w:szCs w:val="20"/>
        </w:rPr>
        <w:br/>
        <w:t>Peter Drucker</w:t>
      </w:r>
    </w:p>
    <w:p w:rsidR="003E625D" w:rsidRPr="001D119A" w:rsidRDefault="42A8618C" w:rsidP="00D90CF1">
      <w:pPr>
        <w:pStyle w:val="ListParagraph"/>
        <w:numPr>
          <w:ilvl w:val="0"/>
          <w:numId w:val="16"/>
        </w:numPr>
        <w:spacing w:after="200"/>
        <w:rPr>
          <w:rFonts w:cs="Arial"/>
          <w:b/>
          <w:bCs/>
        </w:rPr>
      </w:pPr>
      <w:r w:rsidRPr="001D119A">
        <w:rPr>
          <w:rFonts w:cs="Arial"/>
          <w:b/>
          <w:bCs/>
        </w:rPr>
        <w:t>Types of measurements available from technology</w:t>
      </w:r>
    </w:p>
    <w:p w:rsidR="00A86C91" w:rsidRPr="001D119A" w:rsidRDefault="00A86C91" w:rsidP="00A86C91">
      <w:pPr>
        <w:pStyle w:val="ListParagraph"/>
        <w:spacing w:after="200"/>
        <w:ind w:left="357"/>
        <w:rPr>
          <w:rFonts w:cs="Arial"/>
          <w:b/>
        </w:rPr>
      </w:pPr>
    </w:p>
    <w:p w:rsidR="00A86C91" w:rsidRPr="001D119A" w:rsidRDefault="42A8618C" w:rsidP="42A8618C">
      <w:pPr>
        <w:pStyle w:val="ListParagraph"/>
        <w:numPr>
          <w:ilvl w:val="1"/>
          <w:numId w:val="16"/>
        </w:numPr>
        <w:spacing w:after="200"/>
        <w:ind w:left="431" w:hanging="431"/>
        <w:rPr>
          <w:rFonts w:cs="Arial"/>
          <w:b/>
          <w:bCs/>
        </w:rPr>
      </w:pPr>
      <w:r w:rsidRPr="001D119A">
        <w:rPr>
          <w:rFonts w:cs="Arial"/>
          <w:b/>
          <w:bCs/>
        </w:rPr>
        <w:t>Sensor data</w:t>
      </w:r>
    </w:p>
    <w:p w:rsidR="00D36E79" w:rsidRDefault="42A8618C" w:rsidP="00517B66">
      <w:pPr>
        <w:jc w:val="both"/>
        <w:rPr>
          <w:rFonts w:ascii="Arial" w:hAnsi="Arial" w:cs="Arial"/>
          <w:sz w:val="20"/>
          <w:szCs w:val="20"/>
        </w:rPr>
      </w:pPr>
      <w:r w:rsidRPr="001D119A">
        <w:rPr>
          <w:rFonts w:ascii="Arial" w:hAnsi="Arial" w:cs="Arial"/>
          <w:sz w:val="20"/>
          <w:szCs w:val="20"/>
        </w:rPr>
        <w:t>Wearable technology uses sensors to collect data from the individual user. Sensors currently available include:</w:t>
      </w:r>
    </w:p>
    <w:tbl>
      <w:tblPr>
        <w:tblStyle w:val="TableGrid"/>
        <w:tblW w:w="0" w:type="auto"/>
        <w:tblLook w:val="04A0" w:firstRow="1" w:lastRow="0" w:firstColumn="1" w:lastColumn="0" w:noHBand="0" w:noVBand="1"/>
      </w:tblPr>
      <w:tblGrid>
        <w:gridCol w:w="3080"/>
        <w:gridCol w:w="3081"/>
        <w:gridCol w:w="3081"/>
      </w:tblGrid>
      <w:tr w:rsidR="009D3DAC" w:rsidRPr="009D3DAC" w:rsidTr="009D3DAC">
        <w:tc>
          <w:tcPr>
            <w:tcW w:w="3080" w:type="dxa"/>
          </w:tcPr>
          <w:p w:rsidR="009D3DAC" w:rsidRPr="009D3DAC" w:rsidRDefault="009D3DAC" w:rsidP="00275CC4">
            <w:pPr>
              <w:spacing w:before="40" w:after="40"/>
              <w:jc w:val="center"/>
              <w:rPr>
                <w:rFonts w:ascii="Arial" w:hAnsi="Arial" w:cs="Arial"/>
                <w:b/>
                <w:sz w:val="20"/>
                <w:szCs w:val="20"/>
              </w:rPr>
            </w:pPr>
            <w:r w:rsidRPr="009D3DAC">
              <w:rPr>
                <w:rFonts w:ascii="Arial" w:hAnsi="Arial" w:cs="Arial"/>
                <w:b/>
                <w:sz w:val="20"/>
                <w:szCs w:val="20"/>
              </w:rPr>
              <w:t>Sensor</w:t>
            </w:r>
          </w:p>
        </w:tc>
        <w:tc>
          <w:tcPr>
            <w:tcW w:w="3081" w:type="dxa"/>
          </w:tcPr>
          <w:p w:rsidR="009D3DAC" w:rsidRPr="009D3DAC" w:rsidRDefault="009D3DAC" w:rsidP="00275CC4">
            <w:pPr>
              <w:spacing w:before="40" w:after="40"/>
              <w:jc w:val="center"/>
              <w:rPr>
                <w:rFonts w:ascii="Arial" w:hAnsi="Arial" w:cs="Arial"/>
                <w:b/>
                <w:sz w:val="20"/>
                <w:szCs w:val="20"/>
              </w:rPr>
            </w:pPr>
            <w:r w:rsidRPr="009D3DAC">
              <w:rPr>
                <w:rFonts w:ascii="Arial" w:hAnsi="Arial" w:cs="Arial"/>
                <w:b/>
                <w:sz w:val="20"/>
                <w:szCs w:val="20"/>
              </w:rPr>
              <w:t>Measures</w:t>
            </w:r>
          </w:p>
        </w:tc>
        <w:tc>
          <w:tcPr>
            <w:tcW w:w="3081" w:type="dxa"/>
          </w:tcPr>
          <w:p w:rsidR="009D3DAC" w:rsidRPr="009D3DAC" w:rsidRDefault="009B00CF" w:rsidP="00275CC4">
            <w:pPr>
              <w:spacing w:before="40" w:after="40"/>
              <w:jc w:val="center"/>
              <w:rPr>
                <w:rFonts w:ascii="Arial" w:hAnsi="Arial" w:cs="Arial"/>
                <w:b/>
                <w:sz w:val="20"/>
                <w:szCs w:val="20"/>
              </w:rPr>
            </w:pPr>
            <w:r>
              <w:rPr>
                <w:rFonts w:ascii="Arial" w:hAnsi="Arial" w:cs="Arial"/>
                <w:b/>
                <w:sz w:val="20"/>
                <w:szCs w:val="20"/>
              </w:rPr>
              <w:t>Current u</w:t>
            </w:r>
            <w:r w:rsidR="009D3DAC" w:rsidRPr="009D3DAC">
              <w:rPr>
                <w:rFonts w:ascii="Arial" w:hAnsi="Arial" w:cs="Arial"/>
                <w:b/>
                <w:sz w:val="20"/>
                <w:szCs w:val="20"/>
              </w:rPr>
              <w:t>ses</w:t>
            </w:r>
          </w:p>
        </w:tc>
      </w:tr>
      <w:tr w:rsidR="009D3DAC" w:rsidRPr="009D3DAC" w:rsidTr="009D3DAC">
        <w:tc>
          <w:tcPr>
            <w:tcW w:w="3080" w:type="dxa"/>
          </w:tcPr>
          <w:p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Accelerometer</w:t>
            </w:r>
          </w:p>
        </w:tc>
        <w:tc>
          <w:tcPr>
            <w:tcW w:w="3081" w:type="dxa"/>
          </w:tcPr>
          <w:p w:rsidR="009D3DAC" w:rsidRPr="009D3DAC" w:rsidRDefault="009D3DAC" w:rsidP="00275CC4">
            <w:pPr>
              <w:spacing w:before="40" w:after="40"/>
              <w:jc w:val="both"/>
              <w:rPr>
                <w:rFonts w:ascii="Arial" w:hAnsi="Arial" w:cs="Arial"/>
                <w:sz w:val="20"/>
                <w:szCs w:val="20"/>
              </w:rPr>
            </w:pPr>
            <w:r>
              <w:rPr>
                <w:rFonts w:ascii="Arial" w:hAnsi="Arial" w:cs="Arial"/>
                <w:sz w:val="20"/>
                <w:szCs w:val="20"/>
              </w:rPr>
              <w:t>Movement in 3D</w:t>
            </w:r>
          </w:p>
        </w:tc>
        <w:tc>
          <w:tcPr>
            <w:tcW w:w="3081" w:type="dxa"/>
          </w:tcPr>
          <w:p w:rsidR="009D3DAC" w:rsidRPr="009D3DAC" w:rsidRDefault="009D3DAC" w:rsidP="00275CC4">
            <w:pPr>
              <w:spacing w:before="40" w:after="40"/>
              <w:jc w:val="both"/>
              <w:rPr>
                <w:rFonts w:ascii="Arial" w:hAnsi="Arial" w:cs="Arial"/>
                <w:sz w:val="20"/>
                <w:szCs w:val="20"/>
              </w:rPr>
            </w:pPr>
            <w:r>
              <w:rPr>
                <w:rFonts w:ascii="Arial" w:hAnsi="Arial" w:cs="Arial"/>
                <w:sz w:val="20"/>
                <w:szCs w:val="20"/>
              </w:rPr>
              <w:t>Steps, other movement</w:t>
            </w:r>
          </w:p>
        </w:tc>
      </w:tr>
      <w:tr w:rsidR="009D3DAC" w:rsidRPr="009D3DAC" w:rsidTr="009D3DAC">
        <w:tc>
          <w:tcPr>
            <w:tcW w:w="3080" w:type="dxa"/>
          </w:tcPr>
          <w:p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Compass/magnetometer</w:t>
            </w:r>
          </w:p>
        </w:tc>
        <w:tc>
          <w:tcPr>
            <w:tcW w:w="3081" w:type="dxa"/>
          </w:tcPr>
          <w:p w:rsidR="009D3DAC" w:rsidRPr="009D3DAC" w:rsidRDefault="009D3DAC" w:rsidP="00275CC4">
            <w:pPr>
              <w:spacing w:before="40" w:after="40"/>
              <w:jc w:val="both"/>
              <w:rPr>
                <w:rFonts w:ascii="Arial" w:hAnsi="Arial" w:cs="Arial"/>
                <w:sz w:val="20"/>
                <w:szCs w:val="20"/>
              </w:rPr>
            </w:pPr>
            <w:r>
              <w:rPr>
                <w:rFonts w:ascii="Arial" w:hAnsi="Arial" w:cs="Arial"/>
                <w:sz w:val="20"/>
                <w:szCs w:val="20"/>
              </w:rPr>
              <w:t>Orientation</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Direction</w:t>
            </w:r>
          </w:p>
        </w:tc>
      </w:tr>
      <w:tr w:rsidR="009D3DAC" w:rsidRPr="009D3DAC" w:rsidTr="009D3DAC">
        <w:tc>
          <w:tcPr>
            <w:tcW w:w="3080" w:type="dxa"/>
          </w:tcPr>
          <w:p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EEG biosensor</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Brain waves</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Sleep</w:t>
            </w:r>
          </w:p>
        </w:tc>
      </w:tr>
      <w:tr w:rsidR="009D3DAC" w:rsidRPr="009D3DAC" w:rsidTr="009D3DAC">
        <w:tc>
          <w:tcPr>
            <w:tcW w:w="3080" w:type="dxa"/>
          </w:tcPr>
          <w:p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ECG biosensor</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Heart performance</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Sleep, heart health, fitness</w:t>
            </w:r>
          </w:p>
        </w:tc>
      </w:tr>
      <w:tr w:rsidR="009D3DAC" w:rsidRPr="009D3DAC" w:rsidTr="009D3DAC">
        <w:tc>
          <w:tcPr>
            <w:tcW w:w="3080" w:type="dxa"/>
          </w:tcPr>
          <w:p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 xml:space="preserve">Galvanic skin response </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Skin conductance</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Stress monitor, resources</w:t>
            </w:r>
          </w:p>
        </w:tc>
      </w:tr>
      <w:tr w:rsidR="009D3DAC" w:rsidRPr="009D3DAC" w:rsidTr="009D3DAC">
        <w:tc>
          <w:tcPr>
            <w:tcW w:w="3080" w:type="dxa"/>
          </w:tcPr>
          <w:p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GPS</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Location</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Distance travelled, tracking</w:t>
            </w:r>
          </w:p>
        </w:tc>
      </w:tr>
      <w:tr w:rsidR="009D3DAC" w:rsidRPr="009D3DAC" w:rsidTr="009D3DAC">
        <w:tc>
          <w:tcPr>
            <w:tcW w:w="3080" w:type="dxa"/>
          </w:tcPr>
          <w:p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Gyroscope</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Movement</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Activity, use of phone</w:t>
            </w:r>
          </w:p>
        </w:tc>
      </w:tr>
      <w:tr w:rsidR="009D3DAC" w:rsidRPr="009D3DAC" w:rsidTr="009D3DAC">
        <w:tc>
          <w:tcPr>
            <w:tcW w:w="3080" w:type="dxa"/>
          </w:tcPr>
          <w:p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Heart rate monitor</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Heart rate</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Sleep, fitness</w:t>
            </w:r>
          </w:p>
        </w:tc>
      </w:tr>
      <w:tr w:rsidR="009D3DAC" w:rsidRPr="009D3DAC" w:rsidTr="009D3DAC">
        <w:tc>
          <w:tcPr>
            <w:tcW w:w="3080" w:type="dxa"/>
          </w:tcPr>
          <w:p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Oximetry monitor</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Blood oxygen levels</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Respiratory issues</w:t>
            </w:r>
          </w:p>
        </w:tc>
      </w:tr>
      <w:tr w:rsidR="009D3DAC" w:rsidRPr="009D3DAC" w:rsidTr="009D3DAC">
        <w:tc>
          <w:tcPr>
            <w:tcW w:w="3080" w:type="dxa"/>
          </w:tcPr>
          <w:p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 xml:space="preserve">Skin </w:t>
            </w:r>
            <w:r w:rsidR="009B00CF">
              <w:rPr>
                <w:rFonts w:ascii="Arial" w:hAnsi="Arial" w:cs="Arial"/>
                <w:sz w:val="20"/>
              </w:rPr>
              <w:t>temperature</w:t>
            </w:r>
          </w:p>
        </w:tc>
        <w:tc>
          <w:tcPr>
            <w:tcW w:w="3081" w:type="dxa"/>
          </w:tcPr>
          <w:p w:rsidR="009D3DAC" w:rsidRPr="009D3DAC" w:rsidRDefault="009B00CF" w:rsidP="00275CC4">
            <w:pPr>
              <w:spacing w:before="40" w:after="40"/>
              <w:jc w:val="both"/>
              <w:rPr>
                <w:rFonts w:ascii="Arial" w:hAnsi="Arial" w:cs="Arial"/>
                <w:sz w:val="20"/>
                <w:szCs w:val="20"/>
              </w:rPr>
            </w:pPr>
            <w:r>
              <w:rPr>
                <w:rFonts w:ascii="Arial" w:hAnsi="Arial" w:cs="Arial"/>
                <w:sz w:val="20"/>
                <w:szCs w:val="20"/>
              </w:rPr>
              <w:t>Body temperature at surface</w:t>
            </w:r>
          </w:p>
        </w:tc>
        <w:tc>
          <w:tcPr>
            <w:tcW w:w="3081" w:type="dxa"/>
          </w:tcPr>
          <w:p w:rsidR="009D3DAC" w:rsidRPr="009D3DAC" w:rsidRDefault="001A6B08" w:rsidP="00275CC4">
            <w:pPr>
              <w:spacing w:before="40" w:after="40"/>
              <w:jc w:val="both"/>
              <w:rPr>
                <w:rFonts w:ascii="Arial" w:hAnsi="Arial" w:cs="Arial"/>
                <w:sz w:val="20"/>
                <w:szCs w:val="20"/>
              </w:rPr>
            </w:pPr>
            <w:r>
              <w:rPr>
                <w:rFonts w:ascii="Arial" w:hAnsi="Arial" w:cs="Arial"/>
                <w:sz w:val="20"/>
                <w:szCs w:val="20"/>
              </w:rPr>
              <w:t>Infection</w:t>
            </w:r>
          </w:p>
        </w:tc>
      </w:tr>
    </w:tbl>
    <w:p w:rsidR="00E817B8" w:rsidRPr="001D119A" w:rsidRDefault="001A6B08" w:rsidP="00517B66">
      <w:pPr>
        <w:jc w:val="both"/>
        <w:rPr>
          <w:rFonts w:ascii="Arial" w:hAnsi="Arial" w:cs="Arial"/>
          <w:sz w:val="20"/>
          <w:szCs w:val="20"/>
        </w:rPr>
      </w:pPr>
      <w:r>
        <w:rPr>
          <w:rFonts w:ascii="Arial" w:hAnsi="Arial" w:cs="Arial"/>
          <w:sz w:val="20"/>
          <w:szCs w:val="20"/>
        </w:rPr>
        <w:br/>
      </w:r>
      <w:r w:rsidR="42A8618C" w:rsidRPr="001D119A">
        <w:rPr>
          <w:rFonts w:ascii="Arial" w:hAnsi="Arial" w:cs="Arial"/>
          <w:sz w:val="20"/>
          <w:szCs w:val="20"/>
        </w:rPr>
        <w:t>These sensors collect base information which can be interpreted by various software analytical tools. For instance, distance travelled is often calculated based on an individual’s number of steps (</w:t>
      </w:r>
      <w:r w:rsidR="008545EB" w:rsidRPr="001D119A">
        <w:rPr>
          <w:rFonts w:ascii="Arial" w:hAnsi="Arial" w:cs="Arial"/>
          <w:sz w:val="20"/>
          <w:szCs w:val="20"/>
        </w:rPr>
        <w:t>based on</w:t>
      </w:r>
      <w:r w:rsidR="42A8618C" w:rsidRPr="001D119A">
        <w:rPr>
          <w:rFonts w:ascii="Arial" w:hAnsi="Arial" w:cs="Arial"/>
          <w:sz w:val="20"/>
          <w:szCs w:val="20"/>
        </w:rPr>
        <w:t xml:space="preserve"> accelerometer data) and average stride length. Sleep quality is derived from a few different sources depending on the device, but if ECG</w:t>
      </w:r>
      <w:r w:rsidR="005F6E41">
        <w:rPr>
          <w:rFonts w:ascii="Arial" w:hAnsi="Arial" w:cs="Arial"/>
          <w:sz w:val="20"/>
          <w:szCs w:val="20"/>
        </w:rPr>
        <w:t xml:space="preserve"> or EEG</w:t>
      </w:r>
      <w:r w:rsidR="42A8618C" w:rsidRPr="001D119A">
        <w:rPr>
          <w:rFonts w:ascii="Arial" w:hAnsi="Arial" w:cs="Arial"/>
          <w:sz w:val="20"/>
          <w:szCs w:val="20"/>
        </w:rPr>
        <w:t xml:space="preserve"> sensors are installed then </w:t>
      </w:r>
      <w:r w:rsidR="005F6E41">
        <w:rPr>
          <w:rFonts w:ascii="Arial" w:hAnsi="Arial" w:cs="Arial"/>
          <w:sz w:val="20"/>
          <w:szCs w:val="20"/>
        </w:rPr>
        <w:t>the corresponding ECG/EEG</w:t>
      </w:r>
      <w:r w:rsidR="42A8618C" w:rsidRPr="001D119A">
        <w:rPr>
          <w:rFonts w:ascii="Arial" w:hAnsi="Arial" w:cs="Arial"/>
          <w:sz w:val="20"/>
          <w:szCs w:val="20"/>
        </w:rPr>
        <w:t xml:space="preserve"> data is used to define various sleep quality phases.</w:t>
      </w:r>
    </w:p>
    <w:p w:rsidR="00D1069D" w:rsidRPr="001D119A" w:rsidRDefault="42A8618C" w:rsidP="42A8618C">
      <w:pPr>
        <w:pStyle w:val="ListParagraph"/>
        <w:numPr>
          <w:ilvl w:val="1"/>
          <w:numId w:val="16"/>
        </w:numPr>
        <w:spacing w:after="200"/>
        <w:ind w:left="431" w:hanging="431"/>
        <w:rPr>
          <w:rFonts w:cs="Arial"/>
          <w:b/>
          <w:bCs/>
        </w:rPr>
      </w:pPr>
      <w:r w:rsidRPr="001D119A">
        <w:rPr>
          <w:rFonts w:cs="Arial"/>
          <w:b/>
          <w:bCs/>
        </w:rPr>
        <w:t>Measurements available</w:t>
      </w:r>
    </w:p>
    <w:p w:rsidR="001121E7" w:rsidRPr="001D119A" w:rsidRDefault="42A8618C" w:rsidP="42A8618C">
      <w:pPr>
        <w:rPr>
          <w:rFonts w:ascii="Arial" w:hAnsi="Arial" w:cs="Arial"/>
          <w:sz w:val="20"/>
          <w:szCs w:val="20"/>
        </w:rPr>
      </w:pPr>
      <w:r w:rsidRPr="001D119A">
        <w:rPr>
          <w:rFonts w:ascii="Arial" w:hAnsi="Arial" w:cs="Arial"/>
          <w:sz w:val="20"/>
          <w:szCs w:val="20"/>
        </w:rPr>
        <w:t xml:space="preserve">A list of all the potential measures available from current technology </w:t>
      </w:r>
      <w:r w:rsidR="009B30E6">
        <w:rPr>
          <w:rFonts w:ascii="Arial" w:hAnsi="Arial" w:cs="Arial"/>
          <w:sz w:val="20"/>
          <w:szCs w:val="20"/>
        </w:rPr>
        <w:t xml:space="preserve">that the Working Party is aware of </w:t>
      </w:r>
      <w:r w:rsidRPr="001D119A">
        <w:rPr>
          <w:rFonts w:ascii="Arial" w:hAnsi="Arial" w:cs="Arial"/>
          <w:sz w:val="20"/>
          <w:szCs w:val="20"/>
        </w:rPr>
        <w:t xml:space="preserve">is included in Table 3.1 below. </w:t>
      </w:r>
    </w:p>
    <w:p w:rsidR="00D36E79" w:rsidRPr="001D119A" w:rsidRDefault="42A8618C" w:rsidP="42A8618C">
      <w:pPr>
        <w:spacing w:after="0"/>
        <w:rPr>
          <w:rFonts w:ascii="Arial" w:hAnsi="Arial" w:cs="Arial"/>
          <w:i/>
          <w:iCs/>
          <w:sz w:val="20"/>
          <w:szCs w:val="20"/>
        </w:rPr>
      </w:pPr>
      <w:r w:rsidRPr="001D119A">
        <w:rPr>
          <w:rFonts w:ascii="Arial" w:hAnsi="Arial" w:cs="Arial"/>
          <w:i/>
          <w:iCs/>
          <w:sz w:val="20"/>
          <w:szCs w:val="20"/>
        </w:rPr>
        <w:t>Table 3.1. Measurements available from current technology</w:t>
      </w:r>
    </w:p>
    <w:tbl>
      <w:tblPr>
        <w:tblStyle w:val="TableGrid"/>
        <w:tblW w:w="0" w:type="auto"/>
        <w:tblLook w:val="04A0" w:firstRow="1" w:lastRow="0" w:firstColumn="1" w:lastColumn="0" w:noHBand="0" w:noVBand="1"/>
      </w:tblPr>
      <w:tblGrid>
        <w:gridCol w:w="2310"/>
        <w:gridCol w:w="2310"/>
        <w:gridCol w:w="2311"/>
        <w:gridCol w:w="2311"/>
      </w:tblGrid>
      <w:tr w:rsidR="00375228" w:rsidRPr="001D119A" w:rsidTr="42A8618C">
        <w:tc>
          <w:tcPr>
            <w:tcW w:w="9242" w:type="dxa"/>
            <w:gridSpan w:val="4"/>
            <w:vAlign w:val="center"/>
          </w:tcPr>
          <w:p w:rsidR="00375228" w:rsidRPr="001D119A" w:rsidRDefault="42A8618C" w:rsidP="42A8618C">
            <w:pPr>
              <w:jc w:val="center"/>
              <w:rPr>
                <w:rFonts w:ascii="Arial" w:hAnsi="Arial" w:cs="Arial"/>
                <w:i/>
                <w:iCs/>
                <w:sz w:val="20"/>
                <w:szCs w:val="20"/>
              </w:rPr>
            </w:pPr>
            <w:r w:rsidRPr="001D119A">
              <w:rPr>
                <w:rFonts w:ascii="Arial" w:hAnsi="Arial" w:cs="Arial"/>
                <w:b/>
                <w:bCs/>
                <w:sz w:val="20"/>
                <w:szCs w:val="20"/>
              </w:rPr>
              <w:t>Measurements current available</w:t>
            </w:r>
          </w:p>
        </w:tc>
      </w:tr>
      <w:tr w:rsidR="00375228" w:rsidRPr="001D119A" w:rsidTr="42A8618C">
        <w:tc>
          <w:tcPr>
            <w:tcW w:w="2310"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Activity time</w:t>
            </w:r>
          </w:p>
        </w:tc>
        <w:tc>
          <w:tcPr>
            <w:tcW w:w="2310"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Coughing</w:t>
            </w:r>
          </w:p>
        </w:tc>
        <w:tc>
          <w:tcPr>
            <w:tcW w:w="2311"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Goal progress</w:t>
            </w:r>
          </w:p>
        </w:tc>
        <w:tc>
          <w:tcPr>
            <w:tcW w:w="2311"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Respiration rate and patterns</w:t>
            </w:r>
          </w:p>
        </w:tc>
      </w:tr>
      <w:tr w:rsidR="00375228" w:rsidRPr="001D119A" w:rsidTr="42A8618C">
        <w:tc>
          <w:tcPr>
            <w:tcW w:w="2310"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Ankle curvature</w:t>
            </w:r>
          </w:p>
        </w:tc>
        <w:tc>
          <w:tcPr>
            <w:tcW w:w="2310"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Distance</w:t>
            </w:r>
          </w:p>
        </w:tc>
        <w:tc>
          <w:tcPr>
            <w:tcW w:w="2311"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Heart rate/pulse</w:t>
            </w:r>
          </w:p>
        </w:tc>
        <w:tc>
          <w:tcPr>
            <w:tcW w:w="2311"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Sleep duration</w:t>
            </w:r>
          </w:p>
        </w:tc>
      </w:tr>
      <w:tr w:rsidR="00375228" w:rsidRPr="001D119A" w:rsidTr="42A8618C">
        <w:tc>
          <w:tcPr>
            <w:tcW w:w="2310"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Ascent/Decent (Floors)</w:t>
            </w:r>
          </w:p>
        </w:tc>
        <w:tc>
          <w:tcPr>
            <w:tcW w:w="2310"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ECG/EKG</w:t>
            </w:r>
          </w:p>
        </w:tc>
        <w:tc>
          <w:tcPr>
            <w:tcW w:w="2311"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Heart rate variability (HRV)</w:t>
            </w:r>
          </w:p>
        </w:tc>
        <w:tc>
          <w:tcPr>
            <w:tcW w:w="2311"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Sleep quality (N3/light/REM)</w:t>
            </w:r>
          </w:p>
        </w:tc>
      </w:tr>
      <w:tr w:rsidR="00375228" w:rsidRPr="001D119A" w:rsidTr="42A8618C">
        <w:tc>
          <w:tcPr>
            <w:tcW w:w="2310"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Blood pressure</w:t>
            </w:r>
          </w:p>
        </w:tc>
        <w:tc>
          <w:tcPr>
            <w:tcW w:w="2310"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EEG</w:t>
            </w:r>
          </w:p>
        </w:tc>
        <w:tc>
          <w:tcPr>
            <w:tcW w:w="2311"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Impacts to head (forces)</w:t>
            </w:r>
          </w:p>
        </w:tc>
        <w:tc>
          <w:tcPr>
            <w:tcW w:w="2311"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Steps</w:t>
            </w:r>
          </w:p>
        </w:tc>
      </w:tr>
      <w:tr w:rsidR="00375228" w:rsidRPr="001D119A" w:rsidTr="42A8618C">
        <w:tc>
          <w:tcPr>
            <w:tcW w:w="2310"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Blood sugar</w:t>
            </w:r>
          </w:p>
        </w:tc>
        <w:tc>
          <w:tcPr>
            <w:tcW w:w="2310"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Falls (in the elderly)</w:t>
            </w:r>
          </w:p>
        </w:tc>
        <w:tc>
          <w:tcPr>
            <w:tcW w:w="2311"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Light exposure (pre-sleep)</w:t>
            </w:r>
          </w:p>
        </w:tc>
        <w:tc>
          <w:tcPr>
            <w:tcW w:w="2311" w:type="dxa"/>
            <w:vAlign w:val="center"/>
          </w:tcPr>
          <w:p w:rsidR="00375228" w:rsidRPr="001D119A" w:rsidRDefault="42A8618C" w:rsidP="42A8618C">
            <w:pPr>
              <w:rPr>
                <w:rFonts w:ascii="Arial" w:hAnsi="Arial" w:cs="Arial"/>
                <w:i/>
                <w:iCs/>
                <w:sz w:val="19"/>
                <w:szCs w:val="19"/>
              </w:rPr>
            </w:pPr>
            <w:r w:rsidRPr="001D119A">
              <w:rPr>
                <w:rFonts w:ascii="Arial" w:hAnsi="Arial" w:cs="Arial"/>
                <w:sz w:val="19"/>
                <w:szCs w:val="19"/>
              </w:rPr>
              <w:t>Swimming lengths</w:t>
            </w:r>
          </w:p>
        </w:tc>
      </w:tr>
      <w:tr w:rsidR="005B4C2B" w:rsidRPr="001D119A" w:rsidTr="42A8618C">
        <w:tc>
          <w:tcPr>
            <w:tcW w:w="2310" w:type="dxa"/>
            <w:vAlign w:val="center"/>
          </w:tcPr>
          <w:p w:rsidR="005B4C2B" w:rsidRPr="001D119A" w:rsidRDefault="42A8618C" w:rsidP="42A8618C">
            <w:pPr>
              <w:rPr>
                <w:rFonts w:ascii="Arial" w:hAnsi="Arial" w:cs="Arial"/>
                <w:i/>
                <w:iCs/>
                <w:sz w:val="19"/>
                <w:szCs w:val="19"/>
              </w:rPr>
            </w:pPr>
            <w:r w:rsidRPr="001D119A">
              <w:rPr>
                <w:rFonts w:ascii="Arial" w:hAnsi="Arial" w:cs="Arial"/>
                <w:sz w:val="19"/>
                <w:szCs w:val="19"/>
              </w:rPr>
              <w:t>Body composition</w:t>
            </w:r>
          </w:p>
        </w:tc>
        <w:tc>
          <w:tcPr>
            <w:tcW w:w="2310" w:type="dxa"/>
            <w:vAlign w:val="center"/>
          </w:tcPr>
          <w:p w:rsidR="005B4C2B" w:rsidRPr="001D119A" w:rsidRDefault="42A8618C" w:rsidP="42A8618C">
            <w:pPr>
              <w:rPr>
                <w:rFonts w:ascii="Arial" w:hAnsi="Arial" w:cs="Arial"/>
                <w:i/>
                <w:iCs/>
                <w:sz w:val="19"/>
                <w:szCs w:val="19"/>
              </w:rPr>
            </w:pPr>
            <w:r w:rsidRPr="001D119A">
              <w:rPr>
                <w:rFonts w:ascii="Arial" w:hAnsi="Arial" w:cs="Arial"/>
                <w:sz w:val="19"/>
                <w:szCs w:val="19"/>
              </w:rPr>
              <w:t>Fitness (Cardiovascular)</w:t>
            </w:r>
          </w:p>
        </w:tc>
        <w:tc>
          <w:tcPr>
            <w:tcW w:w="2311" w:type="dxa"/>
            <w:vAlign w:val="center"/>
          </w:tcPr>
          <w:p w:rsidR="005B4C2B" w:rsidRPr="001D119A" w:rsidRDefault="42A8618C" w:rsidP="42A8618C">
            <w:pPr>
              <w:rPr>
                <w:rFonts w:ascii="Arial" w:hAnsi="Arial" w:cs="Arial"/>
                <w:i/>
                <w:iCs/>
                <w:sz w:val="19"/>
                <w:szCs w:val="19"/>
              </w:rPr>
            </w:pPr>
            <w:r w:rsidRPr="001D119A">
              <w:rPr>
                <w:rFonts w:ascii="Arial" w:hAnsi="Arial" w:cs="Arial"/>
                <w:sz w:val="19"/>
                <w:szCs w:val="19"/>
              </w:rPr>
              <w:t>Location</w:t>
            </w:r>
          </w:p>
        </w:tc>
        <w:tc>
          <w:tcPr>
            <w:tcW w:w="2311" w:type="dxa"/>
            <w:vAlign w:val="center"/>
          </w:tcPr>
          <w:p w:rsidR="005B4C2B" w:rsidRPr="001D119A" w:rsidRDefault="42A8618C" w:rsidP="42A8618C">
            <w:pPr>
              <w:rPr>
                <w:rFonts w:ascii="Arial" w:hAnsi="Arial" w:cs="Arial"/>
                <w:i/>
                <w:iCs/>
                <w:sz w:val="19"/>
                <w:szCs w:val="19"/>
              </w:rPr>
            </w:pPr>
            <w:r w:rsidRPr="001D119A">
              <w:rPr>
                <w:rFonts w:ascii="Arial" w:hAnsi="Arial" w:cs="Arial"/>
                <w:sz w:val="19"/>
                <w:szCs w:val="19"/>
              </w:rPr>
              <w:t>Swimming strokes</w:t>
            </w:r>
          </w:p>
        </w:tc>
      </w:tr>
      <w:tr w:rsidR="005B4C2B" w:rsidRPr="001D119A" w:rsidTr="42A8618C">
        <w:tc>
          <w:tcPr>
            <w:tcW w:w="2310" w:type="dxa"/>
            <w:vAlign w:val="center"/>
          </w:tcPr>
          <w:p w:rsidR="005B4C2B" w:rsidRPr="001D119A" w:rsidRDefault="42A8618C" w:rsidP="42A8618C">
            <w:pPr>
              <w:rPr>
                <w:rFonts w:ascii="Arial" w:hAnsi="Arial" w:cs="Arial"/>
                <w:i/>
                <w:iCs/>
                <w:sz w:val="19"/>
                <w:szCs w:val="19"/>
              </w:rPr>
            </w:pPr>
            <w:r w:rsidRPr="001D119A">
              <w:rPr>
                <w:rFonts w:ascii="Arial" w:hAnsi="Arial" w:cs="Arial"/>
                <w:sz w:val="19"/>
                <w:szCs w:val="19"/>
              </w:rPr>
              <w:t>Body temperature</w:t>
            </w:r>
          </w:p>
        </w:tc>
        <w:tc>
          <w:tcPr>
            <w:tcW w:w="2310" w:type="dxa"/>
            <w:vAlign w:val="center"/>
          </w:tcPr>
          <w:p w:rsidR="005B4C2B" w:rsidRPr="001D119A" w:rsidRDefault="42A8618C" w:rsidP="42A8618C">
            <w:pPr>
              <w:rPr>
                <w:rFonts w:ascii="Arial" w:hAnsi="Arial" w:cs="Arial"/>
                <w:i/>
                <w:iCs/>
                <w:sz w:val="19"/>
                <w:szCs w:val="19"/>
              </w:rPr>
            </w:pPr>
            <w:r w:rsidRPr="001D119A">
              <w:rPr>
                <w:rFonts w:ascii="Arial" w:hAnsi="Arial" w:cs="Arial"/>
                <w:sz w:val="19"/>
                <w:szCs w:val="19"/>
              </w:rPr>
              <w:t>Focus/attention</w:t>
            </w:r>
          </w:p>
        </w:tc>
        <w:tc>
          <w:tcPr>
            <w:tcW w:w="2311" w:type="dxa"/>
            <w:vAlign w:val="center"/>
          </w:tcPr>
          <w:p w:rsidR="005B4C2B" w:rsidRPr="001D119A" w:rsidRDefault="42A8618C" w:rsidP="42A8618C">
            <w:pPr>
              <w:rPr>
                <w:rFonts w:ascii="Arial" w:hAnsi="Arial" w:cs="Arial"/>
                <w:i/>
                <w:iCs/>
                <w:sz w:val="19"/>
                <w:szCs w:val="19"/>
              </w:rPr>
            </w:pPr>
            <w:r w:rsidRPr="001D119A">
              <w:rPr>
                <w:rFonts w:ascii="Arial" w:hAnsi="Arial" w:cs="Arial"/>
                <w:sz w:val="19"/>
                <w:szCs w:val="19"/>
              </w:rPr>
              <w:t>Pace/speed/cadence</w:t>
            </w:r>
          </w:p>
        </w:tc>
        <w:tc>
          <w:tcPr>
            <w:tcW w:w="2311" w:type="dxa"/>
            <w:vAlign w:val="center"/>
          </w:tcPr>
          <w:p w:rsidR="005B4C2B" w:rsidRPr="001D119A" w:rsidRDefault="42A8618C" w:rsidP="42A8618C">
            <w:pPr>
              <w:rPr>
                <w:rFonts w:ascii="Arial" w:hAnsi="Arial" w:cs="Arial"/>
                <w:i/>
                <w:iCs/>
                <w:sz w:val="19"/>
                <w:szCs w:val="19"/>
              </w:rPr>
            </w:pPr>
            <w:r w:rsidRPr="001D119A">
              <w:rPr>
                <w:rFonts w:ascii="Arial" w:hAnsi="Arial" w:cs="Arial"/>
                <w:sz w:val="19"/>
                <w:szCs w:val="19"/>
              </w:rPr>
              <w:t>UV exposure</w:t>
            </w:r>
          </w:p>
        </w:tc>
      </w:tr>
      <w:tr w:rsidR="005B4C2B" w:rsidRPr="001D119A" w:rsidTr="42A8618C">
        <w:tc>
          <w:tcPr>
            <w:tcW w:w="2310" w:type="dxa"/>
            <w:vAlign w:val="center"/>
          </w:tcPr>
          <w:p w:rsidR="005B4C2B" w:rsidRPr="001D119A" w:rsidRDefault="42A8618C" w:rsidP="42A8618C">
            <w:pPr>
              <w:rPr>
                <w:rFonts w:ascii="Arial" w:hAnsi="Arial" w:cs="Arial"/>
                <w:i/>
                <w:iCs/>
                <w:sz w:val="19"/>
                <w:szCs w:val="19"/>
              </w:rPr>
            </w:pPr>
            <w:r w:rsidRPr="001D119A">
              <w:rPr>
                <w:rFonts w:ascii="Arial" w:hAnsi="Arial" w:cs="Arial"/>
                <w:sz w:val="19"/>
                <w:szCs w:val="19"/>
              </w:rPr>
              <w:t>Calories</w:t>
            </w:r>
          </w:p>
        </w:tc>
        <w:tc>
          <w:tcPr>
            <w:tcW w:w="2310" w:type="dxa"/>
            <w:vAlign w:val="center"/>
          </w:tcPr>
          <w:p w:rsidR="005B4C2B" w:rsidRPr="001D119A" w:rsidRDefault="42A8618C" w:rsidP="42A8618C">
            <w:pPr>
              <w:rPr>
                <w:rFonts w:ascii="Arial" w:hAnsi="Arial" w:cs="Arial"/>
                <w:i/>
                <w:iCs/>
                <w:sz w:val="19"/>
                <w:szCs w:val="19"/>
              </w:rPr>
            </w:pPr>
            <w:r w:rsidRPr="001D119A">
              <w:rPr>
                <w:rFonts w:ascii="Arial" w:hAnsi="Arial" w:cs="Arial"/>
                <w:sz w:val="19"/>
                <w:szCs w:val="19"/>
              </w:rPr>
              <w:t>Galvanic skin responses (emotional health)</w:t>
            </w:r>
          </w:p>
        </w:tc>
        <w:tc>
          <w:tcPr>
            <w:tcW w:w="2311" w:type="dxa"/>
            <w:vAlign w:val="center"/>
          </w:tcPr>
          <w:p w:rsidR="005B4C2B" w:rsidRPr="001D119A" w:rsidRDefault="42A8618C" w:rsidP="42A8618C">
            <w:pPr>
              <w:rPr>
                <w:rFonts w:ascii="Arial" w:hAnsi="Arial" w:cs="Arial"/>
                <w:i/>
                <w:iCs/>
                <w:sz w:val="19"/>
                <w:szCs w:val="19"/>
              </w:rPr>
            </w:pPr>
            <w:r w:rsidRPr="001D119A">
              <w:rPr>
                <w:rFonts w:ascii="Arial" w:hAnsi="Arial" w:cs="Arial"/>
                <w:sz w:val="19"/>
                <w:szCs w:val="19"/>
              </w:rPr>
              <w:t>Pollution</w:t>
            </w:r>
          </w:p>
        </w:tc>
        <w:tc>
          <w:tcPr>
            <w:tcW w:w="2311" w:type="dxa"/>
            <w:vAlign w:val="center"/>
          </w:tcPr>
          <w:p w:rsidR="005B4C2B" w:rsidRPr="001D119A" w:rsidRDefault="42A8618C" w:rsidP="42A8618C">
            <w:pPr>
              <w:rPr>
                <w:rFonts w:ascii="Arial" w:hAnsi="Arial" w:cs="Arial"/>
                <w:i/>
                <w:iCs/>
                <w:sz w:val="19"/>
                <w:szCs w:val="19"/>
              </w:rPr>
            </w:pPr>
            <w:r w:rsidRPr="001D119A">
              <w:rPr>
                <w:rFonts w:ascii="Arial" w:hAnsi="Arial" w:cs="Arial"/>
                <w:sz w:val="19"/>
                <w:szCs w:val="19"/>
              </w:rPr>
              <w:t>V02 Max (derived from HRV)</w:t>
            </w:r>
          </w:p>
        </w:tc>
      </w:tr>
      <w:tr w:rsidR="005B4C2B" w:rsidRPr="001D119A" w:rsidTr="42A8618C">
        <w:tc>
          <w:tcPr>
            <w:tcW w:w="2310" w:type="dxa"/>
            <w:vAlign w:val="center"/>
          </w:tcPr>
          <w:p w:rsidR="005B4C2B" w:rsidRPr="001D119A" w:rsidRDefault="42A8618C" w:rsidP="42A8618C">
            <w:pPr>
              <w:rPr>
                <w:rFonts w:ascii="Arial" w:hAnsi="Arial" w:cs="Arial"/>
                <w:sz w:val="19"/>
                <w:szCs w:val="19"/>
              </w:rPr>
            </w:pPr>
            <w:r w:rsidRPr="001D119A">
              <w:rPr>
                <w:rFonts w:ascii="Arial" w:hAnsi="Arial" w:cs="Arial"/>
                <w:sz w:val="19"/>
                <w:szCs w:val="19"/>
              </w:rPr>
              <w:t>Contractions</w:t>
            </w:r>
          </w:p>
        </w:tc>
        <w:tc>
          <w:tcPr>
            <w:tcW w:w="2310" w:type="dxa"/>
            <w:vAlign w:val="center"/>
          </w:tcPr>
          <w:p w:rsidR="005B4C2B" w:rsidRPr="001D119A" w:rsidRDefault="42A8618C" w:rsidP="42A8618C">
            <w:pPr>
              <w:rPr>
                <w:rFonts w:ascii="Arial" w:hAnsi="Arial" w:cs="Arial"/>
                <w:sz w:val="19"/>
                <w:szCs w:val="19"/>
              </w:rPr>
            </w:pPr>
            <w:r w:rsidRPr="001D119A">
              <w:rPr>
                <w:rFonts w:ascii="Arial" w:hAnsi="Arial" w:cs="Arial"/>
                <w:sz w:val="19"/>
                <w:szCs w:val="19"/>
              </w:rPr>
              <w:t>Girth</w:t>
            </w:r>
          </w:p>
        </w:tc>
        <w:tc>
          <w:tcPr>
            <w:tcW w:w="2311" w:type="dxa"/>
            <w:vAlign w:val="center"/>
          </w:tcPr>
          <w:p w:rsidR="005B4C2B" w:rsidRPr="001D119A" w:rsidRDefault="42A8618C" w:rsidP="42A8618C">
            <w:pPr>
              <w:rPr>
                <w:rFonts w:ascii="Arial" w:hAnsi="Arial" w:cs="Arial"/>
                <w:sz w:val="19"/>
                <w:szCs w:val="19"/>
              </w:rPr>
            </w:pPr>
            <w:r w:rsidRPr="001D119A">
              <w:rPr>
                <w:rFonts w:ascii="Arial" w:hAnsi="Arial" w:cs="Arial"/>
                <w:sz w:val="19"/>
                <w:szCs w:val="19"/>
              </w:rPr>
              <w:t>Posture and balance, pressure distribution and weight shift information</w:t>
            </w:r>
          </w:p>
        </w:tc>
        <w:tc>
          <w:tcPr>
            <w:tcW w:w="2311" w:type="dxa"/>
            <w:vAlign w:val="center"/>
          </w:tcPr>
          <w:p w:rsidR="005B4C2B" w:rsidRPr="001D119A" w:rsidRDefault="42A8618C" w:rsidP="42A8618C">
            <w:pPr>
              <w:rPr>
                <w:rFonts w:ascii="Arial" w:hAnsi="Arial" w:cs="Arial"/>
                <w:sz w:val="19"/>
                <w:szCs w:val="19"/>
              </w:rPr>
            </w:pPr>
            <w:r w:rsidRPr="001D119A">
              <w:rPr>
                <w:rFonts w:ascii="Arial" w:hAnsi="Arial" w:cs="Arial"/>
                <w:sz w:val="19"/>
                <w:szCs w:val="19"/>
              </w:rPr>
              <w:t>Weight</w:t>
            </w:r>
          </w:p>
        </w:tc>
      </w:tr>
    </w:tbl>
    <w:p w:rsidR="00C65586" w:rsidRPr="001D119A" w:rsidRDefault="00C65586" w:rsidP="00D36E79">
      <w:pPr>
        <w:spacing w:after="0"/>
        <w:rPr>
          <w:rFonts w:ascii="Arial" w:hAnsi="Arial" w:cs="Arial"/>
          <w:i/>
          <w:sz w:val="20"/>
          <w:szCs w:val="20"/>
        </w:rPr>
      </w:pPr>
    </w:p>
    <w:p w:rsidR="001A6B08" w:rsidRDefault="42A8618C" w:rsidP="00546D38">
      <w:pPr>
        <w:jc w:val="both"/>
        <w:rPr>
          <w:rFonts w:ascii="Arial" w:hAnsi="Arial" w:cs="Arial"/>
          <w:b/>
          <w:bCs/>
          <w:sz w:val="20"/>
        </w:rPr>
      </w:pPr>
      <w:r w:rsidRPr="001D119A">
        <w:rPr>
          <w:rFonts w:ascii="Arial" w:hAnsi="Arial" w:cs="Arial"/>
          <w:sz w:val="20"/>
          <w:szCs w:val="20"/>
        </w:rPr>
        <w:t>Many of these are unlikely to be useful for insurers, at least not for a while. Rather this list is presented to raise awareness of the range of potential measures that are already available, with the promise of further and more accurate sensors and data to come.</w:t>
      </w:r>
      <w:r w:rsidR="001A6B08">
        <w:rPr>
          <w:rFonts w:cs="Arial"/>
          <w:b/>
          <w:bCs/>
        </w:rPr>
        <w:br w:type="page"/>
      </w:r>
    </w:p>
    <w:p w:rsidR="00D1069D" w:rsidRPr="001D119A" w:rsidRDefault="42A8618C" w:rsidP="42A8618C">
      <w:pPr>
        <w:pStyle w:val="ListParagraph"/>
        <w:numPr>
          <w:ilvl w:val="1"/>
          <w:numId w:val="16"/>
        </w:numPr>
        <w:spacing w:after="200"/>
        <w:ind w:left="431" w:hanging="431"/>
        <w:rPr>
          <w:rFonts w:cs="Arial"/>
          <w:b/>
          <w:bCs/>
        </w:rPr>
      </w:pPr>
      <w:r w:rsidRPr="001D119A">
        <w:rPr>
          <w:rFonts w:cs="Arial"/>
          <w:b/>
          <w:bCs/>
        </w:rPr>
        <w:lastRenderedPageBreak/>
        <w:t>Accuracy and consistency of measurements</w:t>
      </w:r>
    </w:p>
    <w:p w:rsidR="00A76BE9" w:rsidRPr="001D119A" w:rsidRDefault="42A8618C" w:rsidP="00517B66">
      <w:pPr>
        <w:jc w:val="both"/>
        <w:rPr>
          <w:rFonts w:ascii="Arial" w:hAnsi="Arial" w:cs="Arial"/>
          <w:sz w:val="20"/>
          <w:szCs w:val="20"/>
        </w:rPr>
      </w:pPr>
      <w:r w:rsidRPr="001D119A">
        <w:rPr>
          <w:rFonts w:ascii="Arial" w:hAnsi="Arial" w:cs="Arial"/>
          <w:sz w:val="20"/>
          <w:szCs w:val="20"/>
        </w:rPr>
        <w:t>At the current stage of evolution of the technology, there are still significant discrepancies between the measurements collected from different devices and sensors, and even between the same brand and make of device. For accurate measurements, users would typically need to turn to the medical grade devices in Section 2.2, although as noted the distinction is blurring.</w:t>
      </w:r>
    </w:p>
    <w:p w:rsidR="00095BCD" w:rsidRPr="001D119A" w:rsidRDefault="42A8618C" w:rsidP="00517B66">
      <w:pPr>
        <w:jc w:val="both"/>
        <w:rPr>
          <w:rFonts w:ascii="Arial" w:hAnsi="Arial" w:cs="Arial"/>
          <w:sz w:val="20"/>
          <w:szCs w:val="20"/>
        </w:rPr>
      </w:pPr>
      <w:r w:rsidRPr="001D119A">
        <w:rPr>
          <w:rFonts w:ascii="Arial" w:hAnsi="Arial" w:cs="Arial"/>
          <w:sz w:val="20"/>
          <w:szCs w:val="20"/>
        </w:rPr>
        <w:t>Inaccuracies occur for a variety of reasons</w:t>
      </w:r>
      <w:r w:rsidR="00415687" w:rsidRPr="00415687">
        <w:t xml:space="preserve"> </w:t>
      </w:r>
      <w:r w:rsidR="00415687" w:rsidRPr="00415687">
        <w:rPr>
          <w:rFonts w:ascii="Arial" w:hAnsi="Arial" w:cs="Arial"/>
          <w:sz w:val="20"/>
          <w:szCs w:val="20"/>
        </w:rPr>
        <w:t>and vary according to what is being measured</w:t>
      </w:r>
      <w:r w:rsidRPr="001D119A">
        <w:rPr>
          <w:rFonts w:ascii="Arial" w:hAnsi="Arial" w:cs="Arial"/>
          <w:sz w:val="20"/>
          <w:szCs w:val="20"/>
        </w:rPr>
        <w:t xml:space="preserve">. As mentioned above, to count even basic steps, software needs to convert data on three-dimensional motion, usually from an accelerometer, to an assumed number of steps. Device software is becoming better at this, </w:t>
      </w:r>
      <w:r w:rsidR="001A6B08">
        <w:rPr>
          <w:rFonts w:ascii="Arial" w:hAnsi="Arial" w:cs="Arial"/>
          <w:sz w:val="20"/>
          <w:szCs w:val="20"/>
        </w:rPr>
        <w:t>and a</w:t>
      </w:r>
      <w:r w:rsidR="001A6B08" w:rsidRPr="001D119A">
        <w:rPr>
          <w:rFonts w:ascii="Arial" w:hAnsi="Arial" w:cs="Arial"/>
          <w:sz w:val="20"/>
          <w:szCs w:val="20"/>
        </w:rPr>
        <w:t xml:space="preserve"> 2015 meta-analysis </w:t>
      </w:r>
      <w:r w:rsidR="001A6B08" w:rsidRPr="001D119A">
        <w:rPr>
          <w:rFonts w:ascii="Arial" w:hAnsi="Arial" w:cs="Arial"/>
          <w:i/>
          <w:iCs/>
          <w:sz w:val="20"/>
          <w:szCs w:val="20"/>
        </w:rPr>
        <w:t>(Evenson 2015)</w:t>
      </w:r>
      <w:r w:rsidR="001A6B08" w:rsidRPr="001D119A">
        <w:rPr>
          <w:rFonts w:ascii="Arial" w:hAnsi="Arial" w:cs="Arial"/>
          <w:sz w:val="20"/>
          <w:szCs w:val="20"/>
        </w:rPr>
        <w:t xml:space="preserve"> concluded that in a laboratory setting, there is a reasonably high level of accuracy </w:t>
      </w:r>
      <w:r w:rsidR="001A6B08">
        <w:rPr>
          <w:rFonts w:ascii="Arial" w:hAnsi="Arial" w:cs="Arial"/>
          <w:sz w:val="20"/>
          <w:szCs w:val="20"/>
        </w:rPr>
        <w:t>(</w:t>
      </w:r>
      <w:r w:rsidR="001A6B08" w:rsidRPr="001D119A">
        <w:rPr>
          <w:rFonts w:ascii="Arial" w:hAnsi="Arial" w:cs="Arial"/>
          <w:sz w:val="20"/>
          <w:szCs w:val="20"/>
        </w:rPr>
        <w:t>errors of 15% or so</w:t>
      </w:r>
      <w:r w:rsidR="001A6B08">
        <w:rPr>
          <w:rFonts w:ascii="Arial" w:hAnsi="Arial" w:cs="Arial"/>
          <w:sz w:val="20"/>
          <w:szCs w:val="20"/>
        </w:rPr>
        <w:t>)</w:t>
      </w:r>
      <w:r w:rsidR="001A6B08" w:rsidRPr="001D119A">
        <w:rPr>
          <w:rFonts w:ascii="Arial" w:hAnsi="Arial" w:cs="Arial"/>
          <w:sz w:val="20"/>
          <w:szCs w:val="20"/>
        </w:rPr>
        <w:t xml:space="preserve"> and consistency of measurement of steps. However</w:t>
      </w:r>
      <w:r w:rsidR="001A6B08">
        <w:rPr>
          <w:rFonts w:ascii="Arial" w:hAnsi="Arial" w:cs="Arial"/>
          <w:sz w:val="20"/>
          <w:szCs w:val="20"/>
        </w:rPr>
        <w:t>,</w:t>
      </w:r>
      <w:r w:rsidR="001A6B08" w:rsidRPr="001D119A">
        <w:rPr>
          <w:rFonts w:ascii="Arial" w:hAnsi="Arial" w:cs="Arial"/>
          <w:sz w:val="20"/>
          <w:szCs w:val="20"/>
        </w:rPr>
        <w:t xml:space="preserve"> the devices will not be worn in the laboratory </w:t>
      </w:r>
      <w:r w:rsidR="001A6B08">
        <w:rPr>
          <w:rFonts w:ascii="Arial" w:hAnsi="Arial" w:cs="Arial"/>
          <w:sz w:val="20"/>
          <w:szCs w:val="20"/>
        </w:rPr>
        <w:t xml:space="preserve">and </w:t>
      </w:r>
      <w:r w:rsidRPr="001D119A">
        <w:rPr>
          <w:rFonts w:ascii="Arial" w:hAnsi="Arial" w:cs="Arial"/>
          <w:sz w:val="20"/>
          <w:szCs w:val="20"/>
        </w:rPr>
        <w:t xml:space="preserve">informal research </w:t>
      </w:r>
      <w:r w:rsidRPr="001D119A">
        <w:rPr>
          <w:rFonts w:ascii="Arial" w:hAnsi="Arial" w:cs="Arial"/>
          <w:i/>
          <w:iCs/>
          <w:sz w:val="20"/>
          <w:szCs w:val="20"/>
        </w:rPr>
        <w:t>(Chemi, 2016)</w:t>
      </w:r>
      <w:r w:rsidRPr="001D119A">
        <w:rPr>
          <w:rFonts w:ascii="Arial" w:hAnsi="Arial" w:cs="Arial"/>
          <w:sz w:val="20"/>
          <w:szCs w:val="20"/>
        </w:rPr>
        <w:t xml:space="preserve"> suggests real</w:t>
      </w:r>
      <w:r w:rsidR="001A6B08">
        <w:rPr>
          <w:rFonts w:ascii="Arial" w:hAnsi="Arial" w:cs="Arial"/>
          <w:sz w:val="20"/>
          <w:szCs w:val="20"/>
        </w:rPr>
        <w:t>-</w:t>
      </w:r>
      <w:r w:rsidR="005F4630">
        <w:rPr>
          <w:rFonts w:ascii="Arial" w:hAnsi="Arial" w:cs="Arial"/>
          <w:sz w:val="20"/>
          <w:szCs w:val="20"/>
        </w:rPr>
        <w:t xml:space="preserve">world experience </w:t>
      </w:r>
      <w:r w:rsidR="008545EB" w:rsidRPr="001D119A">
        <w:rPr>
          <w:rFonts w:ascii="Arial" w:hAnsi="Arial" w:cs="Arial"/>
          <w:sz w:val="20"/>
          <w:szCs w:val="20"/>
        </w:rPr>
        <w:t>is likely to</w:t>
      </w:r>
      <w:r w:rsidRPr="001D119A">
        <w:rPr>
          <w:rFonts w:ascii="Arial" w:hAnsi="Arial" w:cs="Arial"/>
          <w:sz w:val="20"/>
          <w:szCs w:val="20"/>
        </w:rPr>
        <w:t xml:space="preserve"> produce </w:t>
      </w:r>
      <w:r w:rsidR="008545EB" w:rsidRPr="001D119A">
        <w:rPr>
          <w:rFonts w:ascii="Arial" w:hAnsi="Arial" w:cs="Arial"/>
          <w:sz w:val="20"/>
          <w:szCs w:val="20"/>
        </w:rPr>
        <w:t>errors of much greater magnitude (100% or more)</w:t>
      </w:r>
      <w:r w:rsidRPr="001D119A">
        <w:rPr>
          <w:rFonts w:ascii="Arial" w:hAnsi="Arial" w:cs="Arial"/>
          <w:sz w:val="20"/>
          <w:szCs w:val="20"/>
        </w:rPr>
        <w:t>.</w:t>
      </w:r>
    </w:p>
    <w:p w:rsidR="00C24B88" w:rsidRPr="001D119A" w:rsidRDefault="002751CF" w:rsidP="00517B66">
      <w:pPr>
        <w:jc w:val="both"/>
        <w:rPr>
          <w:rFonts w:ascii="Arial" w:hAnsi="Arial" w:cs="Arial"/>
          <w:sz w:val="20"/>
          <w:szCs w:val="20"/>
        </w:rPr>
      </w:pPr>
      <w:r>
        <w:rPr>
          <w:rFonts w:ascii="Arial" w:hAnsi="Arial" w:cs="Arial"/>
          <w:sz w:val="20"/>
          <w:szCs w:val="20"/>
        </w:rPr>
        <w:t xml:space="preserve">Devices are required to make </w:t>
      </w:r>
      <w:r w:rsidR="0AB1771F" w:rsidRPr="001D119A">
        <w:rPr>
          <w:rFonts w:ascii="Arial" w:hAnsi="Arial" w:cs="Arial"/>
          <w:sz w:val="20"/>
          <w:szCs w:val="20"/>
        </w:rPr>
        <w:t>assumptions</w:t>
      </w:r>
      <w:r w:rsidR="00DD0FF1">
        <w:rPr>
          <w:rFonts w:ascii="Arial" w:hAnsi="Arial" w:cs="Arial"/>
          <w:sz w:val="20"/>
          <w:szCs w:val="20"/>
        </w:rPr>
        <w:t xml:space="preserve">, for example, </w:t>
      </w:r>
      <w:r w:rsidR="0AB1771F" w:rsidRPr="001D119A">
        <w:rPr>
          <w:rFonts w:ascii="Arial" w:hAnsi="Arial" w:cs="Arial"/>
          <w:sz w:val="20"/>
          <w:szCs w:val="20"/>
        </w:rPr>
        <w:t>about stride length, metabolism etc.,</w:t>
      </w:r>
      <w:r w:rsidR="00DD0FF1">
        <w:rPr>
          <w:rFonts w:ascii="Arial" w:hAnsi="Arial" w:cs="Arial"/>
          <w:sz w:val="20"/>
          <w:szCs w:val="20"/>
        </w:rPr>
        <w:t xml:space="preserve"> in order</w:t>
      </w:r>
      <w:r w:rsidR="0AB1771F" w:rsidRPr="001D119A">
        <w:rPr>
          <w:rFonts w:ascii="Arial" w:hAnsi="Arial" w:cs="Arial"/>
          <w:sz w:val="20"/>
          <w:szCs w:val="20"/>
        </w:rPr>
        <w:t xml:space="preserve"> to determine sleep, energy expenditure or distance travelled</w:t>
      </w:r>
      <w:r w:rsidR="00CA5FD9">
        <w:rPr>
          <w:rFonts w:ascii="Arial" w:hAnsi="Arial" w:cs="Arial"/>
          <w:sz w:val="20"/>
          <w:szCs w:val="20"/>
        </w:rPr>
        <w:t>. Consequently</w:t>
      </w:r>
      <w:r w:rsidR="00546D38">
        <w:rPr>
          <w:rFonts w:ascii="Arial" w:hAnsi="Arial" w:cs="Arial"/>
          <w:sz w:val="20"/>
          <w:szCs w:val="20"/>
        </w:rPr>
        <w:t>,</w:t>
      </w:r>
      <w:r w:rsidR="00CA5FD9">
        <w:rPr>
          <w:rFonts w:ascii="Arial" w:hAnsi="Arial" w:cs="Arial"/>
          <w:sz w:val="20"/>
          <w:szCs w:val="20"/>
        </w:rPr>
        <w:t xml:space="preserve"> </w:t>
      </w:r>
      <w:r w:rsidR="0AB1771F" w:rsidRPr="001D119A">
        <w:rPr>
          <w:rFonts w:ascii="Arial" w:hAnsi="Arial" w:cs="Arial"/>
          <w:sz w:val="20"/>
          <w:szCs w:val="20"/>
        </w:rPr>
        <w:t xml:space="preserve">research suggests that </w:t>
      </w:r>
      <w:r w:rsidR="001A6B08">
        <w:rPr>
          <w:rFonts w:ascii="Arial" w:hAnsi="Arial" w:cs="Arial"/>
          <w:sz w:val="20"/>
          <w:szCs w:val="20"/>
        </w:rPr>
        <w:t>errors from derived</w:t>
      </w:r>
      <w:r w:rsidR="0AB1771F" w:rsidRPr="001D119A">
        <w:rPr>
          <w:rFonts w:ascii="Arial" w:hAnsi="Arial" w:cs="Arial"/>
          <w:sz w:val="20"/>
          <w:szCs w:val="20"/>
        </w:rPr>
        <w:t xml:space="preserve"> measures </w:t>
      </w:r>
      <w:r w:rsidR="001A6B08">
        <w:rPr>
          <w:rFonts w:ascii="Arial" w:hAnsi="Arial" w:cs="Arial"/>
          <w:sz w:val="20"/>
          <w:szCs w:val="20"/>
        </w:rPr>
        <w:t>are greater than those from direct measures</w:t>
      </w:r>
      <w:r w:rsidR="0AB1771F" w:rsidRPr="001D119A">
        <w:rPr>
          <w:rFonts w:ascii="Arial" w:hAnsi="Arial" w:cs="Arial"/>
          <w:sz w:val="20"/>
          <w:szCs w:val="20"/>
        </w:rPr>
        <w:t>. For example, on</w:t>
      </w:r>
      <w:r w:rsidR="008545EB" w:rsidRPr="001D119A">
        <w:rPr>
          <w:rFonts w:ascii="Arial" w:hAnsi="Arial" w:cs="Arial"/>
          <w:sz w:val="20"/>
          <w:szCs w:val="20"/>
        </w:rPr>
        <w:t>e</w:t>
      </w:r>
      <w:r w:rsidR="0AB1771F" w:rsidRPr="001D119A">
        <w:rPr>
          <w:rFonts w:ascii="Arial" w:hAnsi="Arial" w:cs="Arial"/>
          <w:sz w:val="20"/>
          <w:szCs w:val="20"/>
        </w:rPr>
        <w:t xml:space="preserve"> study shows that while steps are measured reasonably accurately (+/-10% in </w:t>
      </w:r>
      <w:r w:rsidR="005F6E41">
        <w:rPr>
          <w:rFonts w:ascii="Arial" w:hAnsi="Arial" w:cs="Arial"/>
          <w:sz w:val="20"/>
          <w:szCs w:val="20"/>
        </w:rPr>
        <w:t xml:space="preserve">a </w:t>
      </w:r>
      <w:r w:rsidR="0AB1771F" w:rsidRPr="001D119A">
        <w:rPr>
          <w:rFonts w:ascii="Arial" w:hAnsi="Arial" w:cs="Arial"/>
          <w:sz w:val="20"/>
          <w:szCs w:val="20"/>
        </w:rPr>
        <w:t>laboratory setting)</w:t>
      </w:r>
      <w:r w:rsidR="008B4E34">
        <w:rPr>
          <w:rFonts w:ascii="Arial" w:hAnsi="Arial" w:cs="Arial"/>
          <w:sz w:val="20"/>
          <w:szCs w:val="20"/>
        </w:rPr>
        <w:t>,</w:t>
      </w:r>
      <w:r w:rsidR="0AB1771F" w:rsidRPr="001D119A">
        <w:rPr>
          <w:rFonts w:ascii="Arial" w:hAnsi="Arial" w:cs="Arial"/>
          <w:sz w:val="20"/>
          <w:szCs w:val="20"/>
        </w:rPr>
        <w:t xml:space="preserve"> derived estimates of energy expenditure could be up to 60% different from actual levels measured</w:t>
      </w:r>
      <w:r w:rsidR="0AB1771F" w:rsidRPr="001D119A">
        <w:t xml:space="preserve"> </w:t>
      </w:r>
      <w:r w:rsidR="0AB1771F" w:rsidRPr="001D119A">
        <w:rPr>
          <w:rFonts w:ascii="Arial" w:hAnsi="Arial" w:cs="Arial"/>
          <w:i/>
          <w:iCs/>
          <w:sz w:val="20"/>
          <w:szCs w:val="20"/>
        </w:rPr>
        <w:t>(Stackpool, 2013).</w:t>
      </w:r>
      <w:r w:rsidR="0AB1771F" w:rsidRPr="001D119A">
        <w:rPr>
          <w:rFonts w:ascii="Arial" w:hAnsi="Arial" w:cs="Arial"/>
          <w:sz w:val="20"/>
          <w:szCs w:val="20"/>
        </w:rPr>
        <w:t xml:space="preserve"> A Stanford study concluded that none of the devices investigated gave accurate energy expenditure readings, whereas six out of seven devices determined heart rate within 5% of the true value, where heart rate is </w:t>
      </w:r>
      <w:r w:rsidR="008545EB" w:rsidRPr="001D119A">
        <w:rPr>
          <w:rFonts w:ascii="Arial" w:hAnsi="Arial" w:cs="Arial"/>
          <w:sz w:val="20"/>
          <w:szCs w:val="20"/>
        </w:rPr>
        <w:t>usually</w:t>
      </w:r>
      <w:r w:rsidR="0AB1771F" w:rsidRPr="001D119A">
        <w:rPr>
          <w:rFonts w:ascii="Arial" w:hAnsi="Arial" w:cs="Arial"/>
          <w:sz w:val="20"/>
          <w:szCs w:val="20"/>
        </w:rPr>
        <w:t xml:space="preserve"> measured directly by device sensors</w:t>
      </w:r>
      <w:r w:rsidR="0AB1771F" w:rsidRPr="001D119A">
        <w:rPr>
          <w:rFonts w:ascii="Arial" w:hAnsi="Arial" w:cs="Arial"/>
          <w:i/>
          <w:iCs/>
          <w:sz w:val="20"/>
          <w:szCs w:val="20"/>
        </w:rPr>
        <w:t xml:space="preserve"> (Shcherbina, 2017).</w:t>
      </w:r>
    </w:p>
    <w:p w:rsidR="00415687" w:rsidRDefault="00415687" w:rsidP="00E125BF">
      <w:pPr>
        <w:jc w:val="both"/>
        <w:rPr>
          <w:rFonts w:ascii="Arial" w:hAnsi="Arial" w:cs="Arial"/>
          <w:sz w:val="20"/>
          <w:szCs w:val="20"/>
        </w:rPr>
      </w:pPr>
      <w:r w:rsidRPr="00415687">
        <w:rPr>
          <w:rFonts w:ascii="Arial" w:hAnsi="Arial" w:cs="Arial"/>
          <w:sz w:val="20"/>
          <w:szCs w:val="20"/>
        </w:rPr>
        <w:t xml:space="preserve">The requirement for accurate data is greater </w:t>
      </w:r>
      <w:r>
        <w:rPr>
          <w:rFonts w:ascii="Arial" w:hAnsi="Arial" w:cs="Arial"/>
          <w:sz w:val="20"/>
          <w:szCs w:val="20"/>
        </w:rPr>
        <w:t>in</w:t>
      </w:r>
      <w:r w:rsidRPr="00415687">
        <w:rPr>
          <w:rFonts w:ascii="Arial" w:hAnsi="Arial" w:cs="Arial"/>
          <w:sz w:val="20"/>
          <w:szCs w:val="20"/>
        </w:rPr>
        <w:t xml:space="preserve"> clinical settings and </w:t>
      </w:r>
      <w:r>
        <w:rPr>
          <w:rFonts w:ascii="Arial" w:hAnsi="Arial" w:cs="Arial"/>
          <w:sz w:val="20"/>
          <w:szCs w:val="20"/>
        </w:rPr>
        <w:t xml:space="preserve">for </w:t>
      </w:r>
      <w:r w:rsidRPr="00415687">
        <w:rPr>
          <w:rFonts w:ascii="Arial" w:hAnsi="Arial" w:cs="Arial"/>
          <w:sz w:val="20"/>
          <w:szCs w:val="20"/>
        </w:rPr>
        <w:t>medical devices</w:t>
      </w:r>
      <w:r w:rsidR="005F6E41">
        <w:rPr>
          <w:rFonts w:ascii="Arial" w:hAnsi="Arial" w:cs="Arial"/>
          <w:sz w:val="20"/>
          <w:szCs w:val="20"/>
        </w:rPr>
        <w:t>,</w:t>
      </w:r>
      <w:r w:rsidRPr="00415687">
        <w:rPr>
          <w:rFonts w:ascii="Arial" w:hAnsi="Arial" w:cs="Arial"/>
          <w:sz w:val="20"/>
          <w:szCs w:val="20"/>
        </w:rPr>
        <w:t xml:space="preserve"> and where data are being used to compare between users with different devices (the inter-rater reliability). The way in which most wearable devices</w:t>
      </w:r>
      <w:r>
        <w:rPr>
          <w:rFonts w:ascii="Arial" w:hAnsi="Arial" w:cs="Arial"/>
          <w:sz w:val="20"/>
          <w:szCs w:val="20"/>
        </w:rPr>
        <w:t>,</w:t>
      </w:r>
      <w:r w:rsidRPr="00415687">
        <w:rPr>
          <w:rFonts w:ascii="Arial" w:hAnsi="Arial" w:cs="Arial"/>
          <w:sz w:val="20"/>
          <w:szCs w:val="20"/>
        </w:rPr>
        <w:t xml:space="preserve"> </w:t>
      </w:r>
      <w:r>
        <w:rPr>
          <w:rFonts w:ascii="Arial" w:hAnsi="Arial" w:cs="Arial"/>
          <w:sz w:val="20"/>
          <w:szCs w:val="20"/>
        </w:rPr>
        <w:t>like</w:t>
      </w:r>
      <w:r w:rsidRPr="00415687">
        <w:rPr>
          <w:rFonts w:ascii="Arial" w:hAnsi="Arial" w:cs="Arial"/>
          <w:sz w:val="20"/>
          <w:szCs w:val="20"/>
        </w:rPr>
        <w:t xml:space="preserve"> wrist</w:t>
      </w:r>
      <w:r>
        <w:rPr>
          <w:rFonts w:ascii="Arial" w:hAnsi="Arial" w:cs="Arial"/>
          <w:sz w:val="20"/>
          <w:szCs w:val="20"/>
        </w:rPr>
        <w:t>-borne</w:t>
      </w:r>
      <w:r w:rsidRPr="00415687">
        <w:rPr>
          <w:rFonts w:ascii="Arial" w:hAnsi="Arial" w:cs="Arial"/>
          <w:sz w:val="20"/>
          <w:szCs w:val="20"/>
        </w:rPr>
        <w:t xml:space="preserve"> devices</w:t>
      </w:r>
      <w:r>
        <w:rPr>
          <w:rFonts w:ascii="Arial" w:hAnsi="Arial" w:cs="Arial"/>
          <w:sz w:val="20"/>
          <w:szCs w:val="20"/>
        </w:rPr>
        <w:t>,</w:t>
      </w:r>
      <w:r w:rsidRPr="00415687">
        <w:rPr>
          <w:rFonts w:ascii="Arial" w:hAnsi="Arial" w:cs="Arial"/>
          <w:sz w:val="20"/>
          <w:szCs w:val="20"/>
        </w:rPr>
        <w:t xml:space="preserve"> are </w:t>
      </w:r>
      <w:r>
        <w:rPr>
          <w:rFonts w:ascii="Arial" w:hAnsi="Arial" w:cs="Arial"/>
          <w:sz w:val="20"/>
          <w:szCs w:val="20"/>
        </w:rPr>
        <w:t xml:space="preserve">currently being </w:t>
      </w:r>
      <w:r w:rsidRPr="00415687">
        <w:rPr>
          <w:rFonts w:ascii="Arial" w:hAnsi="Arial" w:cs="Arial"/>
          <w:sz w:val="20"/>
          <w:szCs w:val="20"/>
        </w:rPr>
        <w:t xml:space="preserve">used </w:t>
      </w:r>
      <w:r w:rsidR="005F6E41">
        <w:rPr>
          <w:rFonts w:ascii="Arial" w:hAnsi="Arial" w:cs="Arial"/>
          <w:sz w:val="20"/>
          <w:szCs w:val="20"/>
        </w:rPr>
        <w:t>is</w:t>
      </w:r>
      <w:r w:rsidRPr="00415687">
        <w:rPr>
          <w:rFonts w:ascii="Arial" w:hAnsi="Arial" w:cs="Arial"/>
          <w:sz w:val="20"/>
          <w:szCs w:val="20"/>
        </w:rPr>
        <w:t xml:space="preserve"> to monitor longitudinal change in the same individual, in which case the accuracy is less </w:t>
      </w:r>
      <w:r w:rsidR="005F6E41">
        <w:rPr>
          <w:rFonts w:ascii="Arial" w:hAnsi="Arial" w:cs="Arial"/>
          <w:sz w:val="20"/>
          <w:szCs w:val="20"/>
        </w:rPr>
        <w:t>important</w:t>
      </w:r>
      <w:r w:rsidRPr="00415687">
        <w:rPr>
          <w:rFonts w:ascii="Arial" w:hAnsi="Arial" w:cs="Arial"/>
          <w:sz w:val="20"/>
          <w:szCs w:val="20"/>
        </w:rPr>
        <w:t xml:space="preserve">. </w:t>
      </w:r>
    </w:p>
    <w:p w:rsidR="00C24B88" w:rsidRPr="001D119A" w:rsidRDefault="42A8618C" w:rsidP="00E125BF">
      <w:pPr>
        <w:jc w:val="both"/>
        <w:rPr>
          <w:rFonts w:ascii="Arial" w:hAnsi="Arial" w:cs="Arial"/>
          <w:sz w:val="20"/>
          <w:szCs w:val="20"/>
        </w:rPr>
      </w:pPr>
      <w:r w:rsidRPr="001D119A">
        <w:rPr>
          <w:rFonts w:ascii="Arial" w:hAnsi="Arial" w:cs="Arial"/>
          <w:sz w:val="20"/>
          <w:szCs w:val="20"/>
        </w:rPr>
        <w:t>In conclusion, insurers should look at the purpose of the device used to collect data and review how the measurements of interest are determined – are they derived by software based on assumptions or determined directly from sensor readings</w:t>
      </w:r>
      <w:r w:rsidR="008545EB" w:rsidRPr="001D119A">
        <w:rPr>
          <w:rFonts w:ascii="Arial" w:hAnsi="Arial" w:cs="Arial"/>
          <w:sz w:val="20"/>
          <w:szCs w:val="20"/>
        </w:rPr>
        <w:t>?</w:t>
      </w:r>
      <w:r w:rsidRPr="001D119A">
        <w:rPr>
          <w:rFonts w:ascii="Arial" w:hAnsi="Arial" w:cs="Arial"/>
          <w:sz w:val="20"/>
          <w:szCs w:val="20"/>
        </w:rPr>
        <w:t xml:space="preserve"> Ideally the devices used to deliver measurements should be matched in purpose and b</w:t>
      </w:r>
      <w:r w:rsidR="00D84833">
        <w:rPr>
          <w:rFonts w:ascii="Arial" w:hAnsi="Arial" w:cs="Arial"/>
          <w:sz w:val="20"/>
          <w:szCs w:val="20"/>
        </w:rPr>
        <w:t>e</w:t>
      </w:r>
      <w:r w:rsidRPr="001D119A">
        <w:rPr>
          <w:rFonts w:ascii="Arial" w:hAnsi="Arial" w:cs="Arial"/>
          <w:sz w:val="20"/>
          <w:szCs w:val="20"/>
        </w:rPr>
        <w:t xml:space="preserve"> relatively easy for the individual to wear correctly. </w:t>
      </w:r>
    </w:p>
    <w:p w:rsidR="00C24B88" w:rsidRPr="001D119A" w:rsidRDefault="00C24B88" w:rsidP="000E0AE8">
      <w:pPr>
        <w:rPr>
          <w:rFonts w:ascii="Arial" w:hAnsi="Arial" w:cs="Arial"/>
          <w:sz w:val="20"/>
          <w:szCs w:val="20"/>
        </w:rPr>
      </w:pPr>
    </w:p>
    <w:p w:rsidR="00517B66" w:rsidRPr="001D119A" w:rsidRDefault="00517B66" w:rsidP="000E0AE8">
      <w:pPr>
        <w:rPr>
          <w:rFonts w:ascii="Arial" w:hAnsi="Arial" w:cs="Arial"/>
          <w:sz w:val="20"/>
          <w:szCs w:val="20"/>
        </w:rPr>
      </w:pPr>
    </w:p>
    <w:p w:rsidR="00517B66" w:rsidRPr="001D119A" w:rsidRDefault="00517B66" w:rsidP="000E0AE8">
      <w:pPr>
        <w:rPr>
          <w:rFonts w:ascii="Arial" w:hAnsi="Arial" w:cs="Arial"/>
          <w:sz w:val="20"/>
          <w:szCs w:val="20"/>
        </w:rPr>
      </w:pPr>
    </w:p>
    <w:p w:rsidR="00517B66" w:rsidRPr="001D119A" w:rsidRDefault="00517B66" w:rsidP="000E0AE8">
      <w:pPr>
        <w:rPr>
          <w:rFonts w:ascii="Arial" w:hAnsi="Arial" w:cs="Arial"/>
          <w:sz w:val="20"/>
          <w:szCs w:val="20"/>
        </w:rPr>
      </w:pPr>
    </w:p>
    <w:p w:rsidR="00517B66" w:rsidRPr="001D119A" w:rsidRDefault="00517B66" w:rsidP="000E0AE8">
      <w:pPr>
        <w:rPr>
          <w:rFonts w:ascii="Arial" w:hAnsi="Arial" w:cs="Arial"/>
          <w:sz w:val="20"/>
          <w:szCs w:val="20"/>
        </w:rPr>
      </w:pPr>
    </w:p>
    <w:p w:rsidR="00517B66" w:rsidRPr="001D119A" w:rsidRDefault="00517B66" w:rsidP="000E0AE8">
      <w:pPr>
        <w:rPr>
          <w:rFonts w:ascii="Arial" w:hAnsi="Arial" w:cs="Arial"/>
          <w:sz w:val="20"/>
          <w:szCs w:val="20"/>
        </w:rPr>
      </w:pPr>
    </w:p>
    <w:p w:rsidR="00863407" w:rsidRPr="001D119A" w:rsidRDefault="00863407" w:rsidP="00F62E79">
      <w:pPr>
        <w:rPr>
          <w:rFonts w:cs="Arial"/>
          <w:b/>
          <w:bCs/>
        </w:rPr>
      </w:pPr>
    </w:p>
    <w:p w:rsidR="00415687" w:rsidRDefault="00415687">
      <w:pPr>
        <w:rPr>
          <w:rFonts w:ascii="Arial" w:eastAsia="Arial" w:hAnsi="Arial" w:cs="Arial"/>
          <w:i/>
          <w:sz w:val="20"/>
          <w:szCs w:val="20"/>
        </w:rPr>
      </w:pPr>
      <w:r>
        <w:rPr>
          <w:rFonts w:ascii="Arial" w:eastAsia="Arial" w:hAnsi="Arial" w:cs="Arial"/>
          <w:i/>
          <w:sz w:val="20"/>
          <w:szCs w:val="20"/>
        </w:rPr>
        <w:br w:type="page"/>
      </w:r>
    </w:p>
    <w:p w:rsidR="009452ED" w:rsidRPr="001D119A" w:rsidRDefault="009452ED" w:rsidP="009452ED">
      <w:pPr>
        <w:jc w:val="center"/>
        <w:rPr>
          <w:rFonts w:ascii="Arial" w:eastAsia="Arial" w:hAnsi="Arial" w:cs="Arial"/>
          <w:i/>
          <w:sz w:val="20"/>
          <w:szCs w:val="20"/>
        </w:rPr>
      </w:pPr>
      <w:r w:rsidRPr="001D119A">
        <w:rPr>
          <w:rFonts w:ascii="Arial" w:eastAsia="Arial" w:hAnsi="Arial" w:cs="Arial"/>
          <w:i/>
          <w:sz w:val="20"/>
          <w:szCs w:val="20"/>
        </w:rPr>
        <w:lastRenderedPageBreak/>
        <w:t>"It has become appallingly obvious that our technology has exceeded our humanity."</w:t>
      </w:r>
      <w:r w:rsidR="00142939" w:rsidRPr="001D119A">
        <w:rPr>
          <w:rFonts w:ascii="Arial" w:eastAsia="Arial" w:hAnsi="Arial" w:cs="Arial"/>
          <w:i/>
          <w:sz w:val="20"/>
          <w:szCs w:val="20"/>
        </w:rPr>
        <w:br/>
      </w:r>
      <w:r w:rsidRPr="001D119A">
        <w:rPr>
          <w:rFonts w:ascii="Arial" w:eastAsia="Arial" w:hAnsi="Arial" w:cs="Arial"/>
          <w:sz w:val="20"/>
          <w:szCs w:val="20"/>
        </w:rPr>
        <w:t>Albert Einstein</w:t>
      </w:r>
    </w:p>
    <w:p w:rsidR="002B074F" w:rsidRPr="001D119A" w:rsidRDefault="002B074F" w:rsidP="002B074F">
      <w:pPr>
        <w:pStyle w:val="ListParagraph"/>
        <w:numPr>
          <w:ilvl w:val="0"/>
          <w:numId w:val="16"/>
        </w:numPr>
        <w:spacing w:after="200"/>
        <w:rPr>
          <w:rFonts w:cs="Arial"/>
          <w:b/>
          <w:bCs/>
        </w:rPr>
      </w:pPr>
      <w:r w:rsidRPr="001D119A">
        <w:rPr>
          <w:rFonts w:cs="Arial"/>
          <w:b/>
          <w:bCs/>
        </w:rPr>
        <w:t xml:space="preserve">Current examples of use </w:t>
      </w:r>
    </w:p>
    <w:p w:rsidR="002B074F" w:rsidRPr="001D119A" w:rsidRDefault="002B074F" w:rsidP="002B074F">
      <w:pPr>
        <w:pStyle w:val="ListParagraph"/>
        <w:ind w:left="360"/>
        <w:rPr>
          <w:rFonts w:cs="Arial"/>
          <w:b/>
          <w:bCs/>
        </w:rPr>
      </w:pP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Wearables and IoT technologies are already being used across life insurance, health insurance, general insurance, as well as in other fields such as corporate wellbeing and sports coaching. This section draws on current examples of use across these sectors to bring out the key themes of how the technology </w:t>
      </w:r>
      <w:r w:rsidR="00027848">
        <w:rPr>
          <w:rFonts w:ascii="Arial" w:eastAsia="Arial" w:hAnsi="Arial" w:cs="Arial"/>
          <w:sz w:val="20"/>
          <w:szCs w:val="20"/>
        </w:rPr>
        <w:t>supports insurance and related areas</w:t>
      </w:r>
      <w:r w:rsidR="0001183A">
        <w:rPr>
          <w:rFonts w:ascii="Arial" w:eastAsia="Arial" w:hAnsi="Arial" w:cs="Arial"/>
          <w:sz w:val="20"/>
          <w:szCs w:val="20"/>
        </w:rPr>
        <w:t>.</w:t>
      </w:r>
      <w:r w:rsidRPr="001D119A">
        <w:rPr>
          <w:rFonts w:ascii="Arial" w:eastAsia="Arial" w:hAnsi="Arial" w:cs="Arial"/>
          <w:sz w:val="20"/>
          <w:szCs w:val="20"/>
        </w:rPr>
        <w:t xml:space="preserve"> </w:t>
      </w:r>
      <w:r w:rsidR="0001183A">
        <w:rPr>
          <w:rFonts w:ascii="Arial" w:eastAsia="Arial" w:hAnsi="Arial" w:cs="Arial"/>
          <w:sz w:val="20"/>
          <w:szCs w:val="20"/>
        </w:rPr>
        <w:t>C</w:t>
      </w:r>
      <w:r w:rsidR="005F6E41">
        <w:rPr>
          <w:rFonts w:ascii="Arial" w:eastAsia="Arial" w:hAnsi="Arial" w:cs="Arial"/>
          <w:sz w:val="20"/>
          <w:szCs w:val="20"/>
        </w:rPr>
        <w:t xml:space="preserve">onsideration </w:t>
      </w:r>
      <w:r w:rsidR="0001183A">
        <w:rPr>
          <w:rFonts w:ascii="Arial" w:eastAsia="Arial" w:hAnsi="Arial" w:cs="Arial"/>
          <w:sz w:val="20"/>
          <w:szCs w:val="20"/>
        </w:rPr>
        <w:t>of</w:t>
      </w:r>
      <w:r w:rsidR="005F6E41" w:rsidRPr="001D119A">
        <w:rPr>
          <w:rFonts w:ascii="Arial" w:eastAsia="Arial" w:hAnsi="Arial" w:cs="Arial"/>
          <w:sz w:val="20"/>
          <w:szCs w:val="20"/>
        </w:rPr>
        <w:t xml:space="preserve"> </w:t>
      </w:r>
      <w:r w:rsidR="0001183A">
        <w:rPr>
          <w:rFonts w:ascii="Arial" w:eastAsia="Arial" w:hAnsi="Arial" w:cs="Arial"/>
          <w:sz w:val="20"/>
          <w:szCs w:val="20"/>
        </w:rPr>
        <w:t xml:space="preserve">potential </w:t>
      </w:r>
      <w:r w:rsidRPr="001D119A">
        <w:rPr>
          <w:rFonts w:ascii="Arial" w:eastAsia="Arial" w:hAnsi="Arial" w:cs="Arial"/>
          <w:sz w:val="20"/>
          <w:szCs w:val="20"/>
        </w:rPr>
        <w:t xml:space="preserve">future </w:t>
      </w:r>
      <w:r w:rsidR="0001183A">
        <w:rPr>
          <w:rFonts w:ascii="Arial" w:eastAsia="Arial" w:hAnsi="Arial" w:cs="Arial"/>
          <w:sz w:val="20"/>
          <w:szCs w:val="20"/>
        </w:rPr>
        <w:t>uses</w:t>
      </w:r>
      <w:r w:rsidR="001A6B08">
        <w:rPr>
          <w:rFonts w:ascii="Arial" w:eastAsia="Arial" w:hAnsi="Arial" w:cs="Arial"/>
          <w:sz w:val="20"/>
          <w:szCs w:val="20"/>
        </w:rPr>
        <w:t xml:space="preserve"> </w:t>
      </w:r>
      <w:r w:rsidRPr="001D119A">
        <w:rPr>
          <w:rFonts w:ascii="Arial" w:eastAsia="Arial" w:hAnsi="Arial" w:cs="Arial"/>
          <w:sz w:val="20"/>
          <w:szCs w:val="20"/>
        </w:rPr>
        <w:t>will be addressed later in the paper.</w:t>
      </w:r>
    </w:p>
    <w:p w:rsidR="002B074F" w:rsidRPr="001D119A" w:rsidRDefault="002B074F" w:rsidP="002B074F">
      <w:pPr>
        <w:pStyle w:val="ListParagraph"/>
        <w:numPr>
          <w:ilvl w:val="1"/>
          <w:numId w:val="16"/>
        </w:numPr>
        <w:spacing w:after="200"/>
        <w:ind w:left="431" w:hanging="431"/>
        <w:rPr>
          <w:b/>
          <w:bCs/>
        </w:rPr>
      </w:pPr>
      <w:r w:rsidRPr="001D119A">
        <w:rPr>
          <w:rFonts w:eastAsia="Arial" w:cs="Arial"/>
          <w:b/>
          <w:bCs/>
        </w:rPr>
        <w:t>Examples of use in life &amp; health insurance</w:t>
      </w:r>
    </w:p>
    <w:p w:rsidR="002B074F" w:rsidRPr="001D119A" w:rsidRDefault="002B074F" w:rsidP="002B074F">
      <w:pPr>
        <w:jc w:val="both"/>
      </w:pPr>
      <w:r w:rsidRPr="001D119A">
        <w:rPr>
          <w:rFonts w:ascii="Arial" w:eastAsia="Arial" w:hAnsi="Arial" w:cs="Arial"/>
          <w:sz w:val="20"/>
          <w:szCs w:val="20"/>
        </w:rPr>
        <w:t xml:space="preserve">Wearable technology and IoT is currently being used in life and health insurance to gather </w:t>
      </w:r>
      <w:r w:rsidR="008B4E34">
        <w:rPr>
          <w:rFonts w:ascii="Arial" w:eastAsia="Arial" w:hAnsi="Arial" w:cs="Arial"/>
          <w:sz w:val="20"/>
          <w:szCs w:val="20"/>
        </w:rPr>
        <w:t>non</w:t>
      </w:r>
      <w:r w:rsidR="00E450C5">
        <w:rPr>
          <w:rFonts w:ascii="Arial" w:eastAsia="Arial" w:hAnsi="Arial" w:cs="Arial"/>
          <w:sz w:val="20"/>
          <w:szCs w:val="20"/>
        </w:rPr>
        <w:noBreakHyphen/>
      </w:r>
      <w:r w:rsidR="008B4E34">
        <w:rPr>
          <w:rFonts w:ascii="Arial" w:eastAsia="Arial" w:hAnsi="Arial" w:cs="Arial"/>
          <w:sz w:val="20"/>
          <w:szCs w:val="20"/>
        </w:rPr>
        <w:t>traditional</w:t>
      </w:r>
      <w:r w:rsidR="008B4E34" w:rsidRPr="001D119A">
        <w:rPr>
          <w:rFonts w:ascii="Arial" w:eastAsia="Arial" w:hAnsi="Arial" w:cs="Arial"/>
          <w:sz w:val="20"/>
          <w:szCs w:val="20"/>
        </w:rPr>
        <w:t xml:space="preserve"> </w:t>
      </w:r>
      <w:r w:rsidRPr="001D119A">
        <w:rPr>
          <w:rFonts w:ascii="Arial" w:eastAsia="Arial" w:hAnsi="Arial" w:cs="Arial"/>
          <w:sz w:val="20"/>
          <w:szCs w:val="20"/>
        </w:rPr>
        <w:t>data, engage with customers, provide rewards to incentivise customers to live a healthier lifestyle, help educate users to improve their health, and to assist with underwriting.</w:t>
      </w:r>
      <w:r w:rsidR="005F6E41">
        <w:rPr>
          <w:rFonts w:ascii="Arial" w:eastAsia="Arial" w:hAnsi="Arial" w:cs="Arial"/>
          <w:sz w:val="20"/>
          <w:szCs w:val="20"/>
        </w:rPr>
        <w:t xml:space="preserve"> </w:t>
      </w:r>
    </w:p>
    <w:p w:rsidR="002B074F" w:rsidRPr="001D119A" w:rsidRDefault="002B074F" w:rsidP="002B074F">
      <w:pPr>
        <w:pStyle w:val="ListParagraph"/>
        <w:numPr>
          <w:ilvl w:val="2"/>
          <w:numId w:val="16"/>
        </w:numPr>
        <w:spacing w:after="200"/>
        <w:ind w:left="567" w:hanging="567"/>
        <w:rPr>
          <w:rFonts w:cs="Arial"/>
          <w:b/>
          <w:bCs/>
        </w:rPr>
      </w:pPr>
      <w:r w:rsidRPr="001D119A">
        <w:rPr>
          <w:rFonts w:eastAsia="Arial" w:cs="Arial"/>
          <w:b/>
          <w:bCs/>
        </w:rPr>
        <w:t xml:space="preserve"> Engaging with customers</w:t>
      </w:r>
    </w:p>
    <w:p w:rsidR="006127C8" w:rsidRDefault="002B074F" w:rsidP="00E450C5">
      <w:pPr>
        <w:jc w:val="both"/>
        <w:rPr>
          <w:rFonts w:ascii="Arial" w:eastAsia="Arial" w:hAnsi="Arial" w:cs="Arial"/>
          <w:sz w:val="20"/>
          <w:szCs w:val="20"/>
        </w:rPr>
      </w:pPr>
      <w:r w:rsidRPr="001D119A">
        <w:rPr>
          <w:rFonts w:ascii="Arial" w:eastAsia="Arial" w:hAnsi="Arial" w:cs="Arial"/>
          <w:sz w:val="20"/>
          <w:szCs w:val="20"/>
        </w:rPr>
        <w:t xml:space="preserve">Insurers are incentivising customers to use wearables and lifestyle apps </w:t>
      </w:r>
      <w:r w:rsidR="007520AF">
        <w:rPr>
          <w:rFonts w:ascii="Arial" w:eastAsia="Arial" w:hAnsi="Arial" w:cs="Arial"/>
          <w:sz w:val="20"/>
          <w:szCs w:val="20"/>
        </w:rPr>
        <w:t xml:space="preserve">in order </w:t>
      </w:r>
      <w:r w:rsidRPr="001D119A">
        <w:rPr>
          <w:rFonts w:ascii="Arial" w:eastAsia="Arial" w:hAnsi="Arial" w:cs="Arial"/>
          <w:sz w:val="20"/>
          <w:szCs w:val="20"/>
        </w:rPr>
        <w:t xml:space="preserve">to increase engagement in a traditionally passive space. There are already </w:t>
      </w:r>
      <w:r w:rsidR="005F6E41" w:rsidRPr="001D119A">
        <w:rPr>
          <w:rFonts w:ascii="Arial" w:eastAsia="Arial" w:hAnsi="Arial" w:cs="Arial"/>
          <w:sz w:val="20"/>
          <w:szCs w:val="20"/>
        </w:rPr>
        <w:t>several</w:t>
      </w:r>
      <w:r w:rsidRPr="001D119A">
        <w:rPr>
          <w:rFonts w:ascii="Arial" w:eastAsia="Arial" w:hAnsi="Arial" w:cs="Arial"/>
          <w:sz w:val="20"/>
          <w:szCs w:val="20"/>
        </w:rPr>
        <w:t xml:space="preserve"> health and life insurers partnering with wearable tech companies to offer discounted physical activity trackers to their customers</w:t>
      </w:r>
      <w:r w:rsidR="006127C8">
        <w:rPr>
          <w:rFonts w:ascii="Arial" w:eastAsia="Arial" w:hAnsi="Arial" w:cs="Arial"/>
          <w:sz w:val="20"/>
          <w:szCs w:val="20"/>
        </w:rPr>
        <w:t>.</w:t>
      </w:r>
    </w:p>
    <w:p w:rsidR="002B074F" w:rsidRPr="001D119A" w:rsidRDefault="006127C8" w:rsidP="00E450C5">
      <w:pPr>
        <w:jc w:val="both"/>
        <w:rPr>
          <w:rFonts w:ascii="Arial" w:eastAsia="Arial" w:hAnsi="Arial" w:cs="Arial"/>
          <w:sz w:val="20"/>
          <w:szCs w:val="20"/>
        </w:rPr>
      </w:pPr>
      <w:r>
        <w:rPr>
          <w:rFonts w:ascii="Arial" w:eastAsia="Arial" w:hAnsi="Arial" w:cs="Arial"/>
          <w:sz w:val="20"/>
          <w:szCs w:val="20"/>
        </w:rPr>
        <w:t xml:space="preserve">An early adopter in this space is Vitality, </w:t>
      </w:r>
      <w:r w:rsidR="00E74BCD" w:rsidRPr="52C2517E">
        <w:rPr>
          <w:rFonts w:ascii="Arial" w:eastAsia="Arial" w:hAnsi="Arial" w:cs="Arial"/>
          <w:sz w:val="20"/>
          <w:szCs w:val="20"/>
        </w:rPr>
        <w:t xml:space="preserve">which has partnered with Apple to offer discounts on the Apple Watch to customers </w:t>
      </w:r>
      <w:r w:rsidR="00E74BCD" w:rsidRPr="00F07A01">
        <w:rPr>
          <w:rFonts w:ascii="Arial" w:eastAsia="Arial" w:hAnsi="Arial" w:cs="Arial"/>
          <w:i/>
          <w:sz w:val="20"/>
          <w:szCs w:val="20"/>
        </w:rPr>
        <w:t>(Vitality, 2018)</w:t>
      </w:r>
      <w:r w:rsidR="00DB519F">
        <w:rPr>
          <w:rFonts w:ascii="Arial" w:eastAsia="Arial" w:hAnsi="Arial" w:cs="Arial"/>
          <w:sz w:val="20"/>
          <w:szCs w:val="20"/>
        </w:rPr>
        <w:t>.</w:t>
      </w:r>
      <w:r>
        <w:rPr>
          <w:rFonts w:ascii="Arial" w:eastAsia="Arial" w:hAnsi="Arial" w:cs="Arial"/>
          <w:sz w:val="20"/>
          <w:szCs w:val="20"/>
        </w:rPr>
        <w:t xml:space="preserve"> There are other insurers already on this journey or cited to be in talks with wearable providers, for example; United Healthcare in the US are adding the Apple watch to their United Healthcare motion program which already includes multiple activity tracker buy up options (</w:t>
      </w:r>
      <w:r>
        <w:rPr>
          <w:rFonts w:ascii="Arial" w:eastAsia="Arial" w:hAnsi="Arial" w:cs="Arial"/>
          <w:i/>
          <w:sz w:val="20"/>
          <w:szCs w:val="20"/>
        </w:rPr>
        <w:t>United Healthcare, 2018);</w:t>
      </w:r>
      <w:r>
        <w:rPr>
          <w:rFonts w:ascii="Arial" w:eastAsia="Arial" w:hAnsi="Arial" w:cs="Arial"/>
          <w:sz w:val="20"/>
          <w:szCs w:val="20"/>
        </w:rPr>
        <w:t xml:space="preserve"> </w:t>
      </w:r>
      <w:r w:rsidR="00DB519F">
        <w:rPr>
          <w:rFonts w:ascii="Arial" w:eastAsia="Arial" w:hAnsi="Arial" w:cs="Arial"/>
          <w:sz w:val="20"/>
          <w:szCs w:val="20"/>
        </w:rPr>
        <w:t>In South Africa ABSA Instant life offer</w:t>
      </w:r>
      <w:r>
        <w:rPr>
          <w:rFonts w:ascii="Arial" w:eastAsia="Arial" w:hAnsi="Arial" w:cs="Arial"/>
          <w:sz w:val="20"/>
          <w:szCs w:val="20"/>
        </w:rPr>
        <w:t>s</w:t>
      </w:r>
      <w:r w:rsidR="00DB519F">
        <w:rPr>
          <w:rFonts w:ascii="Arial" w:eastAsia="Arial" w:hAnsi="Arial" w:cs="Arial"/>
          <w:sz w:val="20"/>
          <w:szCs w:val="20"/>
        </w:rPr>
        <w:t xml:space="preserve"> a discount on life customer premiums for wearing an activity and sleep tracking device and engaging in the Instant Life FitLife program </w:t>
      </w:r>
      <w:r w:rsidR="00DB519F">
        <w:rPr>
          <w:rFonts w:ascii="Arial" w:eastAsia="Arial" w:hAnsi="Arial" w:cs="Arial"/>
          <w:i/>
          <w:sz w:val="20"/>
          <w:szCs w:val="20"/>
        </w:rPr>
        <w:t>(ABSA Instant Life, 2018)</w:t>
      </w:r>
      <w:r>
        <w:rPr>
          <w:rFonts w:ascii="Arial" w:eastAsia="Arial" w:hAnsi="Arial" w:cs="Arial"/>
          <w:i/>
          <w:sz w:val="20"/>
          <w:szCs w:val="20"/>
        </w:rPr>
        <w:t>.</w:t>
      </w:r>
      <w:r w:rsidR="00027848">
        <w:rPr>
          <w:rFonts w:ascii="Arial" w:eastAsia="Arial" w:hAnsi="Arial" w:cs="Arial"/>
          <w:i/>
          <w:sz w:val="20"/>
          <w:szCs w:val="20"/>
        </w:rPr>
        <w:t xml:space="preserve"> </w:t>
      </w:r>
      <w:r w:rsidR="00C8472A" w:rsidRPr="52C2517E">
        <w:rPr>
          <w:rFonts w:ascii="Arial" w:eastAsia="Arial" w:hAnsi="Arial" w:cs="Arial"/>
          <w:sz w:val="20"/>
          <w:szCs w:val="20"/>
        </w:rPr>
        <w:t>The offering of wearables to insurance customers can help to boost customer engagement through more regular contact with policyholders and by hel</w:t>
      </w:r>
      <w:r w:rsidR="000301D2">
        <w:rPr>
          <w:rFonts w:ascii="Arial" w:eastAsia="Arial" w:hAnsi="Arial" w:cs="Arial"/>
          <w:sz w:val="20"/>
          <w:szCs w:val="20"/>
        </w:rPr>
        <w:t xml:space="preserve">ping the insurer to play a </w:t>
      </w:r>
      <w:r w:rsidR="00C8472A" w:rsidRPr="52C2517E">
        <w:rPr>
          <w:rFonts w:ascii="Arial" w:eastAsia="Arial" w:hAnsi="Arial" w:cs="Arial"/>
          <w:sz w:val="20"/>
          <w:szCs w:val="20"/>
        </w:rPr>
        <w:t>positive role in the lives of their policyholders.</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The investment that insurers are making in subsidising the use of wearables by their customers could be as part of a marketing campaign </w:t>
      </w:r>
      <w:r w:rsidR="001A00D9">
        <w:rPr>
          <w:rFonts w:ascii="Arial" w:eastAsia="Arial" w:hAnsi="Arial" w:cs="Arial"/>
          <w:sz w:val="20"/>
          <w:szCs w:val="20"/>
        </w:rPr>
        <w:t xml:space="preserve">designed </w:t>
      </w:r>
      <w:r w:rsidRPr="001D119A">
        <w:rPr>
          <w:rFonts w:ascii="Arial" w:eastAsia="Arial" w:hAnsi="Arial" w:cs="Arial"/>
          <w:sz w:val="20"/>
          <w:szCs w:val="20"/>
        </w:rPr>
        <w:t>to boost engagement</w:t>
      </w:r>
      <w:r w:rsidR="00547DC4">
        <w:rPr>
          <w:rFonts w:ascii="Arial" w:eastAsia="Arial" w:hAnsi="Arial" w:cs="Arial"/>
          <w:sz w:val="20"/>
          <w:szCs w:val="20"/>
        </w:rPr>
        <w:t>, or</w:t>
      </w:r>
      <w:r w:rsidRPr="001D119A">
        <w:rPr>
          <w:rFonts w:ascii="Arial" w:eastAsia="Arial" w:hAnsi="Arial" w:cs="Arial"/>
          <w:sz w:val="20"/>
          <w:szCs w:val="20"/>
        </w:rPr>
        <w:t xml:space="preserve"> to create product differentiation. Also, where data regulations permit, there may be the opportunity to leverage data from mobile apps to better understand the needs and behaviours of customers. In Japan, Sompo Japan Nipponkoa Himawari Life Insurance Inc. has given customers free Fitbits and is using the data from these devices in conjunction with the results of health check-ups to help provide better insights into the causal relationships between disease and various lifestyle habits </w:t>
      </w:r>
      <w:r w:rsidRPr="001D119A">
        <w:rPr>
          <w:rFonts w:ascii="Arial" w:eastAsia="Arial" w:hAnsi="Arial" w:cs="Arial"/>
          <w:i/>
          <w:sz w:val="20"/>
          <w:szCs w:val="20"/>
        </w:rPr>
        <w:t>(The Japan Times, 2017).</w:t>
      </w:r>
    </w:p>
    <w:p w:rsidR="002B074F" w:rsidRPr="001D119A" w:rsidRDefault="002B074F" w:rsidP="002B074F">
      <w:pPr>
        <w:pStyle w:val="ListParagraph"/>
        <w:numPr>
          <w:ilvl w:val="2"/>
          <w:numId w:val="16"/>
        </w:numPr>
        <w:spacing w:after="200"/>
        <w:ind w:left="567" w:hanging="567"/>
        <w:rPr>
          <w:rFonts w:cs="Arial"/>
          <w:b/>
          <w:bCs/>
        </w:rPr>
      </w:pPr>
      <w:r w:rsidRPr="001D119A">
        <w:rPr>
          <w:rFonts w:eastAsia="Arial" w:cs="Arial"/>
          <w:b/>
          <w:bCs/>
        </w:rPr>
        <w:t xml:space="preserve">Rewarding healthier behaviours </w:t>
      </w:r>
    </w:p>
    <w:p w:rsidR="00FB155D" w:rsidRDefault="00E550D5" w:rsidP="00FB155D">
      <w:pPr>
        <w:jc w:val="both"/>
        <w:rPr>
          <w:rFonts w:ascii="Arial" w:eastAsia="Arial" w:hAnsi="Arial" w:cs="Arial"/>
          <w:sz w:val="20"/>
          <w:szCs w:val="20"/>
        </w:rPr>
      </w:pPr>
      <w:r>
        <w:rPr>
          <w:rFonts w:ascii="Arial" w:eastAsia="Arial" w:hAnsi="Arial" w:cs="Arial"/>
          <w:sz w:val="20"/>
          <w:szCs w:val="20"/>
        </w:rPr>
        <w:t>Some</w:t>
      </w:r>
      <w:r w:rsidR="002B074F" w:rsidRPr="001D119A">
        <w:rPr>
          <w:rFonts w:ascii="Arial" w:eastAsia="Arial" w:hAnsi="Arial" w:cs="Arial"/>
          <w:sz w:val="20"/>
          <w:szCs w:val="20"/>
        </w:rPr>
        <w:t xml:space="preserve"> health and life insurers are using wearables in conjunction with external motivators such as reward</w:t>
      </w:r>
      <w:r w:rsidR="00A337E4">
        <w:rPr>
          <w:rFonts w:ascii="Arial" w:eastAsia="Arial" w:hAnsi="Arial" w:cs="Arial"/>
          <w:sz w:val="20"/>
          <w:szCs w:val="20"/>
        </w:rPr>
        <w:t>s</w:t>
      </w:r>
      <w:r w:rsidR="002B074F" w:rsidRPr="001D119A">
        <w:rPr>
          <w:rFonts w:ascii="Arial" w:eastAsia="Arial" w:hAnsi="Arial" w:cs="Arial"/>
          <w:sz w:val="20"/>
          <w:szCs w:val="20"/>
        </w:rPr>
        <w:t xml:space="preserve"> vouchers, monetary discounts and digital badges</w:t>
      </w:r>
      <w:r w:rsidR="008B4E34">
        <w:rPr>
          <w:rStyle w:val="FootnoteReference"/>
          <w:rFonts w:ascii="Arial" w:eastAsia="Arial" w:hAnsi="Arial" w:cs="Arial"/>
          <w:sz w:val="20"/>
          <w:szCs w:val="20"/>
        </w:rPr>
        <w:footnoteReference w:id="3"/>
      </w:r>
      <w:r w:rsidR="002B074F" w:rsidRPr="001D119A">
        <w:rPr>
          <w:rFonts w:ascii="Arial" w:eastAsia="Arial" w:hAnsi="Arial" w:cs="Arial"/>
          <w:sz w:val="20"/>
          <w:szCs w:val="20"/>
        </w:rPr>
        <w:t xml:space="preserve"> to incentivise customers to lead a healthier lifestyle. </w:t>
      </w:r>
      <w:r w:rsidR="00FB155D" w:rsidRPr="52C2517E">
        <w:rPr>
          <w:rFonts w:ascii="Arial" w:eastAsia="Arial" w:hAnsi="Arial" w:cs="Arial"/>
          <w:sz w:val="20"/>
          <w:szCs w:val="20"/>
        </w:rPr>
        <w:t>Some examples of how wearable technology and IoT has been used to reward healthier behaviours are set out in Table 4.1 below, but this is by no means an exhaustive list.</w:t>
      </w:r>
    </w:p>
    <w:p w:rsidR="00FF7C7F" w:rsidRDefault="00FF7C7F" w:rsidP="00FB155D">
      <w:pPr>
        <w:jc w:val="both"/>
        <w:rPr>
          <w:rFonts w:ascii="Arial" w:hAnsi="Arial" w:cs="Arial"/>
          <w:i/>
          <w:iCs/>
          <w:sz w:val="20"/>
          <w:szCs w:val="20"/>
        </w:rPr>
      </w:pPr>
      <w:r>
        <w:rPr>
          <w:rFonts w:ascii="Arial" w:eastAsia="Arial" w:hAnsi="Arial" w:cs="Arial"/>
          <w:sz w:val="20"/>
          <w:szCs w:val="20"/>
        </w:rPr>
        <w:br w:type="page"/>
      </w:r>
      <w:r w:rsidRPr="001D119A">
        <w:rPr>
          <w:rFonts w:ascii="Arial" w:hAnsi="Arial" w:cs="Arial"/>
          <w:i/>
          <w:iCs/>
          <w:sz w:val="20"/>
          <w:szCs w:val="20"/>
        </w:rPr>
        <w:lastRenderedPageBreak/>
        <w:t xml:space="preserve">Table </w:t>
      </w:r>
      <w:r>
        <w:rPr>
          <w:rFonts w:ascii="Arial" w:hAnsi="Arial" w:cs="Arial"/>
          <w:i/>
          <w:iCs/>
          <w:sz w:val="20"/>
          <w:szCs w:val="20"/>
        </w:rPr>
        <w:t>4</w:t>
      </w:r>
      <w:r w:rsidRPr="001D119A">
        <w:rPr>
          <w:rFonts w:ascii="Arial" w:hAnsi="Arial" w:cs="Arial"/>
          <w:i/>
          <w:iCs/>
          <w:sz w:val="20"/>
          <w:szCs w:val="20"/>
        </w:rPr>
        <w:t xml:space="preserve">.1. </w:t>
      </w:r>
      <w:r>
        <w:rPr>
          <w:rFonts w:ascii="Arial" w:hAnsi="Arial" w:cs="Arial"/>
          <w:i/>
          <w:iCs/>
          <w:sz w:val="20"/>
          <w:szCs w:val="20"/>
        </w:rPr>
        <w:t>Rewarding healthy behaviour using tracking technology</w:t>
      </w:r>
    </w:p>
    <w:tbl>
      <w:tblPr>
        <w:tblStyle w:val="TableGrid"/>
        <w:tblW w:w="0" w:type="auto"/>
        <w:tblLook w:val="04A0" w:firstRow="1" w:lastRow="0" w:firstColumn="1" w:lastColumn="0" w:noHBand="0" w:noVBand="1"/>
      </w:tblPr>
      <w:tblGrid>
        <w:gridCol w:w="2093"/>
        <w:gridCol w:w="1843"/>
        <w:gridCol w:w="5306"/>
      </w:tblGrid>
      <w:tr w:rsidR="00894DFE" w:rsidRPr="001D119A" w:rsidTr="000F66D2">
        <w:tc>
          <w:tcPr>
            <w:tcW w:w="2093" w:type="dxa"/>
            <w:vAlign w:val="center"/>
          </w:tcPr>
          <w:p w:rsidR="00894DFE" w:rsidRPr="001D119A" w:rsidRDefault="00894DFE" w:rsidP="000F66D2">
            <w:pPr>
              <w:spacing w:before="40" w:after="40"/>
              <w:rPr>
                <w:rFonts w:ascii="Arial" w:eastAsia="Arial" w:hAnsi="Arial" w:cs="Arial"/>
                <w:b/>
                <w:sz w:val="20"/>
                <w:szCs w:val="20"/>
              </w:rPr>
            </w:pPr>
            <w:r w:rsidRPr="001D119A">
              <w:rPr>
                <w:rFonts w:ascii="Arial" w:eastAsia="Arial" w:hAnsi="Arial" w:cs="Arial"/>
                <w:b/>
                <w:sz w:val="20"/>
                <w:szCs w:val="20"/>
              </w:rPr>
              <w:t>Insurer</w:t>
            </w:r>
          </w:p>
        </w:tc>
        <w:tc>
          <w:tcPr>
            <w:tcW w:w="1843" w:type="dxa"/>
            <w:vAlign w:val="center"/>
          </w:tcPr>
          <w:p w:rsidR="00894DFE" w:rsidRPr="001D119A" w:rsidRDefault="00894DFE" w:rsidP="000F66D2">
            <w:pPr>
              <w:spacing w:before="40" w:after="40"/>
              <w:rPr>
                <w:rFonts w:ascii="Arial" w:eastAsia="Arial" w:hAnsi="Arial" w:cs="Arial"/>
                <w:b/>
                <w:sz w:val="20"/>
                <w:szCs w:val="20"/>
              </w:rPr>
            </w:pPr>
            <w:r w:rsidRPr="001D119A">
              <w:rPr>
                <w:rFonts w:ascii="Arial" w:eastAsia="Arial" w:hAnsi="Arial" w:cs="Arial"/>
                <w:b/>
                <w:sz w:val="20"/>
                <w:szCs w:val="20"/>
              </w:rPr>
              <w:t>Category</w:t>
            </w:r>
          </w:p>
        </w:tc>
        <w:tc>
          <w:tcPr>
            <w:tcW w:w="5306" w:type="dxa"/>
            <w:vAlign w:val="center"/>
          </w:tcPr>
          <w:p w:rsidR="00894DFE" w:rsidRPr="001D119A" w:rsidRDefault="00894DFE" w:rsidP="000F66D2">
            <w:pPr>
              <w:spacing w:before="40" w:after="40"/>
              <w:rPr>
                <w:rFonts w:ascii="Arial" w:eastAsia="Arial" w:hAnsi="Arial" w:cs="Arial"/>
                <w:b/>
                <w:sz w:val="20"/>
                <w:szCs w:val="20"/>
              </w:rPr>
            </w:pPr>
            <w:r w:rsidRPr="001D119A">
              <w:rPr>
                <w:rFonts w:ascii="Arial" w:eastAsia="Arial" w:hAnsi="Arial" w:cs="Arial"/>
                <w:b/>
                <w:sz w:val="20"/>
                <w:szCs w:val="20"/>
              </w:rPr>
              <w:t>Example</w:t>
            </w:r>
          </w:p>
        </w:tc>
      </w:tr>
      <w:tr w:rsidR="00894DFE" w:rsidRPr="001D119A" w:rsidTr="000F66D2">
        <w:tc>
          <w:tcPr>
            <w:tcW w:w="2093"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Beam Technologies</w:t>
            </w:r>
          </w:p>
        </w:tc>
        <w:tc>
          <w:tcPr>
            <w:tcW w:w="1843"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Dental Insurance</w:t>
            </w:r>
          </w:p>
        </w:tc>
        <w:tc>
          <w:tcPr>
            <w:tcW w:w="5306" w:type="dxa"/>
            <w:vAlign w:val="center"/>
          </w:tcPr>
          <w:p w:rsidR="00894DFE" w:rsidRPr="0034501C" w:rsidRDefault="00894DFE" w:rsidP="000F66D2">
            <w:pPr>
              <w:spacing w:before="40" w:after="40"/>
              <w:rPr>
                <w:rFonts w:ascii="Arial" w:eastAsia="Arial" w:hAnsi="Arial" w:cs="Arial"/>
                <w:i/>
                <w:sz w:val="20"/>
                <w:szCs w:val="20"/>
              </w:rPr>
            </w:pPr>
            <w:r w:rsidRPr="001D119A">
              <w:rPr>
                <w:rFonts w:ascii="Arial" w:eastAsia="Arial" w:hAnsi="Arial" w:cs="Arial"/>
                <w:sz w:val="20"/>
                <w:szCs w:val="20"/>
              </w:rPr>
              <w:t>Uses Bluetooth enabled toothbrushes to reward good brushing habits with discounted insurance premiums and other rewards</w:t>
            </w:r>
            <w:r>
              <w:rPr>
                <w:rFonts w:ascii="Arial" w:eastAsia="Arial" w:hAnsi="Arial" w:cs="Arial"/>
                <w:sz w:val="20"/>
                <w:szCs w:val="20"/>
              </w:rPr>
              <w:t xml:space="preserve"> </w:t>
            </w:r>
            <w:r>
              <w:rPr>
                <w:rFonts w:ascii="Arial" w:eastAsia="Arial" w:hAnsi="Arial" w:cs="Arial"/>
                <w:i/>
                <w:sz w:val="20"/>
                <w:szCs w:val="20"/>
              </w:rPr>
              <w:t>(Beam 2018)</w:t>
            </w:r>
          </w:p>
        </w:tc>
      </w:tr>
      <w:tr w:rsidR="00894DFE" w:rsidRPr="001D119A" w:rsidTr="000F66D2">
        <w:tc>
          <w:tcPr>
            <w:tcW w:w="2093"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Aditya Birla Health</w:t>
            </w:r>
          </w:p>
        </w:tc>
        <w:tc>
          <w:tcPr>
            <w:tcW w:w="1843"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Health Insurance</w:t>
            </w:r>
          </w:p>
        </w:tc>
        <w:tc>
          <w:tcPr>
            <w:tcW w:w="5306"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 xml:space="preserve">Discounts </w:t>
            </w:r>
            <w:r>
              <w:rPr>
                <w:rFonts w:ascii="Arial" w:eastAsia="Arial" w:hAnsi="Arial" w:cs="Arial"/>
                <w:sz w:val="20"/>
                <w:szCs w:val="20"/>
              </w:rPr>
              <w:t>for</w:t>
            </w:r>
            <w:r w:rsidRPr="001D119A">
              <w:rPr>
                <w:rFonts w:ascii="Arial" w:eastAsia="Arial" w:hAnsi="Arial" w:cs="Arial"/>
                <w:sz w:val="20"/>
                <w:szCs w:val="20"/>
              </w:rPr>
              <w:t xml:space="preserve"> policyholders who record a specified number of steps using an activity tracker or </w:t>
            </w:r>
            <w:r>
              <w:rPr>
                <w:rFonts w:ascii="Arial" w:eastAsia="Arial" w:hAnsi="Arial" w:cs="Arial"/>
                <w:sz w:val="20"/>
                <w:szCs w:val="20"/>
              </w:rPr>
              <w:t>attend</w:t>
            </w:r>
            <w:r w:rsidRPr="001D119A">
              <w:rPr>
                <w:rFonts w:ascii="Arial" w:eastAsia="Arial" w:hAnsi="Arial" w:cs="Arial"/>
                <w:sz w:val="20"/>
                <w:szCs w:val="20"/>
              </w:rPr>
              <w:t xml:space="preserve"> gym sessions or hav</w:t>
            </w:r>
            <w:r>
              <w:rPr>
                <w:rFonts w:ascii="Arial" w:eastAsia="Arial" w:hAnsi="Arial" w:cs="Arial"/>
                <w:sz w:val="20"/>
                <w:szCs w:val="20"/>
              </w:rPr>
              <w:t>e</w:t>
            </w:r>
            <w:r w:rsidRPr="001D119A">
              <w:rPr>
                <w:rFonts w:ascii="Arial" w:eastAsia="Arial" w:hAnsi="Arial" w:cs="Arial"/>
                <w:sz w:val="20"/>
                <w:szCs w:val="20"/>
              </w:rPr>
              <w:t xml:space="preserve"> a health assessment</w:t>
            </w:r>
            <w:r w:rsidRPr="001D119A">
              <w:rPr>
                <w:rFonts w:ascii="Arial" w:eastAsia="Arial" w:hAnsi="Arial" w:cs="Arial"/>
                <w:i/>
                <w:iCs/>
                <w:sz w:val="20"/>
                <w:szCs w:val="20"/>
              </w:rPr>
              <w:t>.</w:t>
            </w:r>
            <w:r>
              <w:rPr>
                <w:rFonts w:ascii="Arial" w:eastAsia="Arial" w:hAnsi="Arial" w:cs="Arial"/>
                <w:i/>
                <w:iCs/>
                <w:sz w:val="20"/>
                <w:szCs w:val="20"/>
              </w:rPr>
              <w:t xml:space="preserve"> (Aditya Birla Health, 2018)</w:t>
            </w:r>
          </w:p>
        </w:tc>
      </w:tr>
      <w:tr w:rsidR="00894DFE" w:rsidRPr="001D119A" w:rsidTr="000F66D2">
        <w:tc>
          <w:tcPr>
            <w:tcW w:w="2093"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Oscar Health</w:t>
            </w:r>
          </w:p>
        </w:tc>
        <w:tc>
          <w:tcPr>
            <w:tcW w:w="1843"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Health Insurance</w:t>
            </w:r>
          </w:p>
        </w:tc>
        <w:tc>
          <w:tcPr>
            <w:tcW w:w="5306" w:type="dxa"/>
            <w:vAlign w:val="center"/>
          </w:tcPr>
          <w:p w:rsidR="00894DFE" w:rsidRPr="0034501C" w:rsidRDefault="00894DFE" w:rsidP="000F66D2">
            <w:pPr>
              <w:spacing w:before="40" w:after="40"/>
              <w:rPr>
                <w:rFonts w:ascii="Arial" w:eastAsia="Arial" w:hAnsi="Arial" w:cs="Arial"/>
                <w:i/>
                <w:sz w:val="20"/>
                <w:szCs w:val="20"/>
              </w:rPr>
            </w:pPr>
            <w:r w:rsidRPr="001D119A">
              <w:rPr>
                <w:rFonts w:ascii="Arial" w:eastAsia="Arial" w:hAnsi="Arial" w:cs="Arial"/>
                <w:sz w:val="20"/>
                <w:szCs w:val="20"/>
              </w:rPr>
              <w:t xml:space="preserve">Rewards customers who track their fitness data with </w:t>
            </w:r>
            <w:r>
              <w:rPr>
                <w:rFonts w:ascii="Arial" w:eastAsia="Arial" w:hAnsi="Arial" w:cs="Arial"/>
                <w:sz w:val="20"/>
                <w:szCs w:val="20"/>
              </w:rPr>
              <w:t>g</w:t>
            </w:r>
            <w:r w:rsidRPr="001D119A">
              <w:rPr>
                <w:rFonts w:ascii="Arial" w:eastAsia="Arial" w:hAnsi="Arial" w:cs="Arial"/>
                <w:sz w:val="20"/>
                <w:szCs w:val="20"/>
              </w:rPr>
              <w:t>ift</w:t>
            </w:r>
            <w:r>
              <w:rPr>
                <w:rFonts w:ascii="Arial" w:eastAsia="Arial" w:hAnsi="Arial" w:cs="Arial"/>
                <w:sz w:val="20"/>
                <w:szCs w:val="20"/>
              </w:rPr>
              <w:t xml:space="preserve"> </w:t>
            </w:r>
            <w:r w:rsidRPr="001D119A">
              <w:rPr>
                <w:rFonts w:ascii="Arial" w:eastAsia="Arial" w:hAnsi="Arial" w:cs="Arial"/>
                <w:sz w:val="20"/>
                <w:szCs w:val="20"/>
              </w:rPr>
              <w:t>cards for those reaching their step goals</w:t>
            </w:r>
            <w:r>
              <w:rPr>
                <w:rFonts w:ascii="Arial" w:eastAsia="Arial" w:hAnsi="Arial" w:cs="Arial"/>
                <w:sz w:val="20"/>
                <w:szCs w:val="20"/>
              </w:rPr>
              <w:t xml:space="preserve">. </w:t>
            </w:r>
            <w:r>
              <w:rPr>
                <w:rFonts w:ascii="Arial" w:eastAsia="Arial" w:hAnsi="Arial" w:cs="Arial"/>
                <w:i/>
                <w:sz w:val="20"/>
                <w:szCs w:val="20"/>
              </w:rPr>
              <w:t>(Oscar, 2018)</w:t>
            </w:r>
          </w:p>
        </w:tc>
      </w:tr>
      <w:tr w:rsidR="00894DFE" w:rsidRPr="001D119A" w:rsidTr="000F66D2">
        <w:tc>
          <w:tcPr>
            <w:tcW w:w="2093"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Qantas Assure</w:t>
            </w:r>
          </w:p>
        </w:tc>
        <w:tc>
          <w:tcPr>
            <w:tcW w:w="1843"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Health Insurance</w:t>
            </w:r>
          </w:p>
        </w:tc>
        <w:tc>
          <w:tcPr>
            <w:tcW w:w="5306"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Policyholders to receive Qantas frequent flyer points if they lead more active lifestyles</w:t>
            </w:r>
            <w:r w:rsidRPr="001D119A">
              <w:rPr>
                <w:rFonts w:ascii="Arial" w:eastAsia="Arial" w:hAnsi="Arial" w:cs="Arial"/>
                <w:i/>
                <w:iCs/>
                <w:sz w:val="20"/>
                <w:szCs w:val="20"/>
              </w:rPr>
              <w:t>.</w:t>
            </w:r>
            <w:r>
              <w:rPr>
                <w:rFonts w:ascii="Arial" w:eastAsia="Arial" w:hAnsi="Arial" w:cs="Arial"/>
                <w:i/>
                <w:iCs/>
                <w:sz w:val="20"/>
                <w:szCs w:val="20"/>
              </w:rPr>
              <w:t xml:space="preserve"> (Qantas Assure, 2018)</w:t>
            </w:r>
          </w:p>
        </w:tc>
      </w:tr>
      <w:tr w:rsidR="00894DFE" w:rsidRPr="001D119A" w:rsidTr="000F66D2">
        <w:tc>
          <w:tcPr>
            <w:tcW w:w="2093"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Vitality</w:t>
            </w:r>
            <w:r>
              <w:rPr>
                <w:rFonts w:ascii="Arial" w:eastAsia="Arial" w:hAnsi="Arial" w:cs="Arial"/>
                <w:sz w:val="20"/>
                <w:szCs w:val="20"/>
              </w:rPr>
              <w:t xml:space="preserve"> including AIA Australia and John Hancock (US)</w:t>
            </w:r>
          </w:p>
        </w:tc>
        <w:tc>
          <w:tcPr>
            <w:tcW w:w="1843"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Health Insurance</w:t>
            </w:r>
          </w:p>
        </w:tc>
        <w:tc>
          <w:tcPr>
            <w:tcW w:w="5306" w:type="dxa"/>
            <w:vAlign w:val="center"/>
          </w:tcPr>
          <w:p w:rsidR="00894DFE" w:rsidRPr="001D119A" w:rsidRDefault="00894DFE" w:rsidP="000F66D2">
            <w:pPr>
              <w:spacing w:before="40" w:after="40"/>
              <w:rPr>
                <w:rFonts w:ascii="Arial" w:eastAsia="Arial" w:hAnsi="Arial" w:cs="Arial"/>
                <w:sz w:val="20"/>
                <w:szCs w:val="20"/>
              </w:rPr>
            </w:pPr>
            <w:r w:rsidRPr="00FF7C7F">
              <w:rPr>
                <w:rFonts w:ascii="Arial" w:eastAsia="Arial" w:hAnsi="Arial" w:cs="Arial"/>
                <w:sz w:val="20"/>
                <w:szCs w:val="20"/>
              </w:rPr>
              <w:t>The Vitality scheme provides near-term rewards such as free cinema tickets</w:t>
            </w:r>
            <w:r>
              <w:rPr>
                <w:rFonts w:ascii="Arial" w:eastAsia="Arial" w:hAnsi="Arial" w:cs="Arial"/>
                <w:sz w:val="20"/>
                <w:szCs w:val="20"/>
              </w:rPr>
              <w:t>,</w:t>
            </w:r>
            <w:r w:rsidRPr="00FF7C7F">
              <w:rPr>
                <w:rFonts w:ascii="Arial" w:eastAsia="Arial" w:hAnsi="Arial" w:cs="Arial"/>
                <w:sz w:val="20"/>
                <w:szCs w:val="20"/>
              </w:rPr>
              <w:t xml:space="preserve"> coffee</w:t>
            </w:r>
            <w:r>
              <w:rPr>
                <w:rFonts w:ascii="Arial" w:eastAsia="Arial" w:hAnsi="Arial" w:cs="Arial"/>
                <w:sz w:val="20"/>
                <w:szCs w:val="20"/>
              </w:rPr>
              <w:t>,</w:t>
            </w:r>
            <w:r w:rsidRPr="00FF7C7F">
              <w:rPr>
                <w:rFonts w:ascii="Arial" w:eastAsia="Arial" w:hAnsi="Arial" w:cs="Arial"/>
                <w:sz w:val="20"/>
                <w:szCs w:val="20"/>
              </w:rPr>
              <w:t xml:space="preserve"> discounted flights and other incentives, </w:t>
            </w:r>
            <w:r>
              <w:rPr>
                <w:rFonts w:ascii="Arial" w:eastAsia="Arial" w:hAnsi="Arial" w:cs="Arial"/>
                <w:sz w:val="20"/>
                <w:szCs w:val="20"/>
              </w:rPr>
              <w:t>plus</w:t>
            </w:r>
            <w:r w:rsidRPr="00FF7C7F">
              <w:rPr>
                <w:rFonts w:ascii="Arial" w:eastAsia="Arial" w:hAnsi="Arial" w:cs="Arial"/>
                <w:sz w:val="20"/>
                <w:szCs w:val="20"/>
              </w:rPr>
              <w:t xml:space="preserve"> longer</w:t>
            </w:r>
            <w:r>
              <w:rPr>
                <w:rFonts w:ascii="Arial" w:eastAsia="Arial" w:hAnsi="Arial" w:cs="Arial"/>
                <w:sz w:val="20"/>
                <w:szCs w:val="20"/>
              </w:rPr>
              <w:t>-</w:t>
            </w:r>
            <w:r w:rsidRPr="00FF7C7F">
              <w:rPr>
                <w:rFonts w:ascii="Arial" w:eastAsia="Arial" w:hAnsi="Arial" w:cs="Arial"/>
                <w:sz w:val="20"/>
                <w:szCs w:val="20"/>
              </w:rPr>
              <w:t>term discounts on premiums based on points accrued for health-promoting behaviour</w:t>
            </w:r>
            <w:r>
              <w:rPr>
                <w:rFonts w:ascii="Arial" w:eastAsia="Arial" w:hAnsi="Arial" w:cs="Arial"/>
                <w:sz w:val="20"/>
                <w:szCs w:val="20"/>
              </w:rPr>
              <w:t xml:space="preserve"> </w:t>
            </w:r>
            <w:r w:rsidRPr="00D979DC">
              <w:rPr>
                <w:rFonts w:ascii="Arial" w:eastAsia="Arial" w:hAnsi="Arial" w:cs="Arial"/>
                <w:i/>
                <w:sz w:val="20"/>
                <w:szCs w:val="20"/>
              </w:rPr>
              <w:t>(</w:t>
            </w:r>
            <w:r>
              <w:rPr>
                <w:rFonts w:ascii="Arial" w:eastAsia="Arial" w:hAnsi="Arial" w:cs="Arial"/>
                <w:i/>
                <w:sz w:val="20"/>
                <w:szCs w:val="20"/>
              </w:rPr>
              <w:t>Vitality, 2018); (AIA, 2018);</w:t>
            </w:r>
            <w:r w:rsidRPr="00FF7C7F">
              <w:rPr>
                <w:rFonts w:ascii="Arial" w:eastAsia="Arial" w:hAnsi="Arial" w:cs="Arial"/>
                <w:sz w:val="20"/>
                <w:szCs w:val="20"/>
              </w:rPr>
              <w:t xml:space="preserve"> </w:t>
            </w:r>
            <w:r>
              <w:rPr>
                <w:rFonts w:ascii="Arial" w:eastAsia="Arial" w:hAnsi="Arial" w:cs="Arial"/>
                <w:sz w:val="20"/>
                <w:szCs w:val="20"/>
              </w:rPr>
              <w:t>(John Hancock, 2018)</w:t>
            </w:r>
          </w:p>
        </w:tc>
      </w:tr>
      <w:tr w:rsidR="00894DFE" w:rsidRPr="001D119A" w:rsidTr="000F66D2">
        <w:tc>
          <w:tcPr>
            <w:tcW w:w="2093"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United</w:t>
            </w:r>
            <w:r>
              <w:rPr>
                <w:rFonts w:ascii="Arial" w:eastAsia="Arial" w:hAnsi="Arial" w:cs="Arial"/>
                <w:sz w:val="20"/>
                <w:szCs w:val="20"/>
              </w:rPr>
              <w:t xml:space="preserve"> </w:t>
            </w:r>
            <w:r w:rsidRPr="001D119A">
              <w:rPr>
                <w:rFonts w:ascii="Arial" w:eastAsia="Arial" w:hAnsi="Arial" w:cs="Arial"/>
                <w:sz w:val="20"/>
                <w:szCs w:val="20"/>
              </w:rPr>
              <w:t>Healthcare</w:t>
            </w:r>
          </w:p>
        </w:tc>
        <w:tc>
          <w:tcPr>
            <w:tcW w:w="1843"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Managed Care provider</w:t>
            </w:r>
          </w:p>
        </w:tc>
        <w:tc>
          <w:tcPr>
            <w:tcW w:w="5306" w:type="dxa"/>
            <w:vAlign w:val="center"/>
          </w:tcPr>
          <w:p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 xml:space="preserve">Rewards users </w:t>
            </w:r>
            <w:r>
              <w:rPr>
                <w:rFonts w:ascii="Arial" w:eastAsia="Arial" w:hAnsi="Arial" w:cs="Arial"/>
                <w:sz w:val="20"/>
                <w:szCs w:val="20"/>
              </w:rPr>
              <w:t>with</w:t>
            </w:r>
            <w:r w:rsidRPr="001D119A">
              <w:rPr>
                <w:rFonts w:ascii="Arial" w:eastAsia="Arial" w:hAnsi="Arial" w:cs="Arial"/>
                <w:sz w:val="20"/>
                <w:szCs w:val="20"/>
              </w:rPr>
              <w:t xml:space="preserve"> healthcare credits for reaching daily fitness goals</w:t>
            </w:r>
            <w:r>
              <w:rPr>
                <w:rFonts w:ascii="Arial" w:eastAsia="Arial" w:hAnsi="Arial" w:cs="Arial"/>
                <w:sz w:val="20"/>
                <w:szCs w:val="20"/>
              </w:rPr>
              <w:t>.</w:t>
            </w:r>
            <w:r w:rsidR="002F4EC5">
              <w:rPr>
                <w:rFonts w:ascii="Arial" w:eastAsia="Arial" w:hAnsi="Arial" w:cs="Arial"/>
                <w:i/>
                <w:iCs/>
                <w:sz w:val="20"/>
                <w:szCs w:val="20"/>
              </w:rPr>
              <w:t xml:space="preserve"> (United Healthcare 2018</w:t>
            </w:r>
            <w:r>
              <w:rPr>
                <w:rFonts w:ascii="Arial" w:eastAsia="Arial" w:hAnsi="Arial" w:cs="Arial"/>
                <w:i/>
                <w:iCs/>
                <w:sz w:val="20"/>
                <w:szCs w:val="20"/>
              </w:rPr>
              <w:t>)</w:t>
            </w:r>
          </w:p>
        </w:tc>
      </w:tr>
    </w:tbl>
    <w:p w:rsidR="00894DFE" w:rsidRDefault="00894DFE" w:rsidP="002B074F">
      <w:pPr>
        <w:jc w:val="both"/>
        <w:rPr>
          <w:rFonts w:ascii="Arial" w:eastAsia="Arial" w:hAnsi="Arial" w:cs="Arial"/>
          <w:sz w:val="20"/>
          <w:szCs w:val="20"/>
        </w:rPr>
      </w:pPr>
    </w:p>
    <w:p w:rsidR="002B074F" w:rsidRPr="001D119A" w:rsidRDefault="002B074F" w:rsidP="002B074F">
      <w:pPr>
        <w:jc w:val="both"/>
      </w:pPr>
      <w:r w:rsidRPr="001D119A">
        <w:rPr>
          <w:rFonts w:ascii="Arial" w:eastAsia="Arial" w:hAnsi="Arial" w:cs="Arial"/>
          <w:sz w:val="20"/>
          <w:szCs w:val="20"/>
        </w:rPr>
        <w:t>Although there are widespread examples of rewards and financial incentives being used in conjunction with wearables and IoT connect</w:t>
      </w:r>
      <w:r w:rsidR="00A45D06">
        <w:rPr>
          <w:rFonts w:ascii="Arial" w:eastAsia="Arial" w:hAnsi="Arial" w:cs="Arial"/>
          <w:sz w:val="20"/>
          <w:szCs w:val="20"/>
        </w:rPr>
        <w:t>ed</w:t>
      </w:r>
      <w:r w:rsidRPr="001D119A">
        <w:rPr>
          <w:rFonts w:ascii="Arial" w:eastAsia="Arial" w:hAnsi="Arial" w:cs="Arial"/>
          <w:sz w:val="20"/>
          <w:szCs w:val="20"/>
        </w:rPr>
        <w:t xml:space="preserve"> devices, the use of behaviour-linked incentives in this way appeals to extrinsic motivation. At the time of writing, peer-reviewed research does not support the use of extrinsic motivators such as money and rewards to bring about long-term behaviour change, even when used as part of a clinician-led health intervention program</w:t>
      </w:r>
      <w:r w:rsidR="00D979DC">
        <w:rPr>
          <w:rFonts w:ascii="Arial" w:eastAsia="Arial" w:hAnsi="Arial" w:cs="Arial"/>
          <w:sz w:val="20"/>
          <w:szCs w:val="20"/>
        </w:rPr>
        <w:t>me</w:t>
      </w:r>
      <w:r w:rsidRPr="001D119A">
        <w:rPr>
          <w:rFonts w:ascii="Arial" w:eastAsia="Arial" w:hAnsi="Arial" w:cs="Arial"/>
          <w:sz w:val="20"/>
          <w:szCs w:val="20"/>
        </w:rPr>
        <w:t xml:space="preserve">. Study of the science of motivation and behaviour change is beyond the scope of this paper but interested readers should read Daniel Pink’s book ‘DRiVE - The Surprising Truth About What Motivates Us’. </w:t>
      </w:r>
      <w:r w:rsidR="00656589">
        <w:rPr>
          <w:rFonts w:ascii="Arial" w:eastAsia="Arial" w:hAnsi="Arial" w:cs="Arial"/>
          <w:sz w:val="20"/>
          <w:szCs w:val="20"/>
        </w:rPr>
        <w:t>(</w:t>
      </w:r>
      <w:r w:rsidR="00656589">
        <w:rPr>
          <w:rFonts w:ascii="Arial" w:eastAsia="Arial" w:hAnsi="Arial" w:cs="Arial"/>
          <w:i/>
          <w:iCs/>
          <w:sz w:val="20"/>
          <w:szCs w:val="20"/>
        </w:rPr>
        <w:t xml:space="preserve">New York: Riverhead Books, </w:t>
      </w:r>
      <w:r w:rsidRPr="001D119A">
        <w:rPr>
          <w:rFonts w:ascii="Arial" w:eastAsia="Arial" w:hAnsi="Arial" w:cs="Arial"/>
          <w:i/>
          <w:iCs/>
          <w:sz w:val="20"/>
          <w:szCs w:val="20"/>
        </w:rPr>
        <w:t>2009)</w:t>
      </w:r>
      <w:r w:rsidRPr="001D119A">
        <w:rPr>
          <w:rFonts w:ascii="Arial" w:eastAsia="Arial" w:hAnsi="Arial" w:cs="Arial"/>
          <w:sz w:val="20"/>
          <w:szCs w:val="20"/>
        </w:rPr>
        <w:t xml:space="preserve">. </w:t>
      </w:r>
    </w:p>
    <w:p w:rsidR="002B074F" w:rsidRPr="001D119A" w:rsidRDefault="002B074F" w:rsidP="002B074F">
      <w:pPr>
        <w:pStyle w:val="ListParagraph"/>
        <w:numPr>
          <w:ilvl w:val="2"/>
          <w:numId w:val="16"/>
        </w:numPr>
        <w:spacing w:after="200"/>
        <w:ind w:left="567" w:hanging="567"/>
        <w:rPr>
          <w:rFonts w:cs="Arial"/>
          <w:b/>
          <w:bCs/>
        </w:rPr>
      </w:pPr>
      <w:r w:rsidRPr="001D119A">
        <w:rPr>
          <w:rFonts w:eastAsia="Arial" w:cs="Arial"/>
          <w:b/>
          <w:bCs/>
        </w:rPr>
        <w:t xml:space="preserve"> Wellbeing led use of wearables &amp; IoT </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Increasingly, health and life insurers are recognising that </w:t>
      </w:r>
      <w:r w:rsidR="00A45D06">
        <w:rPr>
          <w:rFonts w:ascii="Arial" w:eastAsia="Arial" w:hAnsi="Arial" w:cs="Arial"/>
          <w:sz w:val="20"/>
          <w:szCs w:val="20"/>
        </w:rPr>
        <w:t>wearables and IoT</w:t>
      </w:r>
      <w:r w:rsidRPr="001D119A">
        <w:rPr>
          <w:rFonts w:ascii="Arial" w:eastAsia="Arial" w:hAnsi="Arial" w:cs="Arial"/>
          <w:sz w:val="20"/>
          <w:szCs w:val="20"/>
        </w:rPr>
        <w:t xml:space="preserve"> themselves are unlikely to create significant change on their own. </w:t>
      </w:r>
      <w:r w:rsidR="00547DC4">
        <w:rPr>
          <w:rFonts w:ascii="Arial" w:eastAsia="Arial" w:hAnsi="Arial" w:cs="Arial"/>
          <w:sz w:val="20"/>
          <w:szCs w:val="20"/>
        </w:rPr>
        <w:t>T</w:t>
      </w:r>
      <w:r w:rsidRPr="001D119A">
        <w:rPr>
          <w:rFonts w:ascii="Arial" w:eastAsia="Arial" w:hAnsi="Arial" w:cs="Arial"/>
          <w:sz w:val="20"/>
          <w:szCs w:val="20"/>
        </w:rPr>
        <w:t>o address this, they are integrating wearables into a broader “healthy lifestyle” proposition which, amongst other things, educates customers about the underlying virtues of improving their lifestyle.</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Health insurers are using health and lifestyle apps to assist customers in developing more positive health-related behaviours. </w:t>
      </w:r>
      <w:r w:rsidR="00DC4D08" w:rsidRPr="52C2517E">
        <w:rPr>
          <w:rFonts w:ascii="Arial" w:eastAsia="Arial" w:hAnsi="Arial" w:cs="Arial"/>
          <w:sz w:val="20"/>
          <w:szCs w:val="20"/>
        </w:rPr>
        <w:t xml:space="preserve">For example, in 2015 Punter Southall Health &amp; Protection partnered with Aviva to provide an insurance product that </w:t>
      </w:r>
      <w:r w:rsidR="00D80307">
        <w:rPr>
          <w:rFonts w:ascii="Arial" w:eastAsia="Arial" w:hAnsi="Arial" w:cs="Arial"/>
          <w:sz w:val="20"/>
          <w:szCs w:val="20"/>
        </w:rPr>
        <w:t>offered</w:t>
      </w:r>
      <w:r w:rsidR="00DC4D08" w:rsidRPr="52C2517E">
        <w:rPr>
          <w:rFonts w:ascii="Arial" w:eastAsia="Arial" w:hAnsi="Arial" w:cs="Arial"/>
          <w:sz w:val="20"/>
          <w:szCs w:val="20"/>
        </w:rPr>
        <w:t xml:space="preserve"> an onsite health kiosk enabling employees to measure key health stats, a health app, and corporate challenges </w:t>
      </w:r>
      <w:r w:rsidR="00DC4D08" w:rsidRPr="00656589">
        <w:rPr>
          <w:rFonts w:ascii="Arial" w:eastAsia="Arial" w:hAnsi="Arial" w:cs="Arial"/>
          <w:i/>
          <w:sz w:val="20"/>
          <w:szCs w:val="20"/>
        </w:rPr>
        <w:t>(Punter Southall, 2015).</w:t>
      </w:r>
      <w:r w:rsidR="00DC4D08" w:rsidRPr="52C2517E">
        <w:rPr>
          <w:rFonts w:ascii="Arial" w:eastAsia="Arial" w:hAnsi="Arial" w:cs="Arial"/>
          <w:sz w:val="20"/>
          <w:szCs w:val="20"/>
        </w:rPr>
        <w:t xml:space="preserve"> Another example is the Bupa Boost app which incorporates wearables into a more comprehensive mobile app-based wellbeing platform to enable customers to develop more positive nutrition, mindfulness and relaxation habits </w:t>
      </w:r>
      <w:r w:rsidR="00DC4D08" w:rsidRPr="52C2517E">
        <w:rPr>
          <w:rFonts w:ascii="Arial" w:eastAsia="Arial" w:hAnsi="Arial" w:cs="Arial"/>
          <w:i/>
          <w:iCs/>
          <w:sz w:val="20"/>
          <w:szCs w:val="20"/>
        </w:rPr>
        <w:t>(Bupa, 2018).</w:t>
      </w:r>
      <w:r w:rsidR="00DC4D08" w:rsidRPr="52C2517E">
        <w:rPr>
          <w:rFonts w:ascii="Arial" w:eastAsia="Arial" w:hAnsi="Arial" w:cs="Arial"/>
          <w:sz w:val="20"/>
          <w:szCs w:val="20"/>
        </w:rPr>
        <w:t xml:space="preserve"> </w:t>
      </w:r>
    </w:p>
    <w:p w:rsidR="002B074F" w:rsidRDefault="008E64F8" w:rsidP="002B074F">
      <w:pPr>
        <w:jc w:val="both"/>
        <w:rPr>
          <w:rFonts w:ascii="Arial" w:eastAsia="Arial" w:hAnsi="Arial" w:cs="Arial"/>
          <w:sz w:val="20"/>
          <w:szCs w:val="20"/>
        </w:rPr>
      </w:pPr>
      <w:r>
        <w:rPr>
          <w:rFonts w:ascii="Arial" w:eastAsia="Arial" w:hAnsi="Arial" w:cs="Arial"/>
          <w:sz w:val="20"/>
          <w:szCs w:val="20"/>
        </w:rPr>
        <w:t>A</w:t>
      </w:r>
      <w:r w:rsidR="002B074F" w:rsidRPr="001D119A">
        <w:rPr>
          <w:rFonts w:ascii="Arial" w:eastAsia="Arial" w:hAnsi="Arial" w:cs="Arial"/>
          <w:sz w:val="20"/>
          <w:szCs w:val="20"/>
        </w:rPr>
        <w:t xml:space="preserve"> continuing move towards integrating wearables into broader wellbeing strategies</w:t>
      </w:r>
      <w:r>
        <w:rPr>
          <w:rFonts w:ascii="Arial" w:eastAsia="Arial" w:hAnsi="Arial" w:cs="Arial"/>
          <w:sz w:val="20"/>
          <w:szCs w:val="20"/>
        </w:rPr>
        <w:t xml:space="preserve"> is likely</w:t>
      </w:r>
      <w:r w:rsidR="002B074F" w:rsidRPr="001D119A">
        <w:rPr>
          <w:rFonts w:ascii="Arial" w:eastAsia="Arial" w:hAnsi="Arial" w:cs="Arial"/>
          <w:sz w:val="20"/>
          <w:szCs w:val="20"/>
        </w:rPr>
        <w:t xml:space="preserve">. Wearables provide a relatively </w:t>
      </w:r>
      <w:r w:rsidR="00547DC4">
        <w:rPr>
          <w:rFonts w:ascii="Arial" w:eastAsia="Arial" w:hAnsi="Arial" w:cs="Arial"/>
          <w:sz w:val="20"/>
          <w:szCs w:val="20"/>
        </w:rPr>
        <w:t>quick</w:t>
      </w:r>
      <w:r w:rsidR="00547DC4" w:rsidRPr="001D119A">
        <w:rPr>
          <w:rFonts w:ascii="Arial" w:eastAsia="Arial" w:hAnsi="Arial" w:cs="Arial"/>
          <w:sz w:val="20"/>
          <w:szCs w:val="20"/>
        </w:rPr>
        <w:t xml:space="preserve"> </w:t>
      </w:r>
      <w:r w:rsidR="002B074F" w:rsidRPr="001D119A">
        <w:rPr>
          <w:rFonts w:ascii="Arial" w:eastAsia="Arial" w:hAnsi="Arial" w:cs="Arial"/>
          <w:sz w:val="20"/>
          <w:szCs w:val="20"/>
        </w:rPr>
        <w:t>feedback loop for individuals looking to target improvements in health through behaviour change. As behaviour becomes the focus of wellbeing program</w:t>
      </w:r>
      <w:r w:rsidR="00D979DC">
        <w:rPr>
          <w:rFonts w:ascii="Arial" w:eastAsia="Arial" w:hAnsi="Arial" w:cs="Arial"/>
          <w:sz w:val="20"/>
          <w:szCs w:val="20"/>
        </w:rPr>
        <w:t>me</w:t>
      </w:r>
      <w:r w:rsidR="002B074F" w:rsidRPr="001D119A">
        <w:rPr>
          <w:rFonts w:ascii="Arial" w:eastAsia="Arial" w:hAnsi="Arial" w:cs="Arial"/>
          <w:sz w:val="20"/>
          <w:szCs w:val="20"/>
        </w:rPr>
        <w:t xml:space="preserve">s seeking to drive health improvements, so wearables can provide valuable data for the user and the change agents (like coaches, the insurer, AI-led learning) seeking to </w:t>
      </w:r>
      <w:r w:rsidR="00A45D06">
        <w:rPr>
          <w:rFonts w:ascii="Arial" w:eastAsia="Arial" w:hAnsi="Arial" w:cs="Arial"/>
          <w:sz w:val="20"/>
          <w:szCs w:val="20"/>
        </w:rPr>
        <w:t>guide</w:t>
      </w:r>
      <w:r w:rsidR="002B074F" w:rsidRPr="001D119A">
        <w:rPr>
          <w:rFonts w:ascii="Arial" w:eastAsia="Arial" w:hAnsi="Arial" w:cs="Arial"/>
          <w:sz w:val="20"/>
          <w:szCs w:val="20"/>
        </w:rPr>
        <w:t xml:space="preserve"> </w:t>
      </w:r>
      <w:r w:rsidR="00487BEC">
        <w:rPr>
          <w:rFonts w:ascii="Arial" w:eastAsia="Arial" w:hAnsi="Arial" w:cs="Arial"/>
          <w:sz w:val="20"/>
          <w:szCs w:val="20"/>
        </w:rPr>
        <w:t>the user</w:t>
      </w:r>
      <w:r w:rsidR="00A45D06">
        <w:rPr>
          <w:rFonts w:ascii="Arial" w:eastAsia="Arial" w:hAnsi="Arial" w:cs="Arial"/>
          <w:sz w:val="20"/>
          <w:szCs w:val="20"/>
        </w:rPr>
        <w:t xml:space="preserve"> through lifestyle changes.</w:t>
      </w:r>
      <w:r w:rsidR="002B074F" w:rsidRPr="001D119A">
        <w:rPr>
          <w:rFonts w:ascii="Arial" w:eastAsia="Arial" w:hAnsi="Arial" w:cs="Arial"/>
          <w:sz w:val="20"/>
          <w:szCs w:val="20"/>
        </w:rPr>
        <w:t xml:space="preserve"> </w:t>
      </w:r>
    </w:p>
    <w:p w:rsidR="00894DFE" w:rsidRPr="001D119A" w:rsidRDefault="00894DFE" w:rsidP="002B074F">
      <w:pPr>
        <w:jc w:val="both"/>
      </w:pPr>
    </w:p>
    <w:p w:rsidR="002B074F" w:rsidRPr="001D119A" w:rsidRDefault="002B074F" w:rsidP="002B074F">
      <w:pPr>
        <w:pStyle w:val="ListParagraph"/>
        <w:numPr>
          <w:ilvl w:val="2"/>
          <w:numId w:val="16"/>
        </w:numPr>
        <w:spacing w:after="200"/>
        <w:ind w:left="567" w:hanging="567"/>
        <w:rPr>
          <w:rFonts w:cs="Arial"/>
          <w:b/>
          <w:bCs/>
        </w:rPr>
      </w:pPr>
      <w:r w:rsidRPr="001D119A">
        <w:rPr>
          <w:rFonts w:eastAsia="Arial" w:cs="Arial"/>
          <w:b/>
          <w:bCs/>
        </w:rPr>
        <w:lastRenderedPageBreak/>
        <w:t xml:space="preserve">Continuous </w:t>
      </w:r>
      <w:r w:rsidR="006D3C61">
        <w:rPr>
          <w:rFonts w:eastAsia="Arial" w:cs="Arial"/>
          <w:b/>
          <w:bCs/>
        </w:rPr>
        <w:t xml:space="preserve"> and initial </w:t>
      </w:r>
      <w:r w:rsidRPr="001D119A">
        <w:rPr>
          <w:rFonts w:eastAsia="Arial" w:cs="Arial"/>
          <w:b/>
          <w:bCs/>
        </w:rPr>
        <w:t xml:space="preserve">underwriting </w:t>
      </w:r>
    </w:p>
    <w:p w:rsidR="002B074F" w:rsidRPr="001D119A" w:rsidRDefault="00B13CEB" w:rsidP="002B074F">
      <w:pPr>
        <w:jc w:val="both"/>
        <w:rPr>
          <w:rFonts w:ascii="Arial" w:eastAsia="Arial" w:hAnsi="Arial" w:cs="Arial"/>
          <w:sz w:val="20"/>
          <w:szCs w:val="20"/>
        </w:rPr>
      </w:pPr>
      <w:r>
        <w:rPr>
          <w:rFonts w:ascii="Arial" w:eastAsia="Arial" w:hAnsi="Arial" w:cs="Arial"/>
          <w:sz w:val="20"/>
          <w:szCs w:val="20"/>
        </w:rPr>
        <w:t xml:space="preserve">An area more associated with traditional actuarial thinking </w:t>
      </w:r>
      <w:r w:rsidR="002B074F" w:rsidRPr="001D119A">
        <w:rPr>
          <w:rFonts w:ascii="Arial" w:eastAsia="Arial" w:hAnsi="Arial" w:cs="Arial"/>
          <w:sz w:val="20"/>
          <w:szCs w:val="20"/>
        </w:rPr>
        <w:t xml:space="preserve">is the use of </w:t>
      </w:r>
      <w:r w:rsidR="00277B7B">
        <w:rPr>
          <w:rFonts w:ascii="Arial" w:eastAsia="Arial" w:hAnsi="Arial" w:cs="Arial"/>
          <w:sz w:val="20"/>
          <w:szCs w:val="20"/>
        </w:rPr>
        <w:t>w</w:t>
      </w:r>
      <w:r w:rsidR="002B074F" w:rsidRPr="001D119A">
        <w:rPr>
          <w:rFonts w:ascii="Arial" w:eastAsia="Arial" w:hAnsi="Arial" w:cs="Arial"/>
          <w:sz w:val="20"/>
          <w:szCs w:val="20"/>
        </w:rPr>
        <w:t xml:space="preserve">earables and IoT as part of </w:t>
      </w:r>
      <w:r w:rsidR="006D3C61">
        <w:rPr>
          <w:rFonts w:ascii="Arial" w:eastAsia="Arial" w:hAnsi="Arial" w:cs="Arial"/>
          <w:sz w:val="20"/>
          <w:szCs w:val="20"/>
        </w:rPr>
        <w:t xml:space="preserve">either </w:t>
      </w:r>
      <w:r w:rsidR="002B074F" w:rsidRPr="001D119A">
        <w:rPr>
          <w:rFonts w:ascii="Arial" w:eastAsia="Arial" w:hAnsi="Arial" w:cs="Arial"/>
          <w:sz w:val="20"/>
          <w:szCs w:val="20"/>
        </w:rPr>
        <w:t xml:space="preserve">a continuous </w:t>
      </w:r>
      <w:r w:rsidR="006D3C61">
        <w:rPr>
          <w:rFonts w:ascii="Arial" w:eastAsia="Arial" w:hAnsi="Arial" w:cs="Arial"/>
          <w:sz w:val="20"/>
          <w:szCs w:val="20"/>
        </w:rPr>
        <w:t xml:space="preserve">or enhanced initial </w:t>
      </w:r>
      <w:r w:rsidR="002B074F" w:rsidRPr="001D119A">
        <w:rPr>
          <w:rFonts w:ascii="Arial" w:eastAsia="Arial" w:hAnsi="Arial" w:cs="Arial"/>
          <w:sz w:val="20"/>
          <w:szCs w:val="20"/>
        </w:rPr>
        <w:t xml:space="preserve">underwriting process to improve risk selection and pricing. Several products have recently been launched where ongoing customer premiums depend on the medically measurable health status of customers. </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Royal London, The Exeter and Vitality have all launched products aimed at diabetics, with ongoing tracking of their blood sugar measurements. The Exeter has also launched a product with ongoing measurements of BMI. </w:t>
      </w:r>
    </w:p>
    <w:p w:rsidR="002B074F" w:rsidRPr="001D119A" w:rsidRDefault="002B074F" w:rsidP="002B074F">
      <w:pPr>
        <w:jc w:val="both"/>
      </w:pPr>
      <w:r w:rsidRPr="001D119A">
        <w:rPr>
          <w:rFonts w:ascii="Arial" w:eastAsia="Arial" w:hAnsi="Arial" w:cs="Arial"/>
          <w:sz w:val="20"/>
          <w:szCs w:val="20"/>
        </w:rPr>
        <w:t xml:space="preserve">For some products, premiums are based on customer measurements. </w:t>
      </w:r>
      <w:r w:rsidR="00D80307" w:rsidRPr="3E3D029F">
        <w:rPr>
          <w:rFonts w:ascii="Arial" w:eastAsia="Arial" w:hAnsi="Arial" w:cs="Arial"/>
          <w:sz w:val="20"/>
          <w:szCs w:val="20"/>
        </w:rPr>
        <w:t>Certain products offer reduced premiums for achieving better risk measures e.g. fasting blood sugar below 6.0 mmol/L. Wearable technology is often used as an objective means to track the measurements and it has the additional benefit of offering continuous rather than spot measurements. This is particularly useful for example for blood sugar, where the speed with which glucose is processed by the body is at least as important as the absolute figures.</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There is scope to both increase and substitute existing market share with continuous underwriting products. Diabetes products increase total market share by enabling acceptance of customers who would otherwise be declined. In addition, diabetes and BMI products substitute market share for lives who otherwise would be rated. </w:t>
      </w:r>
    </w:p>
    <w:p w:rsidR="002B074F" w:rsidRPr="001D119A" w:rsidRDefault="002B074F" w:rsidP="002B074F">
      <w:pPr>
        <w:pStyle w:val="ListParagraph"/>
        <w:numPr>
          <w:ilvl w:val="2"/>
          <w:numId w:val="16"/>
        </w:numPr>
        <w:spacing w:after="200"/>
        <w:ind w:left="567" w:hanging="567"/>
        <w:rPr>
          <w:rFonts w:cs="Arial"/>
          <w:b/>
          <w:bCs/>
        </w:rPr>
      </w:pPr>
      <w:r w:rsidRPr="001D119A">
        <w:rPr>
          <w:rFonts w:eastAsia="Arial" w:cs="Arial"/>
          <w:b/>
          <w:bCs/>
        </w:rPr>
        <w:t>Health condition and case management</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Existing technology can help to manage acute and chronic conditions. </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App-based solutions are available to help support mental wellbeing. </w:t>
      </w:r>
      <w:r w:rsidRPr="001D119A">
        <w:rPr>
          <w:rFonts w:ascii="Arial" w:hAnsi="Arial" w:cs="Arial"/>
          <w:sz w:val="20"/>
          <w:szCs w:val="20"/>
        </w:rPr>
        <w:t xml:space="preserve">They cover many areas providing tools such as breathing and relaxation techniques, mindfulness, educational information, and “nudges” on managing stress, good sleep practice and resilience. They </w:t>
      </w:r>
      <w:r w:rsidR="00277B7B">
        <w:rPr>
          <w:rFonts w:ascii="Arial" w:hAnsi="Arial" w:cs="Arial"/>
          <w:sz w:val="20"/>
          <w:szCs w:val="20"/>
        </w:rPr>
        <w:t>can</w:t>
      </w:r>
      <w:r w:rsidRPr="001D119A">
        <w:rPr>
          <w:rFonts w:ascii="Arial" w:hAnsi="Arial" w:cs="Arial"/>
          <w:sz w:val="20"/>
          <w:szCs w:val="20"/>
        </w:rPr>
        <w:t xml:space="preserve"> also gather information from the user on how they are feeling, for example using established mental health assessment-based question sets, as well as simple mood diaries. One of the strengths is that the journey can be personalized, providing content, help and support based on how a user is </w:t>
      </w:r>
      <w:r w:rsidR="00A954FE">
        <w:rPr>
          <w:rFonts w:ascii="Arial" w:hAnsi="Arial" w:cs="Arial"/>
          <w:sz w:val="20"/>
          <w:szCs w:val="20"/>
        </w:rPr>
        <w:t>responding</w:t>
      </w:r>
      <w:r w:rsidR="00547DC4">
        <w:rPr>
          <w:rFonts w:ascii="Arial" w:hAnsi="Arial" w:cs="Arial"/>
          <w:sz w:val="20"/>
          <w:szCs w:val="20"/>
        </w:rPr>
        <w:t>. T</w:t>
      </w:r>
      <w:r w:rsidRPr="001D119A">
        <w:rPr>
          <w:rFonts w:ascii="Arial" w:hAnsi="Arial" w:cs="Arial"/>
          <w:sz w:val="20"/>
          <w:szCs w:val="20"/>
        </w:rPr>
        <w:t>hey can also signpost to telephone-based or face-to-face support at the time of need, for example to Employee Assistance Programmes, where data collected by the app can be shared with counsellors. Thrive and Unmind are examples of app-based solutions in this area.</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Physiotherapy apps are being used to help case</w:t>
      </w:r>
      <w:r w:rsidR="00D979DC">
        <w:rPr>
          <w:rFonts w:ascii="Arial" w:eastAsia="Arial" w:hAnsi="Arial" w:cs="Arial"/>
          <w:sz w:val="20"/>
          <w:szCs w:val="20"/>
        </w:rPr>
        <w:t>-</w:t>
      </w:r>
      <w:r w:rsidRPr="001D119A">
        <w:rPr>
          <w:rFonts w:ascii="Arial" w:eastAsia="Arial" w:hAnsi="Arial" w:cs="Arial"/>
          <w:sz w:val="20"/>
          <w:szCs w:val="20"/>
        </w:rPr>
        <w:t xml:space="preserve">manage </w:t>
      </w:r>
      <w:r w:rsidR="00D979DC">
        <w:rPr>
          <w:rFonts w:ascii="Arial" w:eastAsia="Arial" w:hAnsi="Arial" w:cs="Arial"/>
          <w:sz w:val="20"/>
          <w:szCs w:val="20"/>
        </w:rPr>
        <w:t xml:space="preserve">the </w:t>
      </w:r>
      <w:r w:rsidRPr="001D119A">
        <w:rPr>
          <w:rFonts w:ascii="Arial" w:eastAsia="Arial" w:hAnsi="Arial" w:cs="Arial"/>
          <w:sz w:val="20"/>
          <w:szCs w:val="20"/>
        </w:rPr>
        <w:t>recovery</w:t>
      </w:r>
      <w:r w:rsidR="00D979DC">
        <w:rPr>
          <w:rFonts w:ascii="Arial" w:eastAsia="Arial" w:hAnsi="Arial" w:cs="Arial"/>
          <w:sz w:val="20"/>
          <w:szCs w:val="20"/>
        </w:rPr>
        <w:t xml:space="preserve"> of patients</w:t>
      </w:r>
      <w:r w:rsidRPr="001D119A">
        <w:rPr>
          <w:rFonts w:ascii="Arial" w:eastAsia="Arial" w:hAnsi="Arial" w:cs="Arial"/>
          <w:sz w:val="20"/>
          <w:szCs w:val="20"/>
        </w:rPr>
        <w:t>. For example, QBE Business Insurance has recently partnered with IPRS Health to launch a new innovative physiotherapy service for their customers, which uses an app to treat and monitor patients remotely.</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These and other similar technologies may lend themselves well to the claims management in the life and health space, notably for income protection and private medical insurance plans. </w:t>
      </w:r>
    </w:p>
    <w:p w:rsidR="002B074F" w:rsidRPr="001D119A" w:rsidRDefault="002B074F" w:rsidP="002B074F">
      <w:pPr>
        <w:pStyle w:val="ListParagraph"/>
        <w:numPr>
          <w:ilvl w:val="1"/>
          <w:numId w:val="16"/>
        </w:numPr>
        <w:spacing w:after="200"/>
        <w:ind w:left="431" w:hanging="431"/>
        <w:rPr>
          <w:b/>
          <w:bCs/>
        </w:rPr>
      </w:pPr>
      <w:r w:rsidRPr="001D119A">
        <w:rPr>
          <w:rFonts w:eastAsia="Arial" w:cs="Arial"/>
          <w:b/>
          <w:bCs/>
        </w:rPr>
        <w:t>Examples of use in general insurance</w:t>
      </w:r>
    </w:p>
    <w:p w:rsidR="002B074F" w:rsidRDefault="002B074F" w:rsidP="002B074F">
      <w:pPr>
        <w:jc w:val="both"/>
        <w:rPr>
          <w:rFonts w:ascii="Arial" w:eastAsia="Arial" w:hAnsi="Arial" w:cs="Arial"/>
          <w:sz w:val="20"/>
          <w:szCs w:val="20"/>
        </w:rPr>
      </w:pPr>
      <w:r w:rsidRPr="001D119A">
        <w:rPr>
          <w:rFonts w:ascii="Arial" w:eastAsia="Arial" w:hAnsi="Arial" w:cs="Arial"/>
          <w:sz w:val="20"/>
          <w:szCs w:val="20"/>
        </w:rPr>
        <w:t>Uptake of wearables and IoT technology in general insurance (GI) has been faster and wider-reaching than in life and health insurance, perhaps because the current technology lends itself better for use in the GI sector. General insurers are using wearables and IoT to gather data on and engage with customers, implement behaviour-linked incentives and assist with underwriting. For example, RSA has introduced the PitPatPet activity monitor for dogs to boost customer engagement in pet insurance</w:t>
      </w:r>
      <w:r w:rsidR="00E74BCD">
        <w:rPr>
          <w:rFonts w:ascii="Arial" w:eastAsia="Arial" w:hAnsi="Arial" w:cs="Arial"/>
          <w:sz w:val="20"/>
          <w:szCs w:val="20"/>
        </w:rPr>
        <w:t xml:space="preserve"> </w:t>
      </w:r>
      <w:r w:rsidR="00656589">
        <w:rPr>
          <w:rFonts w:ascii="Arial" w:eastAsia="Arial" w:hAnsi="Arial" w:cs="Arial"/>
          <w:i/>
          <w:sz w:val="20"/>
          <w:szCs w:val="20"/>
        </w:rPr>
        <w:t>(RSA Group, 2017)</w:t>
      </w:r>
      <w:r w:rsidRPr="00656589">
        <w:rPr>
          <w:rFonts w:ascii="Arial" w:eastAsia="Arial" w:hAnsi="Arial" w:cs="Arial"/>
          <w:i/>
          <w:sz w:val="20"/>
          <w:szCs w:val="20"/>
        </w:rPr>
        <w:t>.</w:t>
      </w:r>
      <w:r w:rsidRPr="001D119A">
        <w:rPr>
          <w:rFonts w:ascii="Arial" w:eastAsia="Arial" w:hAnsi="Arial" w:cs="Arial"/>
          <w:sz w:val="20"/>
          <w:szCs w:val="20"/>
        </w:rPr>
        <w:t xml:space="preserve"> </w:t>
      </w:r>
    </w:p>
    <w:p w:rsidR="00656088" w:rsidRPr="001D119A" w:rsidRDefault="00656088" w:rsidP="002B074F">
      <w:pPr>
        <w:jc w:val="both"/>
        <w:rPr>
          <w:rFonts w:ascii="Arial" w:eastAsia="Arial" w:hAnsi="Arial" w:cs="Arial"/>
          <w:sz w:val="20"/>
          <w:szCs w:val="20"/>
        </w:rPr>
      </w:pPr>
      <w:r>
        <w:rPr>
          <w:rFonts w:ascii="Arial" w:eastAsia="Arial" w:hAnsi="Arial" w:cs="Arial"/>
          <w:sz w:val="20"/>
          <w:szCs w:val="20"/>
        </w:rPr>
        <w:t>We’ve included examples</w:t>
      </w:r>
      <w:r w:rsidR="00D80307">
        <w:rPr>
          <w:rFonts w:ascii="Arial" w:eastAsia="Arial" w:hAnsi="Arial" w:cs="Arial"/>
          <w:sz w:val="20"/>
          <w:szCs w:val="20"/>
        </w:rPr>
        <w:t xml:space="preserve"> in this section</w:t>
      </w:r>
      <w:r>
        <w:rPr>
          <w:rFonts w:ascii="Arial" w:eastAsia="Arial" w:hAnsi="Arial" w:cs="Arial"/>
          <w:sz w:val="20"/>
          <w:szCs w:val="20"/>
        </w:rPr>
        <w:t xml:space="preserve"> not necessarily because they have direct relevance to the health and care sector, but rather to illustrate the innovative ways in which technology can be woven into insurance product design. </w:t>
      </w:r>
    </w:p>
    <w:p w:rsidR="002B074F" w:rsidRPr="001D119A" w:rsidRDefault="002B074F" w:rsidP="002B074F">
      <w:pPr>
        <w:pStyle w:val="ListParagraph"/>
        <w:numPr>
          <w:ilvl w:val="2"/>
          <w:numId w:val="16"/>
        </w:numPr>
        <w:spacing w:after="200"/>
        <w:ind w:left="567" w:hanging="567"/>
        <w:rPr>
          <w:rFonts w:eastAsia="Arial" w:cs="Arial"/>
          <w:b/>
          <w:bCs/>
        </w:rPr>
      </w:pPr>
      <w:r w:rsidRPr="001D119A">
        <w:rPr>
          <w:rFonts w:eastAsia="Arial" w:cs="Arial"/>
          <w:b/>
          <w:bCs/>
        </w:rPr>
        <w:lastRenderedPageBreak/>
        <w:t>Motor insurance</w:t>
      </w:r>
    </w:p>
    <w:p w:rsidR="002B074F" w:rsidRPr="001D119A" w:rsidRDefault="002B074F" w:rsidP="002B074F">
      <w:pPr>
        <w:jc w:val="both"/>
      </w:pPr>
      <w:r w:rsidRPr="001D119A">
        <w:rPr>
          <w:rFonts w:ascii="Arial" w:eastAsia="Arial" w:hAnsi="Arial" w:cs="Arial"/>
          <w:sz w:val="20"/>
          <w:szCs w:val="20"/>
        </w:rPr>
        <w:t>In motor insurance, black boxes and smart phone apps are being widely used to monitor the habits of insured drivers using GPS and accelerometer sensors. Good driving behaviour (driving styles associated with fewer accidents) is rewarded with lower premiums</w:t>
      </w:r>
      <w:r w:rsidR="00D979DC">
        <w:rPr>
          <w:rFonts w:ascii="Arial" w:eastAsia="Arial" w:hAnsi="Arial" w:cs="Arial"/>
          <w:sz w:val="20"/>
          <w:szCs w:val="20"/>
        </w:rPr>
        <w:t xml:space="preserve"> and other benefits</w:t>
      </w:r>
      <w:r w:rsidRPr="001D119A">
        <w:rPr>
          <w:rFonts w:ascii="Arial" w:eastAsia="Arial" w:hAnsi="Arial" w:cs="Arial"/>
          <w:sz w:val="20"/>
          <w:szCs w:val="20"/>
        </w:rPr>
        <w:t xml:space="preserve">. For example, </w:t>
      </w:r>
      <w:r w:rsidR="00C8472A" w:rsidRPr="25866815">
        <w:rPr>
          <w:rFonts w:ascii="Arial" w:eastAsia="Arial" w:hAnsi="Arial" w:cs="Arial"/>
          <w:sz w:val="20"/>
          <w:szCs w:val="20"/>
        </w:rPr>
        <w:t xml:space="preserve">Insure The Box provides an online portal which rates a customer’s driving and offers the opportunity to earn up to 100 ‘Bonus Miles’ each month of safe driving </w:t>
      </w:r>
      <w:r w:rsidR="00C8472A" w:rsidRPr="000F66D2">
        <w:rPr>
          <w:rFonts w:ascii="Arial" w:eastAsia="Arial" w:hAnsi="Arial" w:cs="Arial"/>
          <w:i/>
          <w:sz w:val="20"/>
          <w:szCs w:val="20"/>
        </w:rPr>
        <w:t>(Insure the Box, 2018)</w:t>
      </w:r>
      <w:r w:rsidR="00C8472A" w:rsidRPr="25866815">
        <w:rPr>
          <w:rFonts w:ascii="Arial" w:eastAsia="Arial" w:hAnsi="Arial" w:cs="Arial"/>
          <w:sz w:val="20"/>
          <w:szCs w:val="20"/>
        </w:rPr>
        <w:t>.</w:t>
      </w:r>
    </w:p>
    <w:p w:rsidR="002B074F" w:rsidRPr="001D119A" w:rsidRDefault="002B074F" w:rsidP="002B074F">
      <w:pPr>
        <w:pStyle w:val="ListParagraph"/>
        <w:numPr>
          <w:ilvl w:val="2"/>
          <w:numId w:val="16"/>
        </w:numPr>
        <w:spacing w:after="200"/>
        <w:ind w:left="567" w:hanging="567"/>
        <w:rPr>
          <w:rFonts w:cs="Arial"/>
          <w:b/>
          <w:bCs/>
        </w:rPr>
      </w:pPr>
      <w:r w:rsidRPr="001D119A">
        <w:rPr>
          <w:rFonts w:eastAsia="Arial" w:cs="Arial"/>
          <w:b/>
          <w:bCs/>
        </w:rPr>
        <w:t>Risk management</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Technology companies are working with manufacturers of sensors, collecting fire, flood and other preventable risk</w:t>
      </w:r>
      <w:r w:rsidR="00656088">
        <w:rPr>
          <w:rFonts w:ascii="Arial" w:eastAsia="Arial" w:hAnsi="Arial" w:cs="Arial"/>
          <w:sz w:val="20"/>
          <w:szCs w:val="20"/>
        </w:rPr>
        <w:t>-related</w:t>
      </w:r>
      <w:r w:rsidRPr="001D119A">
        <w:rPr>
          <w:rFonts w:ascii="Arial" w:eastAsia="Arial" w:hAnsi="Arial" w:cs="Arial"/>
          <w:sz w:val="20"/>
          <w:szCs w:val="20"/>
        </w:rPr>
        <w:t xml:space="preserve"> measurements, to develop analytical tools which aggregate and draw conclusions about risk from the measures collected. General insurers are partnering with these companies to utilise this novel data for both the short-term prevention and prediction of risk. </w:t>
      </w:r>
    </w:p>
    <w:p w:rsidR="002B074F" w:rsidRPr="000F66D2" w:rsidRDefault="002B074F" w:rsidP="002B074F">
      <w:pPr>
        <w:jc w:val="both"/>
        <w:rPr>
          <w:rFonts w:ascii="Arial" w:eastAsia="Arial" w:hAnsi="Arial" w:cs="Arial"/>
          <w:i/>
          <w:sz w:val="20"/>
          <w:szCs w:val="20"/>
        </w:rPr>
      </w:pPr>
      <w:r w:rsidRPr="001D119A">
        <w:rPr>
          <w:rFonts w:ascii="Arial" w:eastAsia="Arial" w:hAnsi="Arial" w:cs="Arial"/>
          <w:sz w:val="20"/>
          <w:szCs w:val="20"/>
        </w:rPr>
        <w:t xml:space="preserve">In the home insurance space, smart-home technology can monitor and protect insured spaces and act as a theft deterrent. </w:t>
      </w:r>
      <w:r w:rsidR="00C8472A" w:rsidRPr="25866815">
        <w:rPr>
          <w:rFonts w:ascii="Arial" w:eastAsia="Arial" w:hAnsi="Arial" w:cs="Arial"/>
          <w:sz w:val="20"/>
          <w:szCs w:val="20"/>
        </w:rPr>
        <w:t xml:space="preserve">For example, Neos offers smarter home insurance with a 3-year no-claim fixed price guarantee to customers who install Neos sensors and an indoor security camera </w:t>
      </w:r>
      <w:r w:rsidR="00C8472A" w:rsidRPr="000F66D2">
        <w:rPr>
          <w:rFonts w:ascii="Arial" w:eastAsia="Arial" w:hAnsi="Arial" w:cs="Arial"/>
          <w:i/>
          <w:sz w:val="20"/>
          <w:szCs w:val="20"/>
        </w:rPr>
        <w:t>(Neos, 2018).</w:t>
      </w:r>
    </w:p>
    <w:p w:rsidR="002B074F" w:rsidRPr="001D119A" w:rsidRDefault="002B074F" w:rsidP="002B074F">
      <w:pPr>
        <w:pStyle w:val="ListParagraph"/>
        <w:numPr>
          <w:ilvl w:val="2"/>
          <w:numId w:val="16"/>
        </w:numPr>
        <w:spacing w:after="200"/>
        <w:ind w:left="567" w:hanging="567"/>
        <w:rPr>
          <w:rFonts w:cs="Arial"/>
          <w:b/>
          <w:bCs/>
        </w:rPr>
      </w:pPr>
      <w:r w:rsidRPr="001D119A">
        <w:rPr>
          <w:rFonts w:eastAsia="Arial" w:cs="Arial"/>
          <w:b/>
          <w:bCs/>
        </w:rPr>
        <w:t xml:space="preserve"> Cover as you need it</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Technology (including payments technology) is also being used to help tailor insurance cover to the customer's need on an ongoing basis. Some lines of general insurance (e.g. motor, travel, contents) are well-suited to the "cover as you need it" model. For example, Cuvva offers motor insurance cover on the go with cover from 1 hour to 1 month on any car and Back Me Up provides contents cover for 1-4 items on a monthly basis</w:t>
      </w:r>
      <w:r w:rsidR="00C8472A">
        <w:rPr>
          <w:rFonts w:ascii="Arial" w:eastAsia="Arial" w:hAnsi="Arial" w:cs="Arial"/>
          <w:sz w:val="20"/>
          <w:szCs w:val="20"/>
        </w:rPr>
        <w:t xml:space="preserve"> </w:t>
      </w:r>
      <w:r w:rsidR="00C8472A" w:rsidRPr="000F66D2">
        <w:rPr>
          <w:rFonts w:ascii="Arial" w:eastAsia="Arial" w:hAnsi="Arial" w:cs="Arial"/>
          <w:i/>
          <w:sz w:val="20"/>
          <w:szCs w:val="20"/>
        </w:rPr>
        <w:t>(Cuvva, 2018; Back Me Up, 2018)</w:t>
      </w:r>
      <w:r w:rsidR="00C8472A" w:rsidRPr="25866815">
        <w:rPr>
          <w:rFonts w:ascii="Arial" w:eastAsia="Arial" w:hAnsi="Arial" w:cs="Arial"/>
          <w:sz w:val="20"/>
          <w:szCs w:val="20"/>
        </w:rPr>
        <w:t>.</w:t>
      </w:r>
      <w:r w:rsidR="00D80307">
        <w:rPr>
          <w:rFonts w:ascii="Arial" w:eastAsia="Arial" w:hAnsi="Arial" w:cs="Arial"/>
          <w:sz w:val="20"/>
          <w:szCs w:val="20"/>
        </w:rPr>
        <w:t xml:space="preserve"> </w:t>
      </w:r>
      <w:r w:rsidRPr="001D119A">
        <w:rPr>
          <w:rFonts w:ascii="Arial" w:eastAsia="Arial" w:hAnsi="Arial" w:cs="Arial"/>
          <w:sz w:val="20"/>
          <w:szCs w:val="20"/>
        </w:rPr>
        <w:t xml:space="preserve">Using IoT technology it may be possible to build on the cover as you need it service model to automatically recognise when a vehicle is in use or to insure items automatically at the point of purchase or leaving the house. </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However, this model is less well suited to health and other forms of long-term insurance, as it </w:t>
      </w:r>
      <w:r w:rsidR="00C8472A">
        <w:rPr>
          <w:rFonts w:ascii="Arial" w:eastAsia="Arial" w:hAnsi="Arial" w:cs="Arial"/>
          <w:sz w:val="20"/>
          <w:szCs w:val="20"/>
        </w:rPr>
        <w:t>could</w:t>
      </w:r>
      <w:r w:rsidRPr="001D119A">
        <w:rPr>
          <w:rFonts w:ascii="Arial" w:eastAsia="Arial" w:hAnsi="Arial" w:cs="Arial"/>
          <w:sz w:val="20"/>
          <w:szCs w:val="20"/>
        </w:rPr>
        <w:t xml:space="preserve"> lead to </w:t>
      </w:r>
      <w:r w:rsidR="00656088">
        <w:rPr>
          <w:rFonts w:ascii="Arial" w:eastAsia="Arial" w:hAnsi="Arial" w:cs="Arial"/>
          <w:sz w:val="20"/>
          <w:szCs w:val="20"/>
        </w:rPr>
        <w:t>anti</w:t>
      </w:r>
      <w:r w:rsidR="00894DFE">
        <w:rPr>
          <w:rFonts w:ascii="Arial" w:eastAsia="Arial" w:hAnsi="Arial" w:cs="Arial"/>
          <w:sz w:val="20"/>
          <w:szCs w:val="20"/>
        </w:rPr>
        <w:t>-</w:t>
      </w:r>
      <w:r w:rsidR="00656088">
        <w:rPr>
          <w:rFonts w:ascii="Arial" w:eastAsia="Arial" w:hAnsi="Arial" w:cs="Arial"/>
          <w:sz w:val="20"/>
          <w:szCs w:val="20"/>
        </w:rPr>
        <w:t xml:space="preserve">selection, with </w:t>
      </w:r>
      <w:r w:rsidRPr="001D119A">
        <w:rPr>
          <w:rFonts w:ascii="Arial" w:eastAsia="Arial" w:hAnsi="Arial" w:cs="Arial"/>
          <w:sz w:val="20"/>
          <w:szCs w:val="20"/>
        </w:rPr>
        <w:t>people turning on cover only when they experience early symptoms of illness.</w:t>
      </w:r>
    </w:p>
    <w:p w:rsidR="002B074F" w:rsidRPr="001D119A" w:rsidRDefault="002B074F" w:rsidP="002B074F">
      <w:pPr>
        <w:pStyle w:val="ListParagraph"/>
        <w:numPr>
          <w:ilvl w:val="2"/>
          <w:numId w:val="16"/>
        </w:numPr>
        <w:spacing w:after="200"/>
        <w:ind w:left="567" w:hanging="567"/>
        <w:jc w:val="both"/>
        <w:rPr>
          <w:rFonts w:cs="Arial"/>
          <w:b/>
          <w:bCs/>
        </w:rPr>
      </w:pPr>
      <w:r w:rsidRPr="001D119A">
        <w:rPr>
          <w:rFonts w:eastAsia="Arial" w:cs="Arial"/>
          <w:b/>
          <w:bCs/>
        </w:rPr>
        <w:t xml:space="preserve">  Claims process management</w:t>
      </w:r>
    </w:p>
    <w:p w:rsidR="00277B7B" w:rsidRDefault="00277B7B" w:rsidP="00277B7B">
      <w:pPr>
        <w:jc w:val="both"/>
        <w:rPr>
          <w:rFonts w:ascii="Arial" w:eastAsia="Arial" w:hAnsi="Arial" w:cs="Arial"/>
          <w:sz w:val="20"/>
          <w:szCs w:val="20"/>
        </w:rPr>
      </w:pPr>
      <w:r>
        <w:rPr>
          <w:rFonts w:ascii="Arial" w:eastAsia="Arial" w:hAnsi="Arial" w:cs="Arial"/>
          <w:sz w:val="20"/>
          <w:szCs w:val="20"/>
        </w:rPr>
        <w:t>C</w:t>
      </w:r>
      <w:r w:rsidRPr="42A8618C">
        <w:rPr>
          <w:rFonts w:ascii="Arial" w:eastAsia="Arial" w:hAnsi="Arial" w:cs="Arial"/>
          <w:sz w:val="20"/>
          <w:szCs w:val="20"/>
        </w:rPr>
        <w:t xml:space="preserve">laims process management </w:t>
      </w:r>
      <w:r>
        <w:rPr>
          <w:rFonts w:ascii="Arial" w:eastAsia="Arial" w:hAnsi="Arial" w:cs="Arial"/>
          <w:sz w:val="20"/>
          <w:szCs w:val="20"/>
        </w:rPr>
        <w:t>is being made easier through the use of</w:t>
      </w:r>
      <w:r w:rsidRPr="42A8618C">
        <w:rPr>
          <w:rFonts w:ascii="Arial" w:eastAsia="Arial" w:hAnsi="Arial" w:cs="Arial"/>
          <w:sz w:val="20"/>
          <w:szCs w:val="20"/>
        </w:rPr>
        <w:t xml:space="preserve"> app-based solutions </w:t>
      </w:r>
      <w:r>
        <w:rPr>
          <w:rFonts w:ascii="Arial" w:eastAsia="Arial" w:hAnsi="Arial" w:cs="Arial"/>
          <w:sz w:val="20"/>
          <w:szCs w:val="20"/>
        </w:rPr>
        <w:t>that help</w:t>
      </w:r>
      <w:r w:rsidRPr="42A8618C">
        <w:rPr>
          <w:rFonts w:ascii="Arial" w:eastAsia="Arial" w:hAnsi="Arial" w:cs="Arial"/>
          <w:sz w:val="20"/>
          <w:szCs w:val="20"/>
        </w:rPr>
        <w:t xml:space="preserve"> customers gain authorisation or pay outs for claims</w:t>
      </w:r>
      <w:r>
        <w:rPr>
          <w:rFonts w:ascii="Arial" w:eastAsia="Arial" w:hAnsi="Arial" w:cs="Arial"/>
          <w:sz w:val="20"/>
          <w:szCs w:val="20"/>
        </w:rPr>
        <w:t xml:space="preserve"> and to</w:t>
      </w:r>
      <w:r w:rsidRPr="42A8618C">
        <w:rPr>
          <w:rFonts w:ascii="Arial" w:eastAsia="Arial" w:hAnsi="Arial" w:cs="Arial"/>
          <w:sz w:val="20"/>
          <w:szCs w:val="20"/>
        </w:rPr>
        <w:t xml:space="preserve"> help direct customers to the most cost-effective remediation solution. </w:t>
      </w:r>
    </w:p>
    <w:p w:rsidR="00277B7B" w:rsidRDefault="00277B7B" w:rsidP="00277B7B">
      <w:pPr>
        <w:jc w:val="both"/>
        <w:rPr>
          <w:rFonts w:ascii="Arial" w:eastAsia="Arial" w:hAnsi="Arial" w:cs="Arial"/>
          <w:sz w:val="20"/>
          <w:szCs w:val="20"/>
        </w:rPr>
      </w:pPr>
      <w:r>
        <w:rPr>
          <w:rFonts w:ascii="Arial" w:eastAsia="Arial" w:hAnsi="Arial" w:cs="Arial"/>
          <w:sz w:val="20"/>
          <w:szCs w:val="20"/>
        </w:rPr>
        <w:t>Tech company</w:t>
      </w:r>
      <w:r w:rsidRPr="0AB1771F">
        <w:rPr>
          <w:rFonts w:ascii="Arial" w:eastAsia="Arial" w:hAnsi="Arial" w:cs="Arial"/>
          <w:sz w:val="20"/>
          <w:szCs w:val="20"/>
        </w:rPr>
        <w:t xml:space="preserve"> Rightindem </w:t>
      </w:r>
      <w:r>
        <w:rPr>
          <w:rFonts w:ascii="Arial" w:eastAsia="Arial" w:hAnsi="Arial" w:cs="Arial"/>
          <w:sz w:val="20"/>
          <w:szCs w:val="20"/>
        </w:rPr>
        <w:t>has produced a</w:t>
      </w:r>
      <w:r w:rsidRPr="0AB1771F">
        <w:rPr>
          <w:rFonts w:ascii="Arial" w:eastAsia="Arial" w:hAnsi="Arial" w:cs="Arial"/>
          <w:sz w:val="20"/>
          <w:szCs w:val="20"/>
        </w:rPr>
        <w:t xml:space="preserve"> claims process management app that allows </w:t>
      </w:r>
      <w:r>
        <w:rPr>
          <w:rFonts w:ascii="Arial" w:eastAsia="Arial" w:hAnsi="Arial" w:cs="Arial"/>
          <w:sz w:val="20"/>
          <w:szCs w:val="20"/>
        </w:rPr>
        <w:t xml:space="preserve">insurers to carry out </w:t>
      </w:r>
      <w:r w:rsidRPr="0AB1771F">
        <w:rPr>
          <w:rFonts w:ascii="Arial" w:eastAsia="Arial" w:hAnsi="Arial" w:cs="Arial"/>
          <w:sz w:val="20"/>
          <w:szCs w:val="20"/>
        </w:rPr>
        <w:t xml:space="preserve">virtual damage assessment </w:t>
      </w:r>
      <w:r>
        <w:rPr>
          <w:rFonts w:ascii="Arial" w:eastAsia="Arial" w:hAnsi="Arial" w:cs="Arial"/>
          <w:sz w:val="20"/>
          <w:szCs w:val="20"/>
        </w:rPr>
        <w:t>(e.g. for</w:t>
      </w:r>
      <w:r w:rsidRPr="0AB1771F">
        <w:rPr>
          <w:rFonts w:ascii="Arial" w:eastAsia="Arial" w:hAnsi="Arial" w:cs="Arial"/>
          <w:sz w:val="20"/>
          <w:szCs w:val="20"/>
        </w:rPr>
        <w:t xml:space="preserve"> motor insurance claims </w:t>
      </w:r>
      <w:r>
        <w:rPr>
          <w:rFonts w:ascii="Arial" w:eastAsia="Arial" w:hAnsi="Arial" w:cs="Arial"/>
          <w:sz w:val="20"/>
          <w:szCs w:val="20"/>
        </w:rPr>
        <w:t xml:space="preserve">it can incorporate the use of </w:t>
      </w:r>
      <w:r w:rsidRPr="0AB1771F">
        <w:rPr>
          <w:rFonts w:ascii="Arial" w:eastAsia="Arial" w:hAnsi="Arial" w:cs="Arial"/>
          <w:sz w:val="20"/>
          <w:szCs w:val="20"/>
        </w:rPr>
        <w:t>video, photo, GPS, and weather conditions)</w:t>
      </w:r>
      <w:r>
        <w:rPr>
          <w:rFonts w:ascii="Arial" w:eastAsia="Arial" w:hAnsi="Arial" w:cs="Arial"/>
          <w:sz w:val="20"/>
          <w:szCs w:val="20"/>
        </w:rPr>
        <w:t xml:space="preserve"> </w:t>
      </w:r>
      <w:r w:rsidRPr="000F66D2">
        <w:rPr>
          <w:rFonts w:ascii="Arial" w:eastAsia="Arial" w:hAnsi="Arial" w:cs="Arial"/>
          <w:i/>
          <w:sz w:val="20"/>
          <w:szCs w:val="20"/>
        </w:rPr>
        <w:t>(Rightindem, 2018)</w:t>
      </w:r>
      <w:r w:rsidRPr="0AB1771F">
        <w:rPr>
          <w:rFonts w:ascii="Arial" w:eastAsia="Arial" w:hAnsi="Arial" w:cs="Arial"/>
          <w:sz w:val="20"/>
          <w:szCs w:val="20"/>
        </w:rPr>
        <w:t xml:space="preserve">. The app </w:t>
      </w:r>
      <w:r>
        <w:rPr>
          <w:rFonts w:ascii="Arial" w:eastAsia="Arial" w:hAnsi="Arial" w:cs="Arial"/>
          <w:sz w:val="20"/>
          <w:szCs w:val="20"/>
        </w:rPr>
        <w:t>can also</w:t>
      </w:r>
      <w:r w:rsidRPr="0AB1771F">
        <w:rPr>
          <w:rFonts w:ascii="Arial" w:eastAsia="Arial" w:hAnsi="Arial" w:cs="Arial"/>
          <w:sz w:val="20"/>
          <w:szCs w:val="20"/>
        </w:rPr>
        <w:t xml:space="preserve"> help</w:t>
      </w:r>
      <w:r>
        <w:rPr>
          <w:rFonts w:ascii="Arial" w:eastAsia="Arial" w:hAnsi="Arial" w:cs="Arial"/>
          <w:sz w:val="20"/>
          <w:szCs w:val="20"/>
        </w:rPr>
        <w:t xml:space="preserve"> insurers</w:t>
      </w:r>
      <w:r w:rsidRPr="0AB1771F">
        <w:rPr>
          <w:rFonts w:ascii="Arial" w:eastAsia="Arial" w:hAnsi="Arial" w:cs="Arial"/>
          <w:sz w:val="20"/>
          <w:szCs w:val="20"/>
        </w:rPr>
        <w:t xml:space="preserve"> with fraud detection, easier scheduling of repairs and enhanced cost control through repair tendering. </w:t>
      </w:r>
    </w:p>
    <w:p w:rsidR="00401153" w:rsidRPr="000F66D2" w:rsidRDefault="00401153" w:rsidP="00401153">
      <w:pPr>
        <w:jc w:val="both"/>
        <w:rPr>
          <w:rFonts w:ascii="Arial" w:eastAsia="Arial" w:hAnsi="Arial" w:cs="Arial"/>
          <w:sz w:val="20"/>
          <w:szCs w:val="20"/>
        </w:rPr>
      </w:pPr>
      <w:r w:rsidRPr="000F66D2">
        <w:rPr>
          <w:rFonts w:ascii="Arial" w:eastAsia="Arial" w:hAnsi="Arial" w:cs="Arial"/>
          <w:sz w:val="20"/>
          <w:szCs w:val="20"/>
        </w:rPr>
        <w:t xml:space="preserve">There may be application for this type of IoT technology within the health insurance space. Apps could be developed to facilitate the contracting of and payments to providers for a given claim by helping to recommend suitable physicians (based on geography, cost-effectiveness, waiting time and condition) to customers on open referral. </w:t>
      </w:r>
    </w:p>
    <w:p w:rsidR="002B074F" w:rsidRPr="006D3C61" w:rsidRDefault="000F66D2" w:rsidP="000F66D2">
      <w:pPr>
        <w:pStyle w:val="ListParagraph"/>
        <w:numPr>
          <w:ilvl w:val="2"/>
          <w:numId w:val="16"/>
        </w:numPr>
        <w:spacing w:after="200"/>
        <w:ind w:left="567" w:hanging="567"/>
        <w:jc w:val="both"/>
        <w:rPr>
          <w:rFonts w:cs="Arial"/>
          <w:b/>
          <w:bCs/>
        </w:rPr>
      </w:pPr>
      <w:r w:rsidRPr="001D119A">
        <w:rPr>
          <w:rFonts w:eastAsia="Arial" w:cs="Arial"/>
          <w:b/>
          <w:bCs/>
        </w:rPr>
        <w:t>Social media</w:t>
      </w:r>
      <w:r w:rsidR="00277B7B" w:rsidRPr="006D3C61">
        <w:rPr>
          <w:rFonts w:eastAsia="Arial" w:cs="Arial"/>
          <w:szCs w:val="20"/>
        </w:rPr>
        <w:t xml:space="preserve"> </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Social media data can in theory be used for tailoring insurance product recommendations, but there are risks. The company Digital Fineprint is using machine learning technology to make smart insurance policy recommendations to users based on their social media data - LinkedIn data can be used as an indicator of income and Facebook data can give an indication of a user's appetite for risk </w:t>
      </w:r>
      <w:r w:rsidRPr="001D119A">
        <w:rPr>
          <w:rFonts w:ascii="Arial" w:eastAsia="Arial" w:hAnsi="Arial" w:cs="Arial"/>
          <w:sz w:val="20"/>
          <w:szCs w:val="20"/>
        </w:rPr>
        <w:lastRenderedPageBreak/>
        <w:t>when it comes to a life insurance policy</w:t>
      </w:r>
      <w:r w:rsidR="00277B7B">
        <w:rPr>
          <w:rFonts w:ascii="Arial" w:eastAsia="Arial" w:hAnsi="Arial" w:cs="Arial"/>
          <w:sz w:val="20"/>
          <w:szCs w:val="20"/>
        </w:rPr>
        <w:t xml:space="preserve"> </w:t>
      </w:r>
      <w:r w:rsidR="00277B7B" w:rsidRPr="000F66D2">
        <w:rPr>
          <w:rFonts w:ascii="Arial" w:eastAsia="Arial" w:hAnsi="Arial" w:cs="Arial"/>
          <w:i/>
          <w:sz w:val="20"/>
          <w:szCs w:val="20"/>
        </w:rPr>
        <w:t>(Digital Fineprint, 2018).</w:t>
      </w:r>
      <w:r w:rsidRPr="000F66D2">
        <w:rPr>
          <w:rFonts w:ascii="Arial" w:eastAsia="Arial" w:hAnsi="Arial" w:cs="Arial"/>
          <w:i/>
          <w:sz w:val="20"/>
          <w:szCs w:val="20"/>
        </w:rPr>
        <w:t xml:space="preserve"> </w:t>
      </w:r>
      <w:r w:rsidRPr="001D119A">
        <w:rPr>
          <w:rFonts w:ascii="Arial" w:eastAsia="Arial" w:hAnsi="Arial" w:cs="Arial"/>
          <w:sz w:val="20"/>
          <w:szCs w:val="20"/>
        </w:rPr>
        <w:t xml:space="preserve">However, there is resistance </w:t>
      </w:r>
      <w:r w:rsidR="00C8472A">
        <w:rPr>
          <w:rFonts w:ascii="Arial" w:eastAsia="Arial" w:hAnsi="Arial" w:cs="Arial"/>
          <w:sz w:val="20"/>
          <w:szCs w:val="20"/>
        </w:rPr>
        <w:t>from</w:t>
      </w:r>
      <w:r w:rsidR="00C8472A" w:rsidRPr="001D119A">
        <w:rPr>
          <w:rFonts w:ascii="Arial" w:eastAsia="Arial" w:hAnsi="Arial" w:cs="Arial"/>
          <w:sz w:val="20"/>
          <w:szCs w:val="20"/>
        </w:rPr>
        <w:t xml:space="preserve"> </w:t>
      </w:r>
      <w:r w:rsidR="00C8472A">
        <w:rPr>
          <w:rFonts w:ascii="Arial" w:eastAsia="Arial" w:hAnsi="Arial" w:cs="Arial"/>
          <w:sz w:val="20"/>
          <w:szCs w:val="20"/>
        </w:rPr>
        <w:t>some</w:t>
      </w:r>
      <w:r w:rsidR="00C8472A" w:rsidRPr="001D119A">
        <w:rPr>
          <w:rFonts w:ascii="Arial" w:eastAsia="Arial" w:hAnsi="Arial" w:cs="Arial"/>
          <w:sz w:val="20"/>
          <w:szCs w:val="20"/>
        </w:rPr>
        <w:t xml:space="preserve"> </w:t>
      </w:r>
      <w:r w:rsidRPr="001D119A">
        <w:rPr>
          <w:rFonts w:ascii="Arial" w:eastAsia="Arial" w:hAnsi="Arial" w:cs="Arial"/>
          <w:sz w:val="20"/>
          <w:szCs w:val="20"/>
        </w:rPr>
        <w:t>consumers to the use of social media data by insurers. For example, in 2016 Admiral hastily withdrew plans to use Facebook posts to set insurance rates for car owners and more recently, Facebook's data privacy protocols have been questioned after Cambridge Analytica reportedly accessed the information of millions of Facebook users without their knowledge</w:t>
      </w:r>
      <w:r w:rsidR="00656088">
        <w:rPr>
          <w:rFonts w:ascii="Arial" w:eastAsia="Arial" w:hAnsi="Arial" w:cs="Arial"/>
          <w:sz w:val="20"/>
          <w:szCs w:val="20"/>
        </w:rPr>
        <w:t xml:space="preserve"> </w:t>
      </w:r>
      <w:r w:rsidR="00656088" w:rsidRPr="00275CC4">
        <w:rPr>
          <w:rFonts w:ascii="Arial" w:eastAsia="Arial" w:hAnsi="Arial" w:cs="Arial"/>
          <w:i/>
          <w:sz w:val="20"/>
          <w:szCs w:val="20"/>
        </w:rPr>
        <w:t>(NY Times 2018)</w:t>
      </w:r>
      <w:r w:rsidRPr="00275CC4">
        <w:rPr>
          <w:rFonts w:ascii="Arial" w:eastAsia="Arial" w:hAnsi="Arial" w:cs="Arial"/>
          <w:i/>
          <w:sz w:val="20"/>
          <w:szCs w:val="20"/>
        </w:rPr>
        <w:t>.</w:t>
      </w:r>
    </w:p>
    <w:p w:rsidR="002B074F" w:rsidRPr="001D119A" w:rsidRDefault="002B074F" w:rsidP="002B074F">
      <w:pPr>
        <w:jc w:val="both"/>
      </w:pPr>
      <w:r w:rsidRPr="001D119A">
        <w:rPr>
          <w:rFonts w:ascii="Arial" w:eastAsia="Arial" w:hAnsi="Arial" w:cs="Arial"/>
          <w:sz w:val="20"/>
          <w:szCs w:val="20"/>
        </w:rPr>
        <w:t>The data privacy challenge is considered further in Section 6</w:t>
      </w:r>
      <w:r w:rsidR="00EA380B">
        <w:rPr>
          <w:rFonts w:ascii="Arial" w:eastAsia="Arial" w:hAnsi="Arial" w:cs="Arial"/>
          <w:sz w:val="20"/>
          <w:szCs w:val="20"/>
        </w:rPr>
        <w:t>.4.2</w:t>
      </w:r>
      <w:r w:rsidRPr="001D119A">
        <w:rPr>
          <w:rFonts w:ascii="Arial" w:eastAsia="Arial" w:hAnsi="Arial" w:cs="Arial"/>
          <w:sz w:val="20"/>
          <w:szCs w:val="20"/>
        </w:rPr>
        <w:t>.</w:t>
      </w:r>
    </w:p>
    <w:p w:rsidR="002B074F" w:rsidRPr="001D119A" w:rsidRDefault="002B074F" w:rsidP="002B074F">
      <w:pPr>
        <w:pStyle w:val="ListParagraph"/>
        <w:numPr>
          <w:ilvl w:val="1"/>
          <w:numId w:val="16"/>
        </w:numPr>
        <w:spacing w:after="200"/>
        <w:ind w:left="431" w:hanging="431"/>
        <w:jc w:val="both"/>
        <w:rPr>
          <w:b/>
          <w:bCs/>
        </w:rPr>
      </w:pPr>
      <w:r w:rsidRPr="001D119A">
        <w:rPr>
          <w:rFonts w:eastAsia="Arial" w:cs="Arial"/>
          <w:b/>
          <w:bCs/>
        </w:rPr>
        <w:t>Other examples of use</w:t>
      </w:r>
    </w:p>
    <w:p w:rsidR="002B074F" w:rsidRPr="001D119A" w:rsidRDefault="002B074F" w:rsidP="002B074F">
      <w:pPr>
        <w:jc w:val="both"/>
      </w:pPr>
      <w:r w:rsidRPr="001D119A">
        <w:rPr>
          <w:rFonts w:ascii="Arial" w:eastAsia="Arial" w:hAnsi="Arial" w:cs="Arial"/>
          <w:sz w:val="20"/>
          <w:szCs w:val="20"/>
        </w:rPr>
        <w:t xml:space="preserve">Beyond insurance, wearables and IoT have many potential implications. This section considers just </w:t>
      </w:r>
      <w:r w:rsidR="00277B7B">
        <w:rPr>
          <w:rFonts w:ascii="Arial" w:eastAsia="Arial" w:hAnsi="Arial" w:cs="Arial"/>
          <w:sz w:val="20"/>
          <w:szCs w:val="20"/>
        </w:rPr>
        <w:t>three</w:t>
      </w:r>
      <w:r w:rsidRPr="001D119A">
        <w:rPr>
          <w:rFonts w:ascii="Arial" w:eastAsia="Arial" w:hAnsi="Arial" w:cs="Arial"/>
          <w:sz w:val="20"/>
          <w:szCs w:val="20"/>
        </w:rPr>
        <w:t xml:space="preserve"> examples of these with links to health: sports coaching</w:t>
      </w:r>
      <w:r w:rsidR="00FB4A02">
        <w:rPr>
          <w:rFonts w:ascii="Arial" w:eastAsia="Arial" w:hAnsi="Arial" w:cs="Arial"/>
          <w:sz w:val="20"/>
          <w:szCs w:val="20"/>
        </w:rPr>
        <w:t>;</w:t>
      </w:r>
      <w:r w:rsidRPr="001D119A">
        <w:rPr>
          <w:rFonts w:ascii="Arial" w:eastAsia="Arial" w:hAnsi="Arial" w:cs="Arial"/>
          <w:sz w:val="20"/>
          <w:szCs w:val="20"/>
        </w:rPr>
        <w:t xml:space="preserve"> home medical applications</w:t>
      </w:r>
      <w:r w:rsidR="004B7C22">
        <w:rPr>
          <w:rFonts w:ascii="Arial" w:eastAsia="Arial" w:hAnsi="Arial" w:cs="Arial"/>
          <w:sz w:val="20"/>
          <w:szCs w:val="20"/>
        </w:rPr>
        <w:t>;</w:t>
      </w:r>
      <w:r w:rsidR="00277B7B">
        <w:rPr>
          <w:rFonts w:ascii="Arial" w:eastAsia="Arial" w:hAnsi="Arial" w:cs="Arial"/>
          <w:sz w:val="20"/>
          <w:szCs w:val="20"/>
        </w:rPr>
        <w:t xml:space="preserve"> mental health treatment, </w:t>
      </w:r>
      <w:r w:rsidRPr="001D119A">
        <w:rPr>
          <w:rFonts w:ascii="Arial" w:eastAsia="Arial" w:hAnsi="Arial" w:cs="Arial"/>
          <w:sz w:val="20"/>
          <w:szCs w:val="20"/>
        </w:rPr>
        <w:t>but there are many others.</w:t>
      </w:r>
    </w:p>
    <w:p w:rsidR="002B074F" w:rsidRPr="001D119A" w:rsidRDefault="002B074F" w:rsidP="002B074F">
      <w:pPr>
        <w:pStyle w:val="ListParagraph"/>
        <w:numPr>
          <w:ilvl w:val="2"/>
          <w:numId w:val="16"/>
        </w:numPr>
        <w:spacing w:after="200"/>
        <w:ind w:left="567" w:hanging="567"/>
        <w:jc w:val="both"/>
        <w:rPr>
          <w:rFonts w:cs="Arial"/>
          <w:b/>
          <w:bCs/>
        </w:rPr>
      </w:pPr>
      <w:r w:rsidRPr="001D119A">
        <w:rPr>
          <w:rFonts w:eastAsia="Arial" w:cs="Arial"/>
          <w:b/>
          <w:bCs/>
        </w:rPr>
        <w:t xml:space="preserve"> Sports coaching</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Globally, sport is a multibillion-dollar industry and organisations that are linked to sport are often at the forefront of technology uptake, be that looking for the extra edge that will give them an advantage over their competitors or improving the spectator experience. Consideration of the use of wearables linked to sport – such as in football </w:t>
      </w:r>
      <w:r w:rsidRPr="001D119A">
        <w:rPr>
          <w:rFonts w:ascii="Arial" w:eastAsia="Arial" w:hAnsi="Arial" w:cs="Arial"/>
          <w:i/>
          <w:sz w:val="20"/>
          <w:szCs w:val="20"/>
        </w:rPr>
        <w:t>(Gadgets &amp; Wearables, 2018)</w:t>
      </w:r>
      <w:r w:rsidRPr="001D119A">
        <w:rPr>
          <w:rFonts w:ascii="Arial" w:eastAsia="Arial" w:hAnsi="Arial" w:cs="Arial"/>
          <w:sz w:val="20"/>
          <w:szCs w:val="20"/>
        </w:rPr>
        <w:t xml:space="preserve"> – can give us an indication of new uses for existing technology, or high-end technology that may eventually become mainstream and more widely available for use in insurance.  </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Wearables offer the opportunity for real-time coaching across a range of sports including skiing, cycling, swimming, running, weightlifting and basketball. Rather than rely on video interpretations, or wait for laboratory tests, the contemporary wearable offers a range of objective and instantaneous data for the sportsperson looking to improve performance. As discussed in section 2, sensors are now being embedded into clothing, footwear and eyewear in addition to the more familiar wrist-borne devices. New techniques and methods can be tried</w:t>
      </w:r>
      <w:r w:rsidR="00EA380B">
        <w:rPr>
          <w:rFonts w:ascii="Arial" w:eastAsia="Arial" w:hAnsi="Arial" w:cs="Arial"/>
          <w:sz w:val="20"/>
          <w:szCs w:val="20"/>
        </w:rPr>
        <w:t xml:space="preserve"> by sportspeople looking to improve performance</w:t>
      </w:r>
      <w:r w:rsidRPr="001D119A">
        <w:rPr>
          <w:rFonts w:ascii="Arial" w:eastAsia="Arial" w:hAnsi="Arial" w:cs="Arial"/>
          <w:sz w:val="20"/>
          <w:szCs w:val="20"/>
        </w:rPr>
        <w:t>, with feedback on impact obtained immediately improving the efficiency of evaluation. Over the longer-term, trends in cardiovascular fitness, strength and flexibility can be monitored continuously and linked to training activities, diet and sleep.</w:t>
      </w:r>
    </w:p>
    <w:p w:rsidR="002B074F" w:rsidRPr="001D119A" w:rsidRDefault="002B074F" w:rsidP="002B074F">
      <w:pPr>
        <w:jc w:val="both"/>
      </w:pPr>
      <w:r w:rsidRPr="001D119A">
        <w:rPr>
          <w:rFonts w:ascii="Arial" w:eastAsia="Arial" w:hAnsi="Arial" w:cs="Arial"/>
          <w:sz w:val="20"/>
          <w:szCs w:val="20"/>
        </w:rPr>
        <w:t xml:space="preserve">The risk that the technology will be used inappropriately is ever present. Last year, the Boston Red Sox, a US baseball team, used the Apple Watch to gain an unfair advantage by surreptitiously relaying information to its players </w:t>
      </w:r>
      <w:r w:rsidRPr="001D119A">
        <w:rPr>
          <w:rFonts w:ascii="Arial" w:eastAsia="Arial" w:hAnsi="Arial" w:cs="Arial"/>
          <w:i/>
          <w:sz w:val="20"/>
          <w:szCs w:val="20"/>
        </w:rPr>
        <w:t>(NY Times 2017).</w:t>
      </w:r>
      <w:r w:rsidRPr="001D119A">
        <w:rPr>
          <w:rFonts w:ascii="Arial" w:eastAsia="Arial" w:hAnsi="Arial" w:cs="Arial"/>
          <w:sz w:val="20"/>
          <w:szCs w:val="20"/>
        </w:rPr>
        <w:t xml:space="preserve">  The willingness and ability to cheat is not limited to professional sports, and the challenges for insurers seeking to be sure that users are not ‘gaming’ the system must be addressed in any product design.</w:t>
      </w:r>
    </w:p>
    <w:p w:rsidR="002B074F" w:rsidRPr="001D119A" w:rsidRDefault="002B074F" w:rsidP="002B074F">
      <w:pPr>
        <w:pStyle w:val="ListParagraph"/>
        <w:numPr>
          <w:ilvl w:val="2"/>
          <w:numId w:val="16"/>
        </w:numPr>
        <w:spacing w:after="200"/>
        <w:ind w:left="567" w:hanging="567"/>
        <w:jc w:val="both"/>
        <w:rPr>
          <w:rFonts w:cs="Arial"/>
          <w:b/>
          <w:bCs/>
        </w:rPr>
      </w:pPr>
      <w:r w:rsidRPr="001D119A">
        <w:rPr>
          <w:rFonts w:eastAsia="Arial" w:cs="Arial"/>
          <w:b/>
          <w:bCs/>
        </w:rPr>
        <w:t xml:space="preserve"> Medical monitoring and diagnostics</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Wearables and IoT also have the potential to transform medicine, allowing an increasing proportion of diagnostic and health monitoring processes to be carried out virtually by individuals from the comfort of their own homes, rather than with medical professionals in a clinical setting. </w:t>
      </w:r>
    </w:p>
    <w:p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Wearable tech entering the market to facilitate this includes a flexible patch that can track a user’s temperature over time and a wearable for continual foetal heart rate monitoring and physiological data recording for pregnant women. </w:t>
      </w:r>
    </w:p>
    <w:p w:rsidR="00277B7B" w:rsidRPr="00BA4775" w:rsidRDefault="00277B7B" w:rsidP="00277B7B">
      <w:pPr>
        <w:jc w:val="both"/>
        <w:rPr>
          <w:rFonts w:ascii="Arial" w:eastAsia="Arial" w:hAnsi="Arial" w:cs="Arial"/>
          <w:sz w:val="20"/>
          <w:szCs w:val="20"/>
        </w:rPr>
      </w:pPr>
      <w:r>
        <w:rPr>
          <w:rFonts w:ascii="Arial" w:eastAsia="Arial" w:hAnsi="Arial" w:cs="Arial"/>
          <w:sz w:val="20"/>
          <w:szCs w:val="20"/>
        </w:rPr>
        <w:t>Moreover</w:t>
      </w:r>
      <w:r w:rsidR="008B4E34">
        <w:rPr>
          <w:rFonts w:ascii="Arial" w:eastAsia="Arial" w:hAnsi="Arial" w:cs="Arial"/>
          <w:sz w:val="20"/>
          <w:szCs w:val="20"/>
        </w:rPr>
        <w:t>,</w:t>
      </w:r>
      <w:r>
        <w:rPr>
          <w:rFonts w:ascii="Arial" w:eastAsia="Arial" w:hAnsi="Arial" w:cs="Arial"/>
          <w:sz w:val="20"/>
          <w:szCs w:val="20"/>
        </w:rPr>
        <w:t xml:space="preserve"> </w:t>
      </w:r>
      <w:r w:rsidRPr="2C516DE9">
        <w:rPr>
          <w:rFonts w:ascii="Arial" w:eastAsia="Arial" w:hAnsi="Arial" w:cs="Arial"/>
          <w:sz w:val="20"/>
          <w:szCs w:val="20"/>
        </w:rPr>
        <w:t>autonomously functioning AI consumer medical device</w:t>
      </w:r>
      <w:r>
        <w:rPr>
          <w:rFonts w:ascii="Arial" w:eastAsia="Arial" w:hAnsi="Arial" w:cs="Arial"/>
          <w:sz w:val="20"/>
          <w:szCs w:val="20"/>
        </w:rPr>
        <w:t>s, such as the DxtER prototype,</w:t>
      </w:r>
      <w:r w:rsidRPr="2C516DE9">
        <w:rPr>
          <w:rFonts w:ascii="Arial" w:eastAsia="Arial" w:hAnsi="Arial" w:cs="Arial"/>
          <w:sz w:val="20"/>
          <w:szCs w:val="20"/>
        </w:rPr>
        <w:t xml:space="preserve"> </w:t>
      </w:r>
      <w:r>
        <w:rPr>
          <w:rFonts w:ascii="Arial" w:eastAsia="Arial" w:hAnsi="Arial" w:cs="Arial"/>
          <w:sz w:val="20"/>
          <w:szCs w:val="20"/>
        </w:rPr>
        <w:t xml:space="preserve">are being developed to diagnose conditions </w:t>
      </w:r>
      <w:r w:rsidRPr="2C516DE9">
        <w:rPr>
          <w:rFonts w:ascii="Arial" w:eastAsia="Arial" w:hAnsi="Arial" w:cs="Arial"/>
          <w:sz w:val="20"/>
          <w:szCs w:val="20"/>
        </w:rPr>
        <w:t>including diabetes, atrial fibrillation, COPD, TB and stroke</w:t>
      </w:r>
      <w:r>
        <w:rPr>
          <w:rFonts w:ascii="Arial" w:eastAsia="Arial" w:hAnsi="Arial" w:cs="Arial"/>
          <w:sz w:val="20"/>
          <w:szCs w:val="20"/>
        </w:rPr>
        <w:t xml:space="preserve"> from a</w:t>
      </w:r>
      <w:r w:rsidRPr="2C516DE9">
        <w:rPr>
          <w:rFonts w:ascii="Arial" w:eastAsia="Arial" w:hAnsi="Arial" w:cs="Arial"/>
          <w:sz w:val="20"/>
          <w:szCs w:val="20"/>
        </w:rPr>
        <w:t xml:space="preserve"> user’s own home </w:t>
      </w:r>
      <w:r>
        <w:rPr>
          <w:rFonts w:ascii="Arial" w:eastAsia="Arial" w:hAnsi="Arial" w:cs="Arial"/>
          <w:sz w:val="20"/>
          <w:szCs w:val="20"/>
        </w:rPr>
        <w:t xml:space="preserve">by </w:t>
      </w:r>
      <w:r w:rsidRPr="2C516DE9">
        <w:rPr>
          <w:rFonts w:ascii="Arial" w:eastAsia="Arial" w:hAnsi="Arial" w:cs="Arial"/>
          <w:sz w:val="20"/>
          <w:szCs w:val="20"/>
        </w:rPr>
        <w:t xml:space="preserve">using non-invasive sensors and integration with </w:t>
      </w:r>
      <w:r>
        <w:rPr>
          <w:rFonts w:ascii="Arial" w:eastAsia="Arial" w:hAnsi="Arial" w:cs="Arial"/>
          <w:sz w:val="20"/>
          <w:szCs w:val="20"/>
        </w:rPr>
        <w:t>their</w:t>
      </w:r>
      <w:r w:rsidRPr="2C516DE9">
        <w:rPr>
          <w:rFonts w:ascii="Arial" w:eastAsia="Arial" w:hAnsi="Arial" w:cs="Arial"/>
          <w:sz w:val="20"/>
          <w:szCs w:val="20"/>
        </w:rPr>
        <w:t xml:space="preserve"> medical records and health care provider</w:t>
      </w:r>
      <w:r>
        <w:rPr>
          <w:rFonts w:ascii="Arial" w:eastAsia="Arial" w:hAnsi="Arial" w:cs="Arial"/>
          <w:sz w:val="20"/>
          <w:szCs w:val="20"/>
        </w:rPr>
        <w:t xml:space="preserve"> </w:t>
      </w:r>
      <w:r w:rsidRPr="000F66D2">
        <w:rPr>
          <w:rFonts w:ascii="Arial" w:eastAsia="Arial" w:hAnsi="Arial" w:cs="Arial"/>
          <w:i/>
          <w:sz w:val="20"/>
          <w:szCs w:val="20"/>
        </w:rPr>
        <w:t>(Basil Leaf Technologies, 2018).</w:t>
      </w:r>
      <w:r>
        <w:rPr>
          <w:rFonts w:ascii="Arial" w:eastAsia="Arial" w:hAnsi="Arial" w:cs="Arial"/>
          <w:sz w:val="20"/>
          <w:szCs w:val="20"/>
        </w:rPr>
        <w:t xml:space="preserve">  AI can also be used to help support the decision-making processes of healthcare professionals. For example, I</w:t>
      </w:r>
      <w:r w:rsidRPr="00717D38">
        <w:rPr>
          <w:rFonts w:ascii="Arial" w:eastAsia="Arial" w:hAnsi="Arial" w:cs="Arial"/>
          <w:sz w:val="20"/>
          <w:szCs w:val="20"/>
        </w:rPr>
        <w:t xml:space="preserve">BM Watson </w:t>
      </w:r>
      <w:r>
        <w:rPr>
          <w:rFonts w:ascii="Arial" w:eastAsia="Arial" w:hAnsi="Arial" w:cs="Arial"/>
          <w:sz w:val="20"/>
          <w:szCs w:val="20"/>
        </w:rPr>
        <w:t xml:space="preserve">is helping to incorporate AI into healthcare models through the development of tools to support medical and research professionals in areas such as oncology, drug discovery, genomics and care management </w:t>
      </w:r>
      <w:r w:rsidRPr="000F66D2">
        <w:rPr>
          <w:rFonts w:ascii="Arial" w:eastAsia="Arial" w:hAnsi="Arial" w:cs="Arial"/>
          <w:i/>
          <w:sz w:val="20"/>
          <w:szCs w:val="20"/>
        </w:rPr>
        <w:lastRenderedPageBreak/>
        <w:t>(IBM, 2018).</w:t>
      </w:r>
      <w:r>
        <w:rPr>
          <w:rFonts w:ascii="Arial" w:eastAsia="Arial" w:hAnsi="Arial" w:cs="Arial"/>
          <w:sz w:val="20"/>
          <w:szCs w:val="20"/>
        </w:rPr>
        <w:t xml:space="preserve"> Devices such as these will need to undergo rigorous testing</w:t>
      </w:r>
      <w:r w:rsidRPr="2C516DE9">
        <w:rPr>
          <w:rFonts w:ascii="Arial" w:eastAsia="Arial" w:hAnsi="Arial" w:cs="Arial"/>
          <w:sz w:val="20"/>
          <w:szCs w:val="20"/>
        </w:rPr>
        <w:t xml:space="preserve">, but </w:t>
      </w:r>
      <w:r>
        <w:rPr>
          <w:rFonts w:ascii="Arial" w:eastAsia="Arial" w:hAnsi="Arial" w:cs="Arial"/>
          <w:sz w:val="20"/>
          <w:szCs w:val="20"/>
        </w:rPr>
        <w:t>serve as examples</w:t>
      </w:r>
      <w:r w:rsidRPr="2C516DE9">
        <w:rPr>
          <w:rFonts w:ascii="Arial" w:eastAsia="Arial" w:hAnsi="Arial" w:cs="Arial"/>
          <w:sz w:val="20"/>
          <w:szCs w:val="20"/>
        </w:rPr>
        <w:t xml:space="preserve"> that medical diagnostic</w:t>
      </w:r>
      <w:r w:rsidR="00D037B6">
        <w:rPr>
          <w:rFonts w:ascii="Arial" w:eastAsia="Arial" w:hAnsi="Arial" w:cs="Arial"/>
          <w:sz w:val="20"/>
          <w:szCs w:val="20"/>
        </w:rPr>
        <w:t xml:space="preserve"> techniques</w:t>
      </w:r>
      <w:r w:rsidRPr="2C516DE9">
        <w:rPr>
          <w:rFonts w:ascii="Arial" w:eastAsia="Arial" w:hAnsi="Arial" w:cs="Arial"/>
          <w:sz w:val="20"/>
          <w:szCs w:val="20"/>
        </w:rPr>
        <w:t xml:space="preserve"> previously the realm of science fiction are already within our grasp</w:t>
      </w:r>
      <w:r w:rsidR="00D914F2">
        <w:rPr>
          <w:rFonts w:ascii="Arial" w:eastAsia="Arial" w:hAnsi="Arial" w:cs="Arial"/>
          <w:sz w:val="20"/>
          <w:szCs w:val="20"/>
        </w:rPr>
        <w:t>.</w:t>
      </w:r>
    </w:p>
    <w:p w:rsidR="002B074F" w:rsidRPr="001D119A" w:rsidRDefault="002B074F" w:rsidP="002B074F">
      <w:pPr>
        <w:pStyle w:val="ListParagraph"/>
        <w:numPr>
          <w:ilvl w:val="2"/>
          <w:numId w:val="16"/>
        </w:numPr>
        <w:spacing w:after="200"/>
        <w:ind w:left="567" w:hanging="567"/>
        <w:jc w:val="both"/>
        <w:rPr>
          <w:rFonts w:cs="Arial"/>
          <w:b/>
          <w:bCs/>
        </w:rPr>
      </w:pPr>
      <w:r w:rsidRPr="001D119A">
        <w:rPr>
          <w:rFonts w:eastAsia="Arial" w:cs="Arial"/>
          <w:b/>
          <w:bCs/>
        </w:rPr>
        <w:t xml:space="preserve"> Mental health treatment</w:t>
      </w:r>
    </w:p>
    <w:p w:rsidR="002B074F" w:rsidRPr="001D119A" w:rsidRDefault="002B074F" w:rsidP="002B074F">
      <w:pPr>
        <w:jc w:val="both"/>
      </w:pPr>
      <w:r w:rsidRPr="001D119A">
        <w:rPr>
          <w:rFonts w:ascii="Arial" w:eastAsia="Arial" w:hAnsi="Arial" w:cs="Arial"/>
          <w:sz w:val="20"/>
          <w:szCs w:val="20"/>
        </w:rPr>
        <w:t xml:space="preserve">Another promising area is the treatment of mental health disorders. One promising technology uses virtual reality (VR) for exposure-based treatment by simulating real life situations. A systematic review of 285 empirical studies into virtual reality to treat mental health conditions found evidence that VR can reduce anxiety disorders. VR has also generated positive outcomes for treatment of other conditions such as eating disorders and schizophrenia </w:t>
      </w:r>
      <w:r w:rsidRPr="001D119A">
        <w:rPr>
          <w:rFonts w:ascii="Arial" w:eastAsia="Arial" w:hAnsi="Arial" w:cs="Arial"/>
          <w:i/>
          <w:sz w:val="20"/>
          <w:szCs w:val="20"/>
        </w:rPr>
        <w:t>(Freeman, et al., 2017)</w:t>
      </w:r>
      <w:r w:rsidRPr="001D119A">
        <w:rPr>
          <w:rFonts w:ascii="Arial" w:eastAsia="Arial" w:hAnsi="Arial" w:cs="Arial"/>
          <w:sz w:val="20"/>
          <w:szCs w:val="20"/>
        </w:rPr>
        <w:t>. The authors of the study suggest that VR treatment program</w:t>
      </w:r>
      <w:r w:rsidR="00D979DC">
        <w:rPr>
          <w:rFonts w:ascii="Arial" w:eastAsia="Arial" w:hAnsi="Arial" w:cs="Arial"/>
          <w:sz w:val="20"/>
          <w:szCs w:val="20"/>
        </w:rPr>
        <w:t>me</w:t>
      </w:r>
      <w:r w:rsidRPr="001D119A">
        <w:rPr>
          <w:rFonts w:ascii="Arial" w:eastAsia="Arial" w:hAnsi="Arial" w:cs="Arial"/>
          <w:sz w:val="20"/>
          <w:szCs w:val="20"/>
        </w:rPr>
        <w:t xml:space="preserve">s should become increasingly user-centred to maximise efficacy. </w:t>
      </w:r>
    </w:p>
    <w:p w:rsidR="00871484" w:rsidRPr="001D119A" w:rsidRDefault="00871484" w:rsidP="42A8618C">
      <w:pPr>
        <w:jc w:val="both"/>
        <w:rPr>
          <w:rFonts w:ascii="Arial" w:eastAsia="Arial" w:hAnsi="Arial" w:cs="Arial"/>
          <w:sz w:val="20"/>
          <w:szCs w:val="20"/>
        </w:rPr>
      </w:pPr>
    </w:p>
    <w:p w:rsidR="007B4AD0" w:rsidRPr="001D119A" w:rsidRDefault="007B4AD0">
      <w:pPr>
        <w:rPr>
          <w:rFonts w:ascii="Arial" w:eastAsia="Arial" w:hAnsi="Arial" w:cs="Arial"/>
          <w:b/>
          <w:bCs/>
          <w:sz w:val="20"/>
          <w:szCs w:val="20"/>
        </w:rPr>
      </w:pPr>
    </w:p>
    <w:p w:rsidR="75D780C8" w:rsidRPr="001D119A" w:rsidRDefault="75D780C8">
      <w:pPr>
        <w:rPr>
          <w:rFonts w:ascii="Arial" w:hAnsi="Arial" w:cs="Arial"/>
          <w:sz w:val="20"/>
          <w:szCs w:val="20"/>
        </w:rPr>
      </w:pPr>
    </w:p>
    <w:p w:rsidR="0039195F" w:rsidRPr="001D119A" w:rsidRDefault="0039195F" w:rsidP="0039195F">
      <w:pPr>
        <w:rPr>
          <w:rFonts w:ascii="Arial" w:hAnsi="Arial" w:cs="Arial"/>
          <w:sz w:val="20"/>
          <w:szCs w:val="20"/>
        </w:rPr>
      </w:pPr>
    </w:p>
    <w:p w:rsidR="00137912" w:rsidRPr="001D119A" w:rsidRDefault="007D56D8" w:rsidP="008C6BEC">
      <w:pPr>
        <w:rPr>
          <w:rFonts w:ascii="Arial" w:hAnsi="Arial" w:cs="Arial"/>
          <w:b/>
          <w:sz w:val="20"/>
          <w:szCs w:val="20"/>
        </w:rPr>
      </w:pPr>
      <w:r w:rsidRPr="001D119A">
        <w:rPr>
          <w:rFonts w:cs="Arial"/>
          <w:b/>
          <w:szCs w:val="20"/>
        </w:rPr>
        <w:br w:type="page"/>
      </w:r>
    </w:p>
    <w:p w:rsidR="00142939" w:rsidRPr="001D119A" w:rsidRDefault="007B71E5" w:rsidP="007B71E5">
      <w:pPr>
        <w:jc w:val="center"/>
        <w:rPr>
          <w:rFonts w:ascii="Arial" w:hAnsi="Arial" w:cs="Arial"/>
          <w:sz w:val="20"/>
          <w:szCs w:val="20"/>
        </w:rPr>
      </w:pPr>
      <w:r w:rsidRPr="001D119A">
        <w:rPr>
          <w:rFonts w:ascii="Arial" w:hAnsi="Arial" w:cs="Arial"/>
          <w:i/>
          <w:sz w:val="20"/>
          <w:szCs w:val="20"/>
        </w:rPr>
        <w:lastRenderedPageBreak/>
        <w:t>“It is a capital mistake to theorize before one has data.”</w:t>
      </w:r>
      <w:r w:rsidRPr="001D119A">
        <w:rPr>
          <w:rFonts w:ascii="Arial" w:hAnsi="Arial" w:cs="Arial"/>
          <w:i/>
          <w:sz w:val="20"/>
          <w:szCs w:val="20"/>
        </w:rPr>
        <w:br/>
      </w:r>
      <w:r w:rsidRPr="001D119A">
        <w:rPr>
          <w:rFonts w:ascii="Arial" w:hAnsi="Arial" w:cs="Arial"/>
          <w:sz w:val="20"/>
          <w:szCs w:val="20"/>
        </w:rPr>
        <w:t>Arthur Conan Doyle</w:t>
      </w:r>
    </w:p>
    <w:p w:rsidR="008C6BEC" w:rsidRPr="001D119A" w:rsidRDefault="42A8618C" w:rsidP="42A8618C">
      <w:pPr>
        <w:pStyle w:val="ListParagraph"/>
        <w:numPr>
          <w:ilvl w:val="0"/>
          <w:numId w:val="16"/>
        </w:numPr>
        <w:spacing w:after="200"/>
        <w:rPr>
          <w:rFonts w:cs="Arial"/>
          <w:b/>
          <w:bCs/>
        </w:rPr>
      </w:pPr>
      <w:r w:rsidRPr="001D119A">
        <w:rPr>
          <w:rFonts w:cs="Arial"/>
          <w:b/>
          <w:bCs/>
        </w:rPr>
        <w:t xml:space="preserve">Data considerations </w:t>
      </w:r>
    </w:p>
    <w:p w:rsidR="008801F7" w:rsidRPr="001D119A" w:rsidRDefault="008801F7" w:rsidP="008801F7">
      <w:pPr>
        <w:pStyle w:val="ListParagraph"/>
        <w:spacing w:after="200"/>
        <w:ind w:left="360"/>
        <w:rPr>
          <w:rFonts w:cs="Arial"/>
          <w:b/>
          <w:szCs w:val="20"/>
        </w:rPr>
      </w:pPr>
    </w:p>
    <w:p w:rsidR="008801F7" w:rsidRPr="001D119A" w:rsidRDefault="42A8618C" w:rsidP="42A8618C">
      <w:pPr>
        <w:pStyle w:val="ListParagraph"/>
        <w:numPr>
          <w:ilvl w:val="1"/>
          <w:numId w:val="16"/>
        </w:numPr>
        <w:spacing w:after="200"/>
        <w:ind w:left="431" w:hanging="431"/>
        <w:rPr>
          <w:rFonts w:cs="Arial"/>
          <w:b/>
          <w:bCs/>
        </w:rPr>
      </w:pPr>
      <w:r w:rsidRPr="001D119A">
        <w:rPr>
          <w:rFonts w:cs="Arial"/>
          <w:b/>
          <w:bCs/>
        </w:rPr>
        <w:t>Making the data meaningful</w:t>
      </w:r>
    </w:p>
    <w:p w:rsidR="008C6BEC" w:rsidRPr="001D119A" w:rsidRDefault="42A8618C" w:rsidP="00517B66">
      <w:pPr>
        <w:jc w:val="both"/>
        <w:rPr>
          <w:rFonts w:ascii="Arial" w:hAnsi="Arial" w:cs="Arial"/>
          <w:sz w:val="20"/>
          <w:szCs w:val="20"/>
        </w:rPr>
      </w:pPr>
      <w:r w:rsidRPr="001D119A">
        <w:rPr>
          <w:rFonts w:ascii="Arial" w:hAnsi="Arial" w:cs="Arial"/>
          <w:sz w:val="20"/>
          <w:szCs w:val="20"/>
        </w:rPr>
        <w:t xml:space="preserve">Converting data to information has been a challenge that the profession has addressed since Edmond Halley produced the first mortality table. Although we’ve moved on from the days of manually processing raw mortality data and generating handwritten tables for pricing life assurance, the profession is now faced with a challenge on an altogether different scale. The data available from a single smartphone is so abundant as to render it virtually </w:t>
      </w:r>
      <w:r w:rsidR="00656020" w:rsidRPr="001D119A">
        <w:rPr>
          <w:rFonts w:ascii="Arial" w:hAnsi="Arial" w:cs="Arial"/>
          <w:sz w:val="20"/>
          <w:szCs w:val="20"/>
        </w:rPr>
        <w:t>meaningless</w:t>
      </w:r>
      <w:r w:rsidRPr="001D119A">
        <w:rPr>
          <w:rFonts w:ascii="Arial" w:hAnsi="Arial" w:cs="Arial"/>
          <w:sz w:val="20"/>
          <w:szCs w:val="20"/>
        </w:rPr>
        <w:t xml:space="preserve"> unless processed by one of the myriad of apps or other software packages that exist for making sense of the data.</w:t>
      </w:r>
    </w:p>
    <w:p w:rsidR="00252282" w:rsidRPr="001D119A" w:rsidRDefault="42A8618C" w:rsidP="00517B66">
      <w:pPr>
        <w:jc w:val="both"/>
        <w:rPr>
          <w:rFonts w:ascii="Arial" w:hAnsi="Arial" w:cs="Arial"/>
          <w:sz w:val="20"/>
          <w:szCs w:val="20"/>
        </w:rPr>
      </w:pPr>
      <w:r w:rsidRPr="001D119A">
        <w:rPr>
          <w:rFonts w:ascii="Arial" w:hAnsi="Arial" w:cs="Arial"/>
          <w:sz w:val="20"/>
          <w:szCs w:val="20"/>
        </w:rPr>
        <w:t xml:space="preserve">Even after processing, the data can be hard to decipher and interpret. </w:t>
      </w:r>
      <w:r w:rsidR="008E64F8">
        <w:rPr>
          <w:rFonts w:ascii="Arial" w:hAnsi="Arial" w:cs="Arial"/>
          <w:sz w:val="20"/>
          <w:szCs w:val="20"/>
        </w:rPr>
        <w:t>T</w:t>
      </w:r>
      <w:r w:rsidRPr="001D119A">
        <w:rPr>
          <w:rFonts w:ascii="Arial" w:hAnsi="Arial" w:cs="Arial"/>
          <w:sz w:val="20"/>
          <w:szCs w:val="20"/>
        </w:rPr>
        <w:t>his section</w:t>
      </w:r>
      <w:r w:rsidR="008E64F8">
        <w:rPr>
          <w:rFonts w:ascii="Arial" w:hAnsi="Arial" w:cs="Arial"/>
          <w:sz w:val="20"/>
          <w:szCs w:val="20"/>
        </w:rPr>
        <w:t xml:space="preserve"> </w:t>
      </w:r>
      <w:r w:rsidRPr="001D119A">
        <w:rPr>
          <w:rFonts w:ascii="Arial" w:hAnsi="Arial" w:cs="Arial"/>
          <w:sz w:val="20"/>
          <w:szCs w:val="20"/>
        </w:rPr>
        <w:t>explore</w:t>
      </w:r>
      <w:r w:rsidR="008E64F8">
        <w:rPr>
          <w:rFonts w:ascii="Arial" w:hAnsi="Arial" w:cs="Arial"/>
          <w:sz w:val="20"/>
          <w:szCs w:val="20"/>
        </w:rPr>
        <w:t>s</w:t>
      </w:r>
      <w:r w:rsidRPr="001D119A">
        <w:rPr>
          <w:rFonts w:ascii="Arial" w:hAnsi="Arial" w:cs="Arial"/>
          <w:sz w:val="20"/>
          <w:szCs w:val="20"/>
        </w:rPr>
        <w:t xml:space="preserve"> the challenge for insurers </w:t>
      </w:r>
      <w:r w:rsidR="00D60D5C">
        <w:rPr>
          <w:rFonts w:ascii="Arial" w:hAnsi="Arial" w:cs="Arial"/>
          <w:sz w:val="20"/>
          <w:szCs w:val="20"/>
        </w:rPr>
        <w:t xml:space="preserve">in </w:t>
      </w:r>
      <w:r w:rsidRPr="001D119A">
        <w:rPr>
          <w:rFonts w:ascii="Arial" w:hAnsi="Arial" w:cs="Arial"/>
          <w:sz w:val="20"/>
          <w:szCs w:val="20"/>
        </w:rPr>
        <w:t>making use of the data, the mechanisms available to support data acquisition and some of the concerns about data privacy.</w:t>
      </w:r>
    </w:p>
    <w:p w:rsidR="00BC5003" w:rsidRPr="001D119A" w:rsidRDefault="42A8618C" w:rsidP="42A8618C">
      <w:pPr>
        <w:pStyle w:val="ListParagraph"/>
        <w:numPr>
          <w:ilvl w:val="1"/>
          <w:numId w:val="16"/>
        </w:numPr>
        <w:spacing w:after="200"/>
        <w:ind w:left="431" w:hanging="431"/>
        <w:rPr>
          <w:rFonts w:cs="Arial"/>
          <w:b/>
          <w:bCs/>
        </w:rPr>
      </w:pPr>
      <w:r w:rsidRPr="001D119A">
        <w:rPr>
          <w:rFonts w:cs="Arial"/>
          <w:b/>
          <w:bCs/>
        </w:rPr>
        <w:t>Data reliability</w:t>
      </w:r>
    </w:p>
    <w:p w:rsidR="00F37157" w:rsidRPr="001D119A" w:rsidRDefault="42A8618C" w:rsidP="00517B66">
      <w:pPr>
        <w:jc w:val="both"/>
        <w:rPr>
          <w:rFonts w:ascii="Arial" w:hAnsi="Arial" w:cs="Arial"/>
          <w:sz w:val="20"/>
          <w:szCs w:val="20"/>
        </w:rPr>
      </w:pPr>
      <w:r w:rsidRPr="001D119A">
        <w:rPr>
          <w:rFonts w:ascii="Arial" w:hAnsi="Arial" w:cs="Arial"/>
          <w:sz w:val="20"/>
          <w:szCs w:val="20"/>
        </w:rPr>
        <w:t>In Section 2.3 and 2.5.1, the concept of frictionless tracking was introduced. There is a big difference between data that has been collected because someone has chosen to wear a ‘supplementary’ tracking device</w:t>
      </w:r>
      <w:r w:rsidR="00656020" w:rsidRPr="001D119A">
        <w:rPr>
          <w:rFonts w:ascii="Arial" w:hAnsi="Arial" w:cs="Arial"/>
          <w:sz w:val="20"/>
          <w:szCs w:val="20"/>
        </w:rPr>
        <w:t xml:space="preserve"> for a declared purpose</w:t>
      </w:r>
      <w:r w:rsidRPr="001D119A">
        <w:rPr>
          <w:rFonts w:ascii="Arial" w:hAnsi="Arial" w:cs="Arial"/>
          <w:sz w:val="20"/>
          <w:szCs w:val="20"/>
        </w:rPr>
        <w:t>, like a pedometer</w:t>
      </w:r>
      <w:r w:rsidR="00656020" w:rsidRPr="001D119A">
        <w:rPr>
          <w:rFonts w:ascii="Arial" w:hAnsi="Arial" w:cs="Arial"/>
          <w:sz w:val="20"/>
          <w:szCs w:val="20"/>
        </w:rPr>
        <w:t xml:space="preserve"> for tracking steps</w:t>
      </w:r>
      <w:r w:rsidRPr="001D119A">
        <w:rPr>
          <w:rFonts w:ascii="Arial" w:hAnsi="Arial" w:cs="Arial"/>
          <w:sz w:val="20"/>
          <w:szCs w:val="20"/>
        </w:rPr>
        <w:t xml:space="preserve">, versus data from a mobile phone that is going to be collected whether it is used or not. </w:t>
      </w:r>
    </w:p>
    <w:p w:rsidR="0027366F" w:rsidRPr="001D119A" w:rsidRDefault="0AB1771F" w:rsidP="00517B66">
      <w:pPr>
        <w:jc w:val="both"/>
        <w:rPr>
          <w:rFonts w:ascii="Arial" w:hAnsi="Arial" w:cs="Arial"/>
          <w:sz w:val="20"/>
          <w:szCs w:val="20"/>
        </w:rPr>
      </w:pPr>
      <w:r w:rsidRPr="001D119A">
        <w:rPr>
          <w:rFonts w:ascii="Arial" w:hAnsi="Arial" w:cs="Arial"/>
          <w:sz w:val="20"/>
          <w:szCs w:val="20"/>
        </w:rPr>
        <w:t xml:space="preserve">The risk of antiselection is ever present where users can exercise choice over what </w:t>
      </w:r>
      <w:r w:rsidR="00582EC6">
        <w:rPr>
          <w:rFonts w:ascii="Arial" w:hAnsi="Arial" w:cs="Arial"/>
          <w:sz w:val="20"/>
          <w:szCs w:val="20"/>
        </w:rPr>
        <w:t xml:space="preserve">and when </w:t>
      </w:r>
      <w:r w:rsidRPr="001D119A">
        <w:rPr>
          <w:rFonts w:ascii="Arial" w:hAnsi="Arial" w:cs="Arial"/>
          <w:sz w:val="20"/>
          <w:szCs w:val="20"/>
        </w:rPr>
        <w:t>data is collected, and this should be borne in mind when choosing a data source. Wearable technology attracts a particular risk that, if the users know the purpose of the device and how data is likely to be used, then they are able to ‘game’ the system. Tales abound of users needing to raise their step counts handing the device to an active friend or even attaching it to their dog! Where device data is used, insurers will need to be comfortable that the data is objective and relating to the insured.</w:t>
      </w:r>
    </w:p>
    <w:p w:rsidR="0018589A" w:rsidRPr="00894DFE" w:rsidRDefault="42A8618C" w:rsidP="00517B66">
      <w:pPr>
        <w:jc w:val="both"/>
        <w:rPr>
          <w:rFonts w:ascii="Arial" w:eastAsia="Calibri" w:hAnsi="Arial" w:cs="Arial"/>
          <w:sz w:val="20"/>
          <w:szCs w:val="20"/>
        </w:rPr>
      </w:pPr>
      <w:r w:rsidRPr="00894DFE">
        <w:rPr>
          <w:rFonts w:ascii="Arial" w:hAnsi="Arial" w:cs="Arial"/>
          <w:sz w:val="20"/>
          <w:szCs w:val="20"/>
        </w:rPr>
        <w:t xml:space="preserve">For this reason, data collected in a frictionless way might be regarded as more reliable. You’d typically expect to collect more data, and more representative data, as people don’t need to make a special effort to capture it and don’t accidentally (or otherwise) forget to wear the device. </w:t>
      </w:r>
      <w:r w:rsidR="003B3217" w:rsidRPr="00894DFE">
        <w:rPr>
          <w:rFonts w:ascii="Arial" w:hAnsi="Arial" w:cs="Arial"/>
          <w:sz w:val="20"/>
          <w:szCs w:val="20"/>
        </w:rPr>
        <w:t xml:space="preserve">People also won’t usually hand their smartphone over to others to get better results due to their dependency on these devices. </w:t>
      </w:r>
      <w:r w:rsidR="003B3217" w:rsidRPr="00894DFE">
        <w:rPr>
          <w:rFonts w:ascii="Arial" w:eastAsia="Calibri" w:hAnsi="Arial" w:cs="Arial"/>
          <w:sz w:val="20"/>
          <w:szCs w:val="20"/>
        </w:rPr>
        <w:t>Before insurers collect this data robust customer disclosure agreements that are compliant with data protection legislation would need to be put in place allowing customers to consent to sharing their smartphone data with their insurer. Data regulation is considered further in section 6.4.2.</w:t>
      </w:r>
    </w:p>
    <w:p w:rsidR="008C6BEC" w:rsidRPr="001D119A" w:rsidRDefault="00656020" w:rsidP="00517B66">
      <w:pPr>
        <w:jc w:val="both"/>
        <w:rPr>
          <w:rFonts w:ascii="Arial" w:hAnsi="Arial" w:cs="Arial"/>
          <w:sz w:val="20"/>
          <w:szCs w:val="20"/>
        </w:rPr>
      </w:pPr>
      <w:r w:rsidRPr="001D119A">
        <w:rPr>
          <w:rFonts w:ascii="Arial" w:hAnsi="Arial" w:cs="Arial"/>
          <w:sz w:val="20"/>
          <w:szCs w:val="20"/>
        </w:rPr>
        <w:t>Insurers will also need to know</w:t>
      </w:r>
      <w:r w:rsidR="42A8618C" w:rsidRPr="001D119A">
        <w:rPr>
          <w:rFonts w:ascii="Arial" w:hAnsi="Arial" w:cs="Arial"/>
          <w:sz w:val="20"/>
          <w:szCs w:val="20"/>
        </w:rPr>
        <w:t xml:space="preserve"> whether the data is fit for purpose</w:t>
      </w:r>
      <w:r w:rsidRPr="001D119A">
        <w:rPr>
          <w:rFonts w:ascii="Arial" w:hAnsi="Arial" w:cs="Arial"/>
          <w:sz w:val="20"/>
          <w:szCs w:val="20"/>
        </w:rPr>
        <w:t>.</w:t>
      </w:r>
      <w:r w:rsidR="42A8618C" w:rsidRPr="001D119A">
        <w:rPr>
          <w:rFonts w:ascii="Arial" w:hAnsi="Arial" w:cs="Arial"/>
          <w:sz w:val="20"/>
          <w:szCs w:val="20"/>
        </w:rPr>
        <w:t xml:space="preserve"> Many devices have been developed specially to collect a specific piece of data, whereas generic devices like smartphones</w:t>
      </w:r>
      <w:r w:rsidRPr="001D119A">
        <w:rPr>
          <w:rFonts w:ascii="Arial" w:hAnsi="Arial" w:cs="Arial"/>
          <w:sz w:val="20"/>
          <w:szCs w:val="20"/>
        </w:rPr>
        <w:t>,</w:t>
      </w:r>
      <w:r w:rsidR="42A8618C" w:rsidRPr="001D119A">
        <w:rPr>
          <w:rFonts w:ascii="Arial" w:hAnsi="Arial" w:cs="Arial"/>
          <w:sz w:val="20"/>
          <w:szCs w:val="20"/>
        </w:rPr>
        <w:t xml:space="preserve"> for example, have been designed for another purpose and the data is just a by-product of that functionality. So while the data from a smartphone regarding, say, driving will be reasonably accurate – the driver will almost always have their phone in the car, and the GPS and accelerometer reading can provide accurate readings about the motion of the vehicle – smartphones are generally less accurate when tracking steps, as the phone isn’t always taken on every walk and the software is not </w:t>
      </w:r>
      <w:r w:rsidR="006D35A6" w:rsidRPr="001D119A">
        <w:rPr>
          <w:rFonts w:ascii="Arial" w:hAnsi="Arial" w:cs="Arial"/>
          <w:sz w:val="20"/>
          <w:szCs w:val="20"/>
        </w:rPr>
        <w:t>optimised</w:t>
      </w:r>
      <w:r w:rsidR="42A8618C" w:rsidRPr="001D119A">
        <w:rPr>
          <w:rFonts w:ascii="Arial" w:hAnsi="Arial" w:cs="Arial"/>
          <w:sz w:val="20"/>
          <w:szCs w:val="20"/>
        </w:rPr>
        <w:t xml:space="preserve"> for accuracy of this measure.</w:t>
      </w:r>
    </w:p>
    <w:p w:rsidR="002E5347" w:rsidRPr="001D119A" w:rsidRDefault="42A8618C" w:rsidP="00517B66">
      <w:pPr>
        <w:jc w:val="both"/>
        <w:rPr>
          <w:rFonts w:ascii="Arial" w:hAnsi="Arial" w:cs="Arial"/>
          <w:sz w:val="20"/>
          <w:szCs w:val="20"/>
        </w:rPr>
      </w:pPr>
      <w:r w:rsidRPr="001D119A">
        <w:rPr>
          <w:rFonts w:ascii="Arial" w:hAnsi="Arial" w:cs="Arial"/>
          <w:sz w:val="20"/>
          <w:szCs w:val="20"/>
        </w:rPr>
        <w:t xml:space="preserve">Evidently, data from wearables and the Internet of Things needs to be treated with some respect and circumspection. As explained in Section 3.3, unless they are clinically tested, accuracy of measurements is not a given even among devices designed specifically for a purpose; there is inconsistency between devices on even something as rudimentary as steps. However, if </w:t>
      </w:r>
      <w:r w:rsidR="008B4E34">
        <w:rPr>
          <w:rFonts w:ascii="Arial" w:hAnsi="Arial" w:cs="Arial"/>
          <w:sz w:val="20"/>
          <w:szCs w:val="20"/>
        </w:rPr>
        <w:t xml:space="preserve">it is </w:t>
      </w:r>
      <w:r w:rsidR="008B4E34" w:rsidRPr="001D119A">
        <w:rPr>
          <w:rFonts w:ascii="Arial" w:hAnsi="Arial" w:cs="Arial"/>
          <w:sz w:val="20"/>
          <w:szCs w:val="20"/>
        </w:rPr>
        <w:t>changes over time</w:t>
      </w:r>
      <w:r w:rsidR="008B4E34" w:rsidRPr="001D119A" w:rsidDel="006015CC">
        <w:rPr>
          <w:rFonts w:ascii="Arial" w:hAnsi="Arial" w:cs="Arial"/>
          <w:sz w:val="20"/>
          <w:szCs w:val="20"/>
        </w:rPr>
        <w:t xml:space="preserve"> </w:t>
      </w:r>
      <w:r w:rsidR="008B4E34">
        <w:rPr>
          <w:rFonts w:ascii="Arial" w:hAnsi="Arial" w:cs="Arial"/>
          <w:sz w:val="20"/>
          <w:szCs w:val="20"/>
        </w:rPr>
        <w:t>that matter</w:t>
      </w:r>
      <w:r w:rsidRPr="001D119A">
        <w:rPr>
          <w:rFonts w:ascii="Arial" w:hAnsi="Arial" w:cs="Arial"/>
          <w:sz w:val="20"/>
          <w:szCs w:val="20"/>
        </w:rPr>
        <w:t>, the results are more reassuring – there is far greater reliability in the consistency of the measure.</w:t>
      </w:r>
    </w:p>
    <w:p w:rsidR="00725AC1" w:rsidRPr="001D119A" w:rsidRDefault="42A8618C" w:rsidP="00517B66">
      <w:pPr>
        <w:jc w:val="both"/>
        <w:rPr>
          <w:rFonts w:ascii="Arial" w:hAnsi="Arial" w:cs="Arial"/>
          <w:sz w:val="20"/>
          <w:szCs w:val="20"/>
        </w:rPr>
      </w:pPr>
      <w:r w:rsidRPr="001D119A">
        <w:rPr>
          <w:rFonts w:ascii="Arial" w:hAnsi="Arial" w:cs="Arial"/>
          <w:sz w:val="20"/>
          <w:szCs w:val="20"/>
        </w:rPr>
        <w:lastRenderedPageBreak/>
        <w:t>Before embarking on using any of this novel data, the actuary should consider the potential systematic errors from:</w:t>
      </w:r>
    </w:p>
    <w:p w:rsidR="001A0648" w:rsidRPr="001D119A" w:rsidRDefault="42A8618C" w:rsidP="00517B66">
      <w:pPr>
        <w:pStyle w:val="ListParagraph"/>
        <w:numPr>
          <w:ilvl w:val="0"/>
          <w:numId w:val="12"/>
        </w:numPr>
        <w:spacing w:afterLines="200" w:after="480" w:line="276" w:lineRule="auto"/>
        <w:jc w:val="both"/>
        <w:rPr>
          <w:rFonts w:cs="Arial"/>
        </w:rPr>
      </w:pPr>
      <w:r w:rsidRPr="001D119A">
        <w:rPr>
          <w:rFonts w:cs="Arial"/>
        </w:rPr>
        <w:t>The device itself, and changes in the device during the data collection period</w:t>
      </w:r>
    </w:p>
    <w:p w:rsidR="001A0648" w:rsidRPr="001D119A" w:rsidRDefault="42A8618C" w:rsidP="00517B66">
      <w:pPr>
        <w:pStyle w:val="ListParagraph"/>
        <w:numPr>
          <w:ilvl w:val="0"/>
          <w:numId w:val="12"/>
        </w:numPr>
        <w:spacing w:afterLines="200" w:after="480" w:line="276" w:lineRule="auto"/>
        <w:jc w:val="both"/>
        <w:rPr>
          <w:rFonts w:cs="Arial"/>
        </w:rPr>
      </w:pPr>
      <w:r w:rsidRPr="001D119A">
        <w:rPr>
          <w:rFonts w:cs="Arial"/>
        </w:rPr>
        <w:t>How the device is used when collecting the data of interest, and how that affects the readings</w:t>
      </w:r>
    </w:p>
    <w:p w:rsidR="001A0648" w:rsidRPr="001D119A" w:rsidRDefault="42A8618C" w:rsidP="00517B66">
      <w:pPr>
        <w:pStyle w:val="ListParagraph"/>
        <w:numPr>
          <w:ilvl w:val="0"/>
          <w:numId w:val="12"/>
        </w:numPr>
        <w:spacing w:after="200" w:line="276" w:lineRule="auto"/>
        <w:ind w:left="714" w:hanging="357"/>
        <w:jc w:val="both"/>
        <w:rPr>
          <w:rFonts w:cs="Arial"/>
        </w:rPr>
      </w:pPr>
      <w:r w:rsidRPr="001D119A">
        <w:rPr>
          <w:rFonts w:cs="Arial"/>
        </w:rPr>
        <w:t>How the device is worn – if the device is worn incorrectly</w:t>
      </w:r>
      <w:r w:rsidR="006D35A6" w:rsidRPr="001D119A">
        <w:rPr>
          <w:rFonts w:cs="Arial"/>
        </w:rPr>
        <w:t>, how</w:t>
      </w:r>
      <w:r w:rsidRPr="001D119A">
        <w:rPr>
          <w:rFonts w:cs="Arial"/>
        </w:rPr>
        <w:t xml:space="preserve"> will it affect readings?</w:t>
      </w:r>
    </w:p>
    <w:p w:rsidR="006D35A6" w:rsidRPr="001D119A" w:rsidRDefault="42A8618C" w:rsidP="00517B66">
      <w:pPr>
        <w:jc w:val="both"/>
        <w:rPr>
          <w:rFonts w:ascii="Arial" w:hAnsi="Arial" w:cs="Arial"/>
          <w:sz w:val="20"/>
          <w:szCs w:val="20"/>
        </w:rPr>
      </w:pPr>
      <w:r w:rsidRPr="001D119A">
        <w:rPr>
          <w:rFonts w:ascii="Arial" w:hAnsi="Arial" w:cs="Arial"/>
          <w:sz w:val="20"/>
          <w:szCs w:val="20"/>
        </w:rPr>
        <w:t xml:space="preserve">For truly accurate data, at least to the level required by clinicians, insurers would need to turn to medical devices. Data from medical devices remain in the minority, with medical grade devices being both expensive and </w:t>
      </w:r>
      <w:r w:rsidR="006D35A6" w:rsidRPr="001D119A">
        <w:rPr>
          <w:rFonts w:ascii="Arial" w:hAnsi="Arial" w:cs="Arial"/>
          <w:sz w:val="20"/>
          <w:szCs w:val="20"/>
        </w:rPr>
        <w:t xml:space="preserve">usually </w:t>
      </w:r>
      <w:r w:rsidRPr="001D119A">
        <w:rPr>
          <w:rFonts w:ascii="Arial" w:hAnsi="Arial" w:cs="Arial"/>
          <w:sz w:val="20"/>
          <w:szCs w:val="20"/>
        </w:rPr>
        <w:t xml:space="preserve">cumbersome to wear. </w:t>
      </w:r>
    </w:p>
    <w:p w:rsidR="000C0C9D" w:rsidRDefault="42A8618C" w:rsidP="00517B66">
      <w:pPr>
        <w:jc w:val="both"/>
        <w:rPr>
          <w:rFonts w:ascii="Arial" w:hAnsi="Arial" w:cs="Arial"/>
          <w:sz w:val="20"/>
          <w:szCs w:val="20"/>
        </w:rPr>
      </w:pPr>
      <w:r w:rsidRPr="001D119A">
        <w:rPr>
          <w:rFonts w:ascii="Arial" w:hAnsi="Arial" w:cs="Arial"/>
          <w:sz w:val="20"/>
          <w:szCs w:val="20"/>
        </w:rPr>
        <w:t xml:space="preserve">Furthermore, much of the analysis </w:t>
      </w:r>
      <w:r w:rsidR="008E64F8">
        <w:rPr>
          <w:rFonts w:ascii="Arial" w:hAnsi="Arial" w:cs="Arial"/>
          <w:sz w:val="20"/>
          <w:szCs w:val="20"/>
        </w:rPr>
        <w:t>done by</w:t>
      </w:r>
      <w:r w:rsidRPr="001D119A">
        <w:rPr>
          <w:rFonts w:ascii="Arial" w:hAnsi="Arial" w:cs="Arial"/>
          <w:sz w:val="20"/>
          <w:szCs w:val="20"/>
        </w:rPr>
        <w:t xml:space="preserve"> actuaries is at the aggregate level – looking at the multivariate experiences of homogeneous cohorts. By grouping data across larger populations, some of the random volatility in the experience between individuals and devices will average out, meaning that relative risk, and trend analysis</w:t>
      </w:r>
      <w:r w:rsidR="006D35A6" w:rsidRPr="001D119A">
        <w:rPr>
          <w:rFonts w:ascii="Arial" w:hAnsi="Arial" w:cs="Arial"/>
          <w:sz w:val="20"/>
          <w:szCs w:val="20"/>
        </w:rPr>
        <w:t>,</w:t>
      </w:r>
      <w:r w:rsidRPr="001D119A">
        <w:rPr>
          <w:rFonts w:ascii="Arial" w:hAnsi="Arial" w:cs="Arial"/>
          <w:sz w:val="20"/>
          <w:szCs w:val="20"/>
        </w:rPr>
        <w:t xml:space="preserve"> could be reasonably reliable. Of course, if the resulting risk ratings are then applied to individuals based on the measurements coming from their devices, the specifics of the insured</w:t>
      </w:r>
      <w:r w:rsidR="00BF5B29">
        <w:rPr>
          <w:rFonts w:ascii="Arial" w:hAnsi="Arial" w:cs="Arial"/>
          <w:sz w:val="20"/>
          <w:szCs w:val="20"/>
        </w:rPr>
        <w:t>’s</w:t>
      </w:r>
      <w:r w:rsidRPr="001D119A">
        <w:rPr>
          <w:rFonts w:ascii="Arial" w:hAnsi="Arial" w:cs="Arial"/>
          <w:sz w:val="20"/>
          <w:szCs w:val="20"/>
        </w:rPr>
        <w:t xml:space="preserve"> circumstances matter once more.</w:t>
      </w:r>
    </w:p>
    <w:p w:rsidR="001239D3" w:rsidRPr="001D119A" w:rsidRDefault="001239D3" w:rsidP="00517B66">
      <w:pPr>
        <w:jc w:val="both"/>
        <w:rPr>
          <w:rFonts w:ascii="Arial" w:hAnsi="Arial" w:cs="Arial"/>
          <w:sz w:val="20"/>
          <w:szCs w:val="20"/>
        </w:rPr>
      </w:pPr>
      <w:r>
        <w:rPr>
          <w:rFonts w:ascii="Arial" w:hAnsi="Arial" w:cs="Arial"/>
          <w:sz w:val="20"/>
          <w:szCs w:val="20"/>
        </w:rPr>
        <w:t>The actuary will need to consider how they are going to use the data and the reliability they will place on it in terms of their pricing and product build, this will determine how important the issue of reliability is to them.</w:t>
      </w:r>
    </w:p>
    <w:p w:rsidR="008C6BEC" w:rsidRPr="001D119A" w:rsidRDefault="42A8618C" w:rsidP="00517B66">
      <w:pPr>
        <w:pStyle w:val="ListParagraph"/>
        <w:numPr>
          <w:ilvl w:val="1"/>
          <w:numId w:val="16"/>
        </w:numPr>
        <w:spacing w:after="200"/>
        <w:ind w:left="431" w:hanging="431"/>
        <w:jc w:val="both"/>
        <w:rPr>
          <w:rFonts w:cs="Arial"/>
          <w:b/>
          <w:bCs/>
        </w:rPr>
      </w:pPr>
      <w:r w:rsidRPr="001D119A">
        <w:rPr>
          <w:rFonts w:cs="Arial"/>
          <w:b/>
          <w:bCs/>
        </w:rPr>
        <w:t>Aggregators</w:t>
      </w:r>
    </w:p>
    <w:p w:rsidR="00AF4F87" w:rsidRPr="001D119A" w:rsidRDefault="42A8618C" w:rsidP="00517B66">
      <w:pPr>
        <w:jc w:val="both"/>
        <w:rPr>
          <w:rFonts w:ascii="Arial" w:hAnsi="Arial" w:cs="Arial"/>
          <w:sz w:val="20"/>
          <w:szCs w:val="20"/>
        </w:rPr>
      </w:pPr>
      <w:r w:rsidRPr="001D119A">
        <w:rPr>
          <w:rFonts w:ascii="Arial" w:hAnsi="Arial" w:cs="Arial"/>
          <w:sz w:val="20"/>
          <w:szCs w:val="20"/>
        </w:rPr>
        <w:t xml:space="preserve">There are already a wide variety of wearable devices and apps, both of which are rapidly evolving. Engagement is enhanced where individuals have choice over the app and wearable they use, and many want to upgrade the latest version as soon as it is issued, or the newest technology as it is launched. Some people wear multiple wearable devices. Users will therefore change their devices and apps over time. Any market that wants to make use of this data will need to be prepared for and have a methodology for handling this evolution. </w:t>
      </w:r>
    </w:p>
    <w:p w:rsidR="008C6BEC" w:rsidRPr="001D119A" w:rsidRDefault="42A8618C" w:rsidP="00517B66">
      <w:pPr>
        <w:jc w:val="both"/>
        <w:rPr>
          <w:rFonts w:ascii="Arial" w:hAnsi="Arial" w:cs="Arial"/>
          <w:sz w:val="20"/>
          <w:szCs w:val="20"/>
        </w:rPr>
      </w:pPr>
      <w:r w:rsidRPr="001D119A">
        <w:rPr>
          <w:rFonts w:ascii="Arial" w:hAnsi="Arial" w:cs="Arial"/>
          <w:sz w:val="20"/>
          <w:szCs w:val="20"/>
        </w:rPr>
        <w:t xml:space="preserve">For the moment, it will be much more practical for insurers to obtain data from a single source. Partnering with multiple providers will be challenging but partnering with </w:t>
      </w:r>
      <w:r w:rsidR="002631B2">
        <w:rPr>
          <w:rFonts w:ascii="Arial" w:hAnsi="Arial" w:cs="Arial"/>
          <w:sz w:val="20"/>
          <w:szCs w:val="20"/>
        </w:rPr>
        <w:t xml:space="preserve">a </w:t>
      </w:r>
      <w:r w:rsidRPr="001D119A">
        <w:rPr>
          <w:rFonts w:ascii="Arial" w:hAnsi="Arial" w:cs="Arial"/>
          <w:sz w:val="20"/>
          <w:szCs w:val="20"/>
        </w:rPr>
        <w:t>single provider will be restricting.</w:t>
      </w:r>
    </w:p>
    <w:p w:rsidR="008C6BEC" w:rsidRPr="001D119A" w:rsidRDefault="42A8618C" w:rsidP="00517B66">
      <w:pPr>
        <w:jc w:val="both"/>
        <w:rPr>
          <w:rFonts w:ascii="Arial" w:hAnsi="Arial" w:cs="Arial"/>
          <w:sz w:val="20"/>
          <w:szCs w:val="20"/>
        </w:rPr>
      </w:pPr>
      <w:r w:rsidRPr="001D119A">
        <w:rPr>
          <w:rFonts w:ascii="Arial" w:hAnsi="Arial" w:cs="Arial"/>
          <w:sz w:val="20"/>
          <w:szCs w:val="20"/>
        </w:rPr>
        <w:t xml:space="preserve">The solution to this challenge exists in the form of data aggregators. Like the technology they are still relatively new, and building their databases, but they exist to collect and process data from multiple devices and partners using API integration. Some aggregators will hold data for their own purposes, seeking to extract value from the information available from the processed data, while others exist solely to pass that data on in a cleaned-up format for use by their clients. Aggregators are mostly device-agnostic and collate data from a broad range of health, lifestyle and wearable apps into one platform. </w:t>
      </w:r>
    </w:p>
    <w:p w:rsidR="007123B6" w:rsidRPr="001D119A" w:rsidRDefault="42A8618C" w:rsidP="00517B66">
      <w:pPr>
        <w:jc w:val="both"/>
        <w:rPr>
          <w:rFonts w:ascii="Arial" w:hAnsi="Arial" w:cs="Arial"/>
          <w:sz w:val="20"/>
          <w:szCs w:val="20"/>
        </w:rPr>
      </w:pPr>
      <w:r w:rsidRPr="001D119A">
        <w:rPr>
          <w:rFonts w:ascii="Arial" w:hAnsi="Arial" w:cs="Arial"/>
          <w:sz w:val="20"/>
          <w:szCs w:val="20"/>
        </w:rPr>
        <w:t>Examples of aggregators include:</w:t>
      </w:r>
    </w:p>
    <w:p w:rsidR="002454F5" w:rsidRPr="001D119A" w:rsidRDefault="0AB1771F" w:rsidP="00517B66">
      <w:pPr>
        <w:pStyle w:val="ListParagraph"/>
        <w:numPr>
          <w:ilvl w:val="0"/>
          <w:numId w:val="25"/>
        </w:numPr>
        <w:spacing w:after="200" w:line="276" w:lineRule="auto"/>
        <w:jc w:val="both"/>
        <w:rPr>
          <w:rFonts w:cs="Arial"/>
        </w:rPr>
      </w:pPr>
      <w:r w:rsidRPr="001D119A">
        <w:rPr>
          <w:rFonts w:cs="Arial"/>
        </w:rPr>
        <w:t>Dacadoo: collate</w:t>
      </w:r>
      <w:r w:rsidR="006D35A6" w:rsidRPr="001D119A">
        <w:rPr>
          <w:rFonts w:cs="Arial"/>
        </w:rPr>
        <w:t>s</w:t>
      </w:r>
      <w:r w:rsidRPr="001D119A">
        <w:rPr>
          <w:rFonts w:cs="Arial"/>
        </w:rPr>
        <w:t xml:space="preserve"> people’s health data from multiple sources and use</w:t>
      </w:r>
      <w:r w:rsidR="008843E3">
        <w:rPr>
          <w:rFonts w:cs="Arial"/>
        </w:rPr>
        <w:t>s</w:t>
      </w:r>
      <w:r w:rsidRPr="001D119A">
        <w:rPr>
          <w:rFonts w:cs="Arial"/>
        </w:rPr>
        <w:t xml:space="preserve"> it to calculate an individual health score, which is based on their body, feelings and lifestyle. The Dacadoo Health Score is compared to a benchmark, providing a reference point for relative health of the user in the dimensions measured </w:t>
      </w:r>
      <w:r w:rsidRPr="001D119A">
        <w:rPr>
          <w:rFonts w:cs="Arial"/>
          <w:i/>
        </w:rPr>
        <w:t>(Dacadoo, 2018).</w:t>
      </w:r>
    </w:p>
    <w:p w:rsidR="008C6BEC" w:rsidRPr="001D119A" w:rsidRDefault="0AB1771F" w:rsidP="00517B66">
      <w:pPr>
        <w:pStyle w:val="ListParagraph"/>
        <w:numPr>
          <w:ilvl w:val="0"/>
          <w:numId w:val="25"/>
        </w:numPr>
        <w:spacing w:after="200" w:line="276" w:lineRule="auto"/>
        <w:jc w:val="both"/>
        <w:rPr>
          <w:rFonts w:cs="Arial"/>
        </w:rPr>
      </w:pPr>
      <w:r w:rsidRPr="001D119A">
        <w:rPr>
          <w:rFonts w:cs="Arial"/>
        </w:rPr>
        <w:t>WeSavvy: adopt</w:t>
      </w:r>
      <w:r w:rsidR="006D35A6" w:rsidRPr="001D119A">
        <w:rPr>
          <w:rFonts w:cs="Arial"/>
        </w:rPr>
        <w:t>s</w:t>
      </w:r>
      <w:r w:rsidRPr="001D119A">
        <w:rPr>
          <w:rFonts w:cs="Arial"/>
        </w:rPr>
        <w:t xml:space="preserve"> a similar approach. WeSavvy ha</w:t>
      </w:r>
      <w:r w:rsidR="006D35A6" w:rsidRPr="001D119A">
        <w:rPr>
          <w:rFonts w:cs="Arial"/>
        </w:rPr>
        <w:t>s</w:t>
      </w:r>
      <w:r w:rsidRPr="001D119A">
        <w:rPr>
          <w:rFonts w:cs="Arial"/>
        </w:rPr>
        <w:t xml:space="preserve"> a Customer Lifestyle scoring engine, where customers receive points for everyday activities such as exercising </w:t>
      </w:r>
      <w:r w:rsidR="006D35A6" w:rsidRPr="001D119A">
        <w:rPr>
          <w:rFonts w:cs="Arial"/>
        </w:rPr>
        <w:t xml:space="preserve">and </w:t>
      </w:r>
      <w:r w:rsidRPr="001D119A">
        <w:rPr>
          <w:rFonts w:cs="Arial"/>
        </w:rPr>
        <w:t xml:space="preserve">obtaining enough sleep. They have partnered with AdInsure, and the AdInsure core system can now interpret the lifestyle data provided through WeSavvy and provide customer-specific ratings, while enabling the insurer to manage risk more accurately </w:t>
      </w:r>
      <w:r w:rsidRPr="001D119A">
        <w:rPr>
          <w:rFonts w:cs="Arial"/>
          <w:i/>
        </w:rPr>
        <w:t>(Adacta, 2018).</w:t>
      </w:r>
    </w:p>
    <w:p w:rsidR="002E2746" w:rsidRPr="001D119A" w:rsidRDefault="0AB1771F" w:rsidP="00517B66">
      <w:pPr>
        <w:pStyle w:val="ListParagraph"/>
        <w:numPr>
          <w:ilvl w:val="0"/>
          <w:numId w:val="25"/>
        </w:numPr>
        <w:spacing w:after="200" w:line="276" w:lineRule="auto"/>
        <w:jc w:val="both"/>
        <w:rPr>
          <w:rFonts w:cs="Arial"/>
        </w:rPr>
      </w:pPr>
      <w:r w:rsidRPr="001D119A">
        <w:rPr>
          <w:rFonts w:cs="Arial"/>
        </w:rPr>
        <w:lastRenderedPageBreak/>
        <w:t xml:space="preserve">Sentiance: gathers data from mobile phones loaded with their app. The software gathers data from all the sensors, providing information about movement, acceleration, location and so on. Sentiance then processes this into segmented chunks of anonymised information about the user which can be invaluable to the retail sector, restaurants, and insurers </w:t>
      </w:r>
      <w:r w:rsidRPr="001D119A">
        <w:rPr>
          <w:rFonts w:cs="Arial"/>
          <w:i/>
        </w:rPr>
        <w:t>(Sentiance, 2018).</w:t>
      </w:r>
    </w:p>
    <w:p w:rsidR="00B53202" w:rsidRPr="001D119A" w:rsidRDefault="00B53202" w:rsidP="00B53202">
      <w:pPr>
        <w:pStyle w:val="ListParagraph"/>
        <w:numPr>
          <w:ilvl w:val="0"/>
          <w:numId w:val="25"/>
        </w:numPr>
      </w:pPr>
      <w:r w:rsidRPr="001D119A">
        <w:rPr>
          <w:rFonts w:eastAsia="Arial" w:cs="Arial"/>
          <w:szCs w:val="20"/>
        </w:rPr>
        <w:t>Intel’s COVALENCE platform can be used by insurers to collect data from wearables and structure it in a way that can better meet insurers’ needs</w:t>
      </w:r>
      <w:r w:rsidRPr="001D119A">
        <w:rPr>
          <w:rFonts w:eastAsia="Arial" w:cs="Arial"/>
          <w:i/>
          <w:iCs/>
          <w:szCs w:val="20"/>
        </w:rPr>
        <w:t xml:space="preserve"> (Intel, 2017).</w:t>
      </w:r>
    </w:p>
    <w:p w:rsidR="00B53202" w:rsidRPr="001D119A" w:rsidRDefault="00B53202" w:rsidP="00517B66">
      <w:pPr>
        <w:pStyle w:val="ListParagraph"/>
        <w:numPr>
          <w:ilvl w:val="0"/>
          <w:numId w:val="25"/>
        </w:numPr>
        <w:jc w:val="both"/>
        <w:rPr>
          <w:rFonts w:cs="Arial"/>
        </w:rPr>
      </w:pPr>
      <w:r w:rsidRPr="001D119A">
        <w:rPr>
          <w:rFonts w:eastAsia="Arial" w:cs="Arial"/>
          <w:szCs w:val="20"/>
        </w:rPr>
        <w:t xml:space="preserve">Insurers are also partnering with health data aggregator start-ups, such as Tictrac and Fitsense, who are helping to streamline, interpret and synthesise data from wearables to generate more actionable insights </w:t>
      </w:r>
      <w:r w:rsidRPr="001D119A">
        <w:rPr>
          <w:rFonts w:eastAsia="Arial" w:cs="Arial"/>
          <w:i/>
          <w:iCs/>
          <w:szCs w:val="20"/>
        </w:rPr>
        <w:t>(Breteau, 2017).</w:t>
      </w:r>
      <w:r w:rsidRPr="001D119A">
        <w:rPr>
          <w:rFonts w:eastAsia="Arial" w:cs="Arial"/>
          <w:szCs w:val="20"/>
        </w:rPr>
        <w:t xml:space="preserve"> </w:t>
      </w:r>
    </w:p>
    <w:p w:rsidR="002E2746" w:rsidRPr="001D119A" w:rsidRDefault="002E2746" w:rsidP="00517B66">
      <w:pPr>
        <w:pStyle w:val="ListParagraph"/>
        <w:spacing w:after="200" w:line="276" w:lineRule="auto"/>
        <w:jc w:val="both"/>
        <w:rPr>
          <w:rFonts w:cs="Arial"/>
          <w:szCs w:val="20"/>
        </w:rPr>
      </w:pPr>
    </w:p>
    <w:p w:rsidR="008C6BEC" w:rsidRPr="001D119A" w:rsidRDefault="42A8618C" w:rsidP="00517B66">
      <w:pPr>
        <w:pStyle w:val="ListParagraph"/>
        <w:numPr>
          <w:ilvl w:val="1"/>
          <w:numId w:val="16"/>
        </w:numPr>
        <w:spacing w:after="200"/>
        <w:ind w:left="431" w:hanging="431"/>
        <w:jc w:val="both"/>
        <w:rPr>
          <w:rFonts w:cs="Arial"/>
          <w:b/>
          <w:bCs/>
        </w:rPr>
      </w:pPr>
      <w:r w:rsidRPr="001D119A">
        <w:rPr>
          <w:rFonts w:cs="Arial"/>
          <w:b/>
          <w:bCs/>
        </w:rPr>
        <w:t>The value of data</w:t>
      </w:r>
    </w:p>
    <w:p w:rsidR="002508F5" w:rsidRPr="001D119A" w:rsidRDefault="42A8618C" w:rsidP="00517B66">
      <w:pPr>
        <w:jc w:val="both"/>
        <w:rPr>
          <w:rFonts w:ascii="Arial" w:hAnsi="Arial" w:cs="Arial"/>
          <w:sz w:val="20"/>
          <w:szCs w:val="20"/>
        </w:rPr>
      </w:pPr>
      <w:r w:rsidRPr="001D119A">
        <w:rPr>
          <w:rFonts w:ascii="Arial" w:hAnsi="Arial" w:cs="Arial"/>
          <w:sz w:val="20"/>
          <w:szCs w:val="20"/>
        </w:rPr>
        <w:t xml:space="preserve">This section covers </w:t>
      </w:r>
      <w:r w:rsidR="005C400C">
        <w:rPr>
          <w:rFonts w:ascii="Arial" w:hAnsi="Arial" w:cs="Arial"/>
          <w:sz w:val="20"/>
          <w:szCs w:val="20"/>
        </w:rPr>
        <w:t xml:space="preserve">briefly </w:t>
      </w:r>
      <w:r w:rsidRPr="001D119A">
        <w:rPr>
          <w:rFonts w:ascii="Arial" w:hAnsi="Arial" w:cs="Arial"/>
          <w:sz w:val="20"/>
          <w:szCs w:val="20"/>
        </w:rPr>
        <w:t xml:space="preserve">the value that might be obtained from new data. </w:t>
      </w:r>
      <w:r w:rsidR="008843E3">
        <w:rPr>
          <w:rFonts w:ascii="Arial" w:hAnsi="Arial" w:cs="Arial"/>
          <w:sz w:val="20"/>
          <w:szCs w:val="20"/>
        </w:rPr>
        <w:t>O</w:t>
      </w:r>
      <w:r w:rsidRPr="001D119A">
        <w:rPr>
          <w:rFonts w:ascii="Arial" w:hAnsi="Arial" w:cs="Arial"/>
          <w:sz w:val="20"/>
          <w:szCs w:val="20"/>
        </w:rPr>
        <w:t xml:space="preserve">ther Working Parties will provide a much deeper and more insightful view on the value of </w:t>
      </w:r>
      <w:r w:rsidR="006D35A6" w:rsidRPr="001D119A">
        <w:rPr>
          <w:rFonts w:ascii="Arial" w:hAnsi="Arial" w:cs="Arial"/>
          <w:sz w:val="20"/>
          <w:szCs w:val="20"/>
        </w:rPr>
        <w:t xml:space="preserve">plentiful </w:t>
      </w:r>
      <w:r w:rsidRPr="001D119A">
        <w:rPr>
          <w:rFonts w:ascii="Arial" w:hAnsi="Arial" w:cs="Arial"/>
          <w:sz w:val="20"/>
          <w:szCs w:val="20"/>
        </w:rPr>
        <w:t xml:space="preserve">novel </w:t>
      </w:r>
      <w:r w:rsidR="008843E3">
        <w:rPr>
          <w:rFonts w:ascii="Arial" w:hAnsi="Arial" w:cs="Arial"/>
          <w:sz w:val="20"/>
          <w:szCs w:val="20"/>
        </w:rPr>
        <w:t xml:space="preserve">(‘big’) </w:t>
      </w:r>
      <w:r w:rsidRPr="001D119A">
        <w:rPr>
          <w:rFonts w:ascii="Arial" w:hAnsi="Arial" w:cs="Arial"/>
          <w:sz w:val="20"/>
          <w:szCs w:val="20"/>
        </w:rPr>
        <w:t xml:space="preserve">data. Nevertheless, this review would be incomplete without some reference. </w:t>
      </w:r>
    </w:p>
    <w:p w:rsidR="008F0EC1" w:rsidRPr="001D119A" w:rsidRDefault="42A8618C" w:rsidP="00517B66">
      <w:pPr>
        <w:jc w:val="both"/>
        <w:rPr>
          <w:rFonts w:ascii="Arial" w:hAnsi="Arial" w:cs="Arial"/>
          <w:sz w:val="20"/>
          <w:szCs w:val="20"/>
        </w:rPr>
      </w:pPr>
      <w:r w:rsidRPr="001D119A">
        <w:rPr>
          <w:rFonts w:ascii="Arial" w:hAnsi="Arial" w:cs="Arial"/>
          <w:sz w:val="20"/>
          <w:szCs w:val="20"/>
        </w:rPr>
        <w:t>Collecting any data comes with a price tag. Whether it’s the resource investment of time, energy and programming to do the job in house, alongside any device costs, or the cost of acquiring data from a data aggregator, the insurer will need a business case for the spend.</w:t>
      </w:r>
    </w:p>
    <w:p w:rsidR="00071343" w:rsidRPr="001D119A" w:rsidRDefault="42A8618C" w:rsidP="00517B66">
      <w:pPr>
        <w:jc w:val="both"/>
        <w:rPr>
          <w:rFonts w:ascii="Arial" w:hAnsi="Arial" w:cs="Arial"/>
          <w:sz w:val="20"/>
          <w:szCs w:val="20"/>
        </w:rPr>
      </w:pPr>
      <w:r w:rsidRPr="001D119A">
        <w:rPr>
          <w:rFonts w:ascii="Arial" w:hAnsi="Arial" w:cs="Arial"/>
          <w:sz w:val="20"/>
          <w:szCs w:val="20"/>
        </w:rPr>
        <w:t xml:space="preserve">The greatest challenge currently appears to be knowing what to do with the data. There are no equivalents of the multiple decrement table that </w:t>
      </w:r>
      <w:r w:rsidR="006D35A6" w:rsidRPr="001D119A">
        <w:rPr>
          <w:rFonts w:ascii="Arial" w:hAnsi="Arial" w:cs="Arial"/>
          <w:sz w:val="20"/>
          <w:szCs w:val="20"/>
        </w:rPr>
        <w:t>interpret</w:t>
      </w:r>
      <w:r w:rsidRPr="001D119A">
        <w:rPr>
          <w:rFonts w:ascii="Arial" w:hAnsi="Arial" w:cs="Arial"/>
          <w:sz w:val="20"/>
          <w:szCs w:val="20"/>
        </w:rPr>
        <w:t xml:space="preserve"> even steps, the most ubiquitous of the measures available from devices. Knowing how to extract value from heart rate, blood pressure, blood sugar and cholesterol data is </w:t>
      </w:r>
      <w:r w:rsidR="008B4E34">
        <w:rPr>
          <w:rFonts w:ascii="Arial" w:hAnsi="Arial" w:cs="Arial"/>
          <w:sz w:val="20"/>
          <w:szCs w:val="20"/>
        </w:rPr>
        <w:t>a major</w:t>
      </w:r>
      <w:r w:rsidRPr="001D119A">
        <w:rPr>
          <w:rFonts w:ascii="Arial" w:hAnsi="Arial" w:cs="Arial"/>
          <w:sz w:val="20"/>
          <w:szCs w:val="20"/>
        </w:rPr>
        <w:t xml:space="preserve"> challenge </w:t>
      </w:r>
      <w:r w:rsidR="008B4E34">
        <w:rPr>
          <w:rFonts w:ascii="Arial" w:hAnsi="Arial" w:cs="Arial"/>
          <w:sz w:val="20"/>
          <w:szCs w:val="20"/>
        </w:rPr>
        <w:t>for</w:t>
      </w:r>
      <w:r w:rsidR="008B4E34" w:rsidRPr="001D119A">
        <w:rPr>
          <w:rFonts w:ascii="Arial" w:hAnsi="Arial" w:cs="Arial"/>
          <w:sz w:val="20"/>
          <w:szCs w:val="20"/>
        </w:rPr>
        <w:t xml:space="preserve"> </w:t>
      </w:r>
      <w:r w:rsidRPr="001D119A">
        <w:rPr>
          <w:rFonts w:ascii="Arial" w:hAnsi="Arial" w:cs="Arial"/>
          <w:sz w:val="20"/>
          <w:szCs w:val="20"/>
        </w:rPr>
        <w:t>traditional insurers</w:t>
      </w:r>
      <w:r w:rsidR="006D35A6" w:rsidRPr="001D119A">
        <w:rPr>
          <w:rFonts w:ascii="Arial" w:hAnsi="Arial" w:cs="Arial"/>
          <w:sz w:val="20"/>
          <w:szCs w:val="20"/>
        </w:rPr>
        <w:t xml:space="preserve"> and the profession</w:t>
      </w:r>
      <w:r w:rsidR="008B4E34">
        <w:rPr>
          <w:rFonts w:ascii="Arial" w:hAnsi="Arial" w:cs="Arial"/>
          <w:sz w:val="20"/>
          <w:szCs w:val="20"/>
        </w:rPr>
        <w:t xml:space="preserve"> looking to make the most from this new data rich world</w:t>
      </w:r>
      <w:r w:rsidRPr="001D119A">
        <w:rPr>
          <w:rFonts w:ascii="Arial" w:hAnsi="Arial" w:cs="Arial"/>
          <w:sz w:val="20"/>
          <w:szCs w:val="20"/>
        </w:rPr>
        <w:t>.</w:t>
      </w:r>
    </w:p>
    <w:p w:rsidR="00A06B2E" w:rsidRPr="001D119A" w:rsidRDefault="42A8618C" w:rsidP="00517B66">
      <w:pPr>
        <w:jc w:val="both"/>
        <w:rPr>
          <w:rFonts w:ascii="Arial" w:hAnsi="Arial" w:cs="Arial"/>
          <w:sz w:val="20"/>
          <w:szCs w:val="20"/>
        </w:rPr>
      </w:pPr>
      <w:r w:rsidRPr="001D119A">
        <w:rPr>
          <w:rFonts w:ascii="Arial" w:hAnsi="Arial" w:cs="Arial"/>
          <w:sz w:val="20"/>
          <w:szCs w:val="20"/>
        </w:rPr>
        <w:t xml:space="preserve">Although knowing precisely how various measures or trends impact the experience of a population cohort is likely to be beyond most of the insurance community for some time, there is no doubt that the measures listed in Section 3.2 are reliable indicators of health and future experience. The data is inherently valuable, in the sense that it tells us something about the prospective risk for an individual. The problem is that </w:t>
      </w:r>
      <w:r w:rsidR="008E64F8">
        <w:rPr>
          <w:rFonts w:ascii="Arial" w:hAnsi="Arial" w:cs="Arial"/>
          <w:sz w:val="20"/>
          <w:szCs w:val="20"/>
        </w:rPr>
        <w:t>there is no way</w:t>
      </w:r>
      <w:r w:rsidRPr="001D119A">
        <w:rPr>
          <w:rFonts w:ascii="Arial" w:hAnsi="Arial" w:cs="Arial"/>
          <w:sz w:val="20"/>
          <w:szCs w:val="20"/>
        </w:rPr>
        <w:t xml:space="preserve"> yet to graduate experience to adjust for the relative risk revealed by the data. </w:t>
      </w:r>
    </w:p>
    <w:p w:rsidR="0070578E" w:rsidRPr="001D119A" w:rsidRDefault="42A8618C" w:rsidP="00517B66">
      <w:pPr>
        <w:jc w:val="both"/>
        <w:rPr>
          <w:rFonts w:ascii="Arial" w:hAnsi="Arial" w:cs="Arial"/>
          <w:sz w:val="20"/>
          <w:szCs w:val="20"/>
        </w:rPr>
      </w:pPr>
      <w:r w:rsidRPr="001D119A">
        <w:rPr>
          <w:rFonts w:ascii="Arial" w:hAnsi="Arial" w:cs="Arial"/>
          <w:sz w:val="20"/>
          <w:szCs w:val="20"/>
        </w:rPr>
        <w:t xml:space="preserve">The challenge runs deeper. While intuitively most actuaries will see that collecting the data will ultimately be valuable, in the sense that it will improve the sector’s ability to underwrite accurately, nobody yet knows which data will prove most useful when explaining risk. Thus, a forward-thinking insurer might choose to invest millions of pounds in developing a system to collect step data, only to find two years down the line that the most important data is blood sugar. </w:t>
      </w:r>
      <w:r w:rsidR="002E4FD6">
        <w:rPr>
          <w:rFonts w:ascii="Arial" w:hAnsi="Arial" w:cs="Arial"/>
          <w:sz w:val="20"/>
          <w:szCs w:val="20"/>
        </w:rPr>
        <w:t xml:space="preserve">As mentioned in 5.3, partnering with specialist data aggregators may be one way to manage this risk in a commercial but effective manner.  </w:t>
      </w:r>
    </w:p>
    <w:p w:rsidR="00E54A8C" w:rsidRPr="001D119A" w:rsidRDefault="42A8618C" w:rsidP="00517B66">
      <w:pPr>
        <w:jc w:val="both"/>
        <w:rPr>
          <w:rFonts w:ascii="Arial" w:hAnsi="Arial" w:cs="Arial"/>
          <w:sz w:val="20"/>
          <w:szCs w:val="20"/>
        </w:rPr>
      </w:pPr>
      <w:r w:rsidRPr="001D119A">
        <w:rPr>
          <w:rFonts w:ascii="Arial" w:hAnsi="Arial" w:cs="Arial"/>
          <w:sz w:val="20"/>
          <w:szCs w:val="20"/>
        </w:rPr>
        <w:t>It’s unlikely that the insurance community can ignore these developments. Any insurer looking to survive will have to engage in this space – there are many market disruptors looking to innovate and create new markets for insurance. However, it should probably do so based on a long-term business plan, with the flexibility to adjust and modify the direction of travel as data and knowledge improves.</w:t>
      </w:r>
    </w:p>
    <w:p w:rsidR="00335BC0" w:rsidRPr="001D119A" w:rsidRDefault="42A8618C" w:rsidP="00517B66">
      <w:pPr>
        <w:jc w:val="both"/>
        <w:rPr>
          <w:rFonts w:ascii="Arial" w:hAnsi="Arial" w:cs="Arial"/>
          <w:sz w:val="20"/>
          <w:szCs w:val="20"/>
        </w:rPr>
      </w:pPr>
      <w:r w:rsidRPr="001D119A">
        <w:rPr>
          <w:rFonts w:ascii="Arial" w:hAnsi="Arial" w:cs="Arial"/>
          <w:sz w:val="20"/>
          <w:szCs w:val="20"/>
        </w:rPr>
        <w:t xml:space="preserve">Improved underwriting is not the only source of value. Where devices are provided directly to customers (so data is not obtained from an aggregator), device users are easier to communicate with and, if they are providing data to </w:t>
      </w:r>
      <w:r w:rsidR="008C02DB">
        <w:rPr>
          <w:rFonts w:ascii="Arial" w:hAnsi="Arial" w:cs="Arial"/>
          <w:sz w:val="20"/>
          <w:szCs w:val="20"/>
        </w:rPr>
        <w:t>directly to the insurer</w:t>
      </w:r>
      <w:r w:rsidRPr="001D119A">
        <w:rPr>
          <w:rFonts w:ascii="Arial" w:hAnsi="Arial" w:cs="Arial"/>
          <w:sz w:val="20"/>
          <w:szCs w:val="20"/>
        </w:rPr>
        <w:t xml:space="preserve">, they are offering an opportunity for personalised communication based on </w:t>
      </w:r>
      <w:r w:rsidR="008C02DB">
        <w:rPr>
          <w:rFonts w:ascii="Arial" w:hAnsi="Arial" w:cs="Arial"/>
          <w:sz w:val="20"/>
          <w:szCs w:val="20"/>
        </w:rPr>
        <w:t>the customer’s</w:t>
      </w:r>
      <w:r w:rsidR="008C02DB" w:rsidRPr="001D119A">
        <w:rPr>
          <w:rFonts w:ascii="Arial" w:hAnsi="Arial" w:cs="Arial"/>
          <w:sz w:val="20"/>
          <w:szCs w:val="20"/>
        </w:rPr>
        <w:t xml:space="preserve"> </w:t>
      </w:r>
      <w:r w:rsidRPr="001D119A">
        <w:rPr>
          <w:rFonts w:ascii="Arial" w:hAnsi="Arial" w:cs="Arial"/>
          <w:sz w:val="20"/>
          <w:szCs w:val="20"/>
        </w:rPr>
        <w:t xml:space="preserve">profile and characteristics. The life and health insurance community has historically struggled to build relationships with their </w:t>
      </w:r>
      <w:r w:rsidR="000B4F5A">
        <w:rPr>
          <w:rFonts w:ascii="Arial" w:hAnsi="Arial" w:cs="Arial"/>
          <w:sz w:val="20"/>
          <w:szCs w:val="20"/>
        </w:rPr>
        <w:t>customers</w:t>
      </w:r>
      <w:r w:rsidRPr="001D119A">
        <w:rPr>
          <w:rFonts w:ascii="Arial" w:hAnsi="Arial" w:cs="Arial"/>
          <w:sz w:val="20"/>
          <w:szCs w:val="20"/>
        </w:rPr>
        <w:t xml:space="preserve"> </w:t>
      </w:r>
      <w:r w:rsidRPr="001D119A">
        <w:rPr>
          <w:rFonts w:ascii="Arial" w:hAnsi="Arial" w:cs="Arial"/>
          <w:i/>
          <w:sz w:val="20"/>
          <w:szCs w:val="20"/>
        </w:rPr>
        <w:t>(McKinsey, 201</w:t>
      </w:r>
      <w:r w:rsidR="00401153">
        <w:rPr>
          <w:rFonts w:ascii="Arial" w:hAnsi="Arial" w:cs="Arial"/>
          <w:i/>
          <w:sz w:val="20"/>
          <w:szCs w:val="20"/>
        </w:rPr>
        <w:t>6</w:t>
      </w:r>
      <w:r w:rsidRPr="001D119A">
        <w:rPr>
          <w:rFonts w:ascii="Arial" w:hAnsi="Arial" w:cs="Arial"/>
          <w:i/>
          <w:sz w:val="20"/>
          <w:szCs w:val="20"/>
        </w:rPr>
        <w:t>).</w:t>
      </w:r>
      <w:r w:rsidRPr="001D119A">
        <w:rPr>
          <w:rFonts w:ascii="Arial" w:hAnsi="Arial" w:cs="Arial"/>
          <w:sz w:val="20"/>
          <w:szCs w:val="20"/>
        </w:rPr>
        <w:t xml:space="preserve"> Insurance is a grudge purchase and you only need it in unhappy situations – hardly the foundation for a fulfilling relationship. Devices offer the opportunity for a revolution in this space allowing insurers to build a closer and ‘stickier’ relationship with customers, taking a role in customers’ </w:t>
      </w:r>
      <w:r w:rsidRPr="001D119A">
        <w:rPr>
          <w:rFonts w:ascii="Arial" w:hAnsi="Arial" w:cs="Arial"/>
          <w:sz w:val="20"/>
          <w:szCs w:val="20"/>
        </w:rPr>
        <w:lastRenderedPageBreak/>
        <w:t xml:space="preserve">lives not previously envisaged, whilst also collecting the data. </w:t>
      </w:r>
      <w:r w:rsidR="008C02DB">
        <w:rPr>
          <w:rFonts w:ascii="Arial" w:hAnsi="Arial" w:cs="Arial"/>
          <w:sz w:val="20"/>
          <w:szCs w:val="20"/>
        </w:rPr>
        <w:t>T</w:t>
      </w:r>
      <w:r w:rsidRPr="001D119A">
        <w:rPr>
          <w:rFonts w:ascii="Arial" w:hAnsi="Arial" w:cs="Arial"/>
          <w:sz w:val="20"/>
          <w:szCs w:val="20"/>
        </w:rPr>
        <w:t>his will be hard and counter cultural in many ways, but the opportunity is there based on the technology.</w:t>
      </w:r>
    </w:p>
    <w:p w:rsidR="007D56D8" w:rsidRPr="001D119A" w:rsidRDefault="00AC31A7" w:rsidP="0AB1771F">
      <w:pPr>
        <w:rPr>
          <w:rFonts w:ascii="Arial" w:hAnsi="Arial" w:cs="Arial"/>
          <w:sz w:val="20"/>
          <w:szCs w:val="20"/>
        </w:rPr>
      </w:pPr>
      <w:r w:rsidRPr="001D119A">
        <w:rPr>
          <w:rFonts w:cs="Arial"/>
        </w:rPr>
        <w:br w:type="page"/>
      </w:r>
    </w:p>
    <w:p w:rsidR="0099605B" w:rsidRPr="001D119A" w:rsidRDefault="00BF6438" w:rsidP="00BF6438">
      <w:pPr>
        <w:jc w:val="center"/>
        <w:rPr>
          <w:rFonts w:ascii="Arial" w:eastAsia="Arial" w:hAnsi="Arial" w:cs="Arial"/>
          <w:sz w:val="20"/>
          <w:szCs w:val="20"/>
        </w:rPr>
      </w:pPr>
      <w:r w:rsidRPr="001D119A">
        <w:rPr>
          <w:rFonts w:ascii="Arial" w:eastAsia="Arial" w:hAnsi="Arial" w:cs="Arial"/>
          <w:i/>
          <w:sz w:val="20"/>
          <w:szCs w:val="20"/>
        </w:rPr>
        <w:lastRenderedPageBreak/>
        <w:t>“Technology... is a queer thing. It brings you great gifts with one hand, and it stabs you in the back with the other.”</w:t>
      </w:r>
      <w:r w:rsidRPr="001D119A">
        <w:rPr>
          <w:rFonts w:ascii="Arial" w:eastAsia="Arial" w:hAnsi="Arial" w:cs="Arial"/>
          <w:sz w:val="20"/>
          <w:szCs w:val="20"/>
        </w:rPr>
        <w:br/>
        <w:t>C.P. Snow</w:t>
      </w:r>
    </w:p>
    <w:p w:rsidR="0039195F" w:rsidRPr="001D119A" w:rsidRDefault="42A8618C" w:rsidP="42A8618C">
      <w:pPr>
        <w:pStyle w:val="ListParagraph"/>
        <w:numPr>
          <w:ilvl w:val="0"/>
          <w:numId w:val="16"/>
        </w:numPr>
        <w:spacing w:after="200"/>
        <w:ind w:left="357" w:hanging="357"/>
        <w:rPr>
          <w:rFonts w:cs="Arial"/>
          <w:b/>
          <w:bCs/>
        </w:rPr>
      </w:pPr>
      <w:r w:rsidRPr="001D119A">
        <w:rPr>
          <w:rFonts w:cs="Arial"/>
          <w:b/>
          <w:bCs/>
        </w:rPr>
        <w:t>Risks and challenges</w:t>
      </w:r>
    </w:p>
    <w:p w:rsidR="0045040C" w:rsidRPr="001D119A" w:rsidRDefault="0045040C" w:rsidP="0045040C">
      <w:pPr>
        <w:pStyle w:val="ListParagraph"/>
        <w:spacing w:after="200"/>
        <w:ind w:left="357"/>
        <w:rPr>
          <w:rFonts w:cs="Arial"/>
          <w:b/>
          <w:bCs/>
        </w:rPr>
      </w:pPr>
    </w:p>
    <w:p w:rsidR="32664F23" w:rsidRPr="001D119A" w:rsidRDefault="42A8618C" w:rsidP="42A8618C">
      <w:pPr>
        <w:pStyle w:val="ListParagraph"/>
        <w:numPr>
          <w:ilvl w:val="1"/>
          <w:numId w:val="16"/>
        </w:numPr>
        <w:spacing w:after="200"/>
        <w:ind w:left="431" w:hanging="431"/>
        <w:rPr>
          <w:rFonts w:cs="Arial"/>
          <w:b/>
          <w:bCs/>
        </w:rPr>
      </w:pPr>
      <w:r w:rsidRPr="001D119A">
        <w:rPr>
          <w:rFonts w:cs="Arial"/>
          <w:b/>
          <w:bCs/>
        </w:rPr>
        <w:t>Overview</w:t>
      </w:r>
    </w:p>
    <w:p w:rsidR="32664F23" w:rsidRPr="001D119A" w:rsidRDefault="42A8618C" w:rsidP="00517B66">
      <w:pPr>
        <w:jc w:val="both"/>
      </w:pPr>
      <w:r w:rsidRPr="001D119A">
        <w:rPr>
          <w:rFonts w:ascii="Arial" w:eastAsia="Arial" w:hAnsi="Arial" w:cs="Arial"/>
          <w:sz w:val="20"/>
          <w:szCs w:val="20"/>
        </w:rPr>
        <w:t xml:space="preserve">Preceding sections have described the features </w:t>
      </w:r>
      <w:r w:rsidR="008C02DB">
        <w:rPr>
          <w:rFonts w:ascii="Arial" w:eastAsia="Arial" w:hAnsi="Arial" w:cs="Arial"/>
          <w:sz w:val="20"/>
          <w:szCs w:val="20"/>
        </w:rPr>
        <w:t>of</w:t>
      </w:r>
      <w:r w:rsidRPr="001D119A">
        <w:rPr>
          <w:rFonts w:ascii="Arial" w:eastAsia="Arial" w:hAnsi="Arial" w:cs="Arial"/>
          <w:sz w:val="20"/>
          <w:szCs w:val="20"/>
        </w:rPr>
        <w:t xml:space="preserve"> wearable tech</w:t>
      </w:r>
      <w:r w:rsidR="008C02DB">
        <w:rPr>
          <w:rFonts w:ascii="Arial" w:eastAsia="Arial" w:hAnsi="Arial" w:cs="Arial"/>
          <w:sz w:val="20"/>
          <w:szCs w:val="20"/>
        </w:rPr>
        <w:t>nology</w:t>
      </w:r>
      <w:r w:rsidRPr="001D119A">
        <w:rPr>
          <w:rFonts w:ascii="Arial" w:eastAsia="Arial" w:hAnsi="Arial" w:cs="Arial"/>
          <w:sz w:val="20"/>
          <w:szCs w:val="20"/>
        </w:rPr>
        <w:t xml:space="preserve"> and the IoT. Many of these features give rise to risks and challenges </w:t>
      </w:r>
      <w:r w:rsidR="001704BE" w:rsidRPr="001D119A">
        <w:rPr>
          <w:rFonts w:ascii="Arial" w:eastAsia="Arial" w:hAnsi="Arial" w:cs="Arial"/>
          <w:sz w:val="20"/>
          <w:szCs w:val="20"/>
        </w:rPr>
        <w:t xml:space="preserve">that insurers will have to navigate to see benefit. </w:t>
      </w:r>
      <w:r w:rsidRPr="001D119A">
        <w:rPr>
          <w:rFonts w:ascii="Arial" w:eastAsia="Arial" w:hAnsi="Arial" w:cs="Arial"/>
          <w:sz w:val="20"/>
          <w:szCs w:val="20"/>
        </w:rPr>
        <w:t xml:space="preserve">Multiple stakeholders are involved in the development of insurance products </w:t>
      </w:r>
      <w:r w:rsidR="00705330">
        <w:rPr>
          <w:rFonts w:ascii="Arial" w:eastAsia="Arial" w:hAnsi="Arial" w:cs="Arial"/>
          <w:sz w:val="20"/>
          <w:szCs w:val="20"/>
        </w:rPr>
        <w:t>and to build viable products objectives need to align</w:t>
      </w:r>
      <w:r w:rsidRPr="001D119A">
        <w:rPr>
          <w:rFonts w:ascii="Arial" w:eastAsia="Arial" w:hAnsi="Arial" w:cs="Arial"/>
          <w:sz w:val="20"/>
          <w:szCs w:val="20"/>
        </w:rPr>
        <w:t>. For insurers to successfully incorporate wearables and IoT technology into their insurance propositions, they should ensure that:</w:t>
      </w:r>
    </w:p>
    <w:p w:rsidR="32664F23" w:rsidRPr="001D119A" w:rsidRDefault="42A8618C" w:rsidP="00517B66">
      <w:pPr>
        <w:pStyle w:val="ListParagraph"/>
        <w:numPr>
          <w:ilvl w:val="0"/>
          <w:numId w:val="18"/>
        </w:numPr>
        <w:spacing w:after="200" w:line="276" w:lineRule="auto"/>
        <w:ind w:left="714" w:hanging="357"/>
        <w:jc w:val="both"/>
        <w:rPr>
          <w:rFonts w:eastAsia="Arial" w:cs="Arial"/>
          <w:color w:val="000000" w:themeColor="text1"/>
        </w:rPr>
      </w:pPr>
      <w:r w:rsidRPr="001D119A">
        <w:rPr>
          <w:rFonts w:eastAsia="Arial" w:cs="Arial"/>
          <w:color w:val="000000" w:themeColor="text1"/>
        </w:rPr>
        <w:t xml:space="preserve">They have the technological </w:t>
      </w:r>
      <w:r w:rsidR="00942472">
        <w:rPr>
          <w:rFonts w:eastAsia="Arial" w:cs="Arial"/>
          <w:color w:val="000000" w:themeColor="text1"/>
        </w:rPr>
        <w:t xml:space="preserve">and operational </w:t>
      </w:r>
      <w:r w:rsidRPr="001D119A">
        <w:rPr>
          <w:rFonts w:eastAsia="Arial" w:cs="Arial"/>
          <w:color w:val="000000" w:themeColor="text1"/>
        </w:rPr>
        <w:t xml:space="preserve">capabilities </w:t>
      </w:r>
      <w:r w:rsidR="002A11D6">
        <w:rPr>
          <w:rFonts w:eastAsia="Arial" w:cs="Arial"/>
          <w:color w:val="000000" w:themeColor="text1"/>
        </w:rPr>
        <w:t xml:space="preserve">and </w:t>
      </w:r>
      <w:r w:rsidR="00D1772D">
        <w:rPr>
          <w:rFonts w:eastAsia="Arial" w:cs="Arial"/>
          <w:color w:val="000000" w:themeColor="text1"/>
        </w:rPr>
        <w:t xml:space="preserve">integration required </w:t>
      </w:r>
      <w:r w:rsidRPr="001D119A">
        <w:rPr>
          <w:rFonts w:eastAsia="Arial" w:cs="Arial"/>
          <w:color w:val="000000" w:themeColor="text1"/>
        </w:rPr>
        <w:t>to service the enhanced product.</w:t>
      </w:r>
    </w:p>
    <w:p w:rsidR="32664F23" w:rsidRPr="001D119A" w:rsidRDefault="42A8618C" w:rsidP="00517B66">
      <w:pPr>
        <w:pStyle w:val="ListParagraph"/>
        <w:numPr>
          <w:ilvl w:val="0"/>
          <w:numId w:val="18"/>
        </w:numPr>
        <w:spacing w:after="200" w:line="276" w:lineRule="auto"/>
        <w:ind w:left="714" w:hanging="357"/>
        <w:jc w:val="both"/>
        <w:rPr>
          <w:color w:val="000000" w:themeColor="text1"/>
        </w:rPr>
      </w:pPr>
      <w:r w:rsidRPr="001D119A">
        <w:rPr>
          <w:rFonts w:eastAsia="Arial" w:cs="Arial"/>
          <w:color w:val="000000" w:themeColor="text1"/>
        </w:rPr>
        <w:t>The product helps them to meet their corporate objectives and is aligned with the business vision.</w:t>
      </w:r>
    </w:p>
    <w:p w:rsidR="005E2096" w:rsidRPr="001D119A" w:rsidRDefault="42A8618C" w:rsidP="00517B66">
      <w:pPr>
        <w:pStyle w:val="ListParagraph"/>
        <w:numPr>
          <w:ilvl w:val="0"/>
          <w:numId w:val="18"/>
        </w:numPr>
        <w:spacing w:after="200" w:line="276" w:lineRule="auto"/>
        <w:ind w:left="714" w:hanging="357"/>
        <w:jc w:val="both"/>
      </w:pPr>
      <w:r w:rsidRPr="001D119A">
        <w:rPr>
          <w:rFonts w:eastAsia="Arial" w:cs="Arial"/>
          <w:color w:val="000000" w:themeColor="text1"/>
        </w:rPr>
        <w:t>The enhanced proposition helps them to engage more effectively with customers and meet their needs.</w:t>
      </w:r>
    </w:p>
    <w:p w:rsidR="32664F23" w:rsidRPr="001D119A" w:rsidRDefault="42A8618C" w:rsidP="00517B66">
      <w:pPr>
        <w:pStyle w:val="ListParagraph"/>
        <w:numPr>
          <w:ilvl w:val="0"/>
          <w:numId w:val="18"/>
        </w:numPr>
        <w:spacing w:after="200" w:line="276" w:lineRule="auto"/>
        <w:ind w:left="714" w:hanging="357"/>
        <w:jc w:val="both"/>
      </w:pPr>
      <w:r w:rsidRPr="001D119A">
        <w:rPr>
          <w:rFonts w:eastAsia="Arial" w:cs="Arial"/>
          <w:color w:val="000000" w:themeColor="text1"/>
        </w:rPr>
        <w:t>The proposition is acceptable to the regulators.</w:t>
      </w:r>
    </w:p>
    <w:p w:rsidR="32664F23" w:rsidRDefault="001239D3" w:rsidP="00517B66">
      <w:pPr>
        <w:jc w:val="both"/>
        <w:rPr>
          <w:rFonts w:ascii="Arial" w:eastAsia="Arial" w:hAnsi="Arial" w:cs="Arial"/>
          <w:i/>
          <w:iCs/>
          <w:sz w:val="20"/>
          <w:szCs w:val="20"/>
        </w:rPr>
      </w:pPr>
      <w:r w:rsidRPr="001239D3">
        <w:rPr>
          <w:rFonts w:eastAsiaTheme="minorHAnsi"/>
          <w:noProof/>
        </w:rPr>
        <mc:AlternateContent>
          <mc:Choice Requires="wpg">
            <w:drawing>
              <wp:anchor distT="0" distB="0" distL="114300" distR="114300" simplePos="0" relativeHeight="251659264" behindDoc="0" locked="0" layoutInCell="1" allowOverlap="1" wp14:anchorId="3F6C60A8" wp14:editId="0DD431C6">
                <wp:simplePos x="0" y="0"/>
                <wp:positionH relativeFrom="column">
                  <wp:posOffset>-57150</wp:posOffset>
                </wp:positionH>
                <wp:positionV relativeFrom="paragraph">
                  <wp:posOffset>243840</wp:posOffset>
                </wp:positionV>
                <wp:extent cx="5721985" cy="4377055"/>
                <wp:effectExtent l="0" t="0" r="12065" b="23495"/>
                <wp:wrapNone/>
                <wp:docPr id="14" name="Group 14"/>
                <wp:cNvGraphicFramePr/>
                <a:graphic xmlns:a="http://schemas.openxmlformats.org/drawingml/2006/main">
                  <a:graphicData uri="http://schemas.microsoft.com/office/word/2010/wordprocessingGroup">
                    <wpg:wgp>
                      <wpg:cNvGrpSpPr/>
                      <wpg:grpSpPr>
                        <a:xfrm>
                          <a:off x="0" y="0"/>
                          <a:ext cx="5721985" cy="4377055"/>
                          <a:chOff x="-41548" y="0"/>
                          <a:chExt cx="6239783" cy="4848225"/>
                        </a:xfrm>
                      </wpg:grpSpPr>
                      <wpg:grpSp>
                        <wpg:cNvPr id="13" name="Group 13"/>
                        <wpg:cNvGrpSpPr/>
                        <wpg:grpSpPr>
                          <a:xfrm>
                            <a:off x="-41548" y="0"/>
                            <a:ext cx="6239783" cy="4848225"/>
                            <a:chOff x="-41548" y="0"/>
                            <a:chExt cx="6239783" cy="4848225"/>
                          </a:xfrm>
                        </wpg:grpSpPr>
                        <wpg:grpSp>
                          <wpg:cNvPr id="2" name="Group 2"/>
                          <wpg:cNvGrpSpPr/>
                          <wpg:grpSpPr>
                            <a:xfrm>
                              <a:off x="2227262" y="0"/>
                              <a:ext cx="2032000" cy="3286125"/>
                              <a:chOff x="95250" y="0"/>
                              <a:chExt cx="2032000" cy="2438400"/>
                            </a:xfrm>
                          </wpg:grpSpPr>
                          <wps:wsp>
                            <wps:cNvPr id="307" name="Text Box 2"/>
                            <wps:cNvSpPr txBox="1">
                              <a:spLocks noChangeArrowheads="1"/>
                            </wps:cNvSpPr>
                            <wps:spPr bwMode="auto">
                              <a:xfrm>
                                <a:off x="402658" y="349493"/>
                                <a:ext cx="1477009" cy="847089"/>
                              </a:xfrm>
                              <a:prstGeom prst="rect">
                                <a:avLst/>
                              </a:prstGeom>
                              <a:solidFill>
                                <a:srgbClr val="FFFFFF"/>
                              </a:solidFill>
                              <a:ln w="9525">
                                <a:noFill/>
                                <a:miter lim="800000"/>
                                <a:headEnd/>
                                <a:tailEnd/>
                              </a:ln>
                            </wps:spPr>
                            <wps:txbx>
                              <w:txbxContent>
                                <w:p w:rsidR="002E4FD6" w:rsidRPr="00210876" w:rsidRDefault="002E4FD6" w:rsidP="001239D3">
                                  <w:pPr>
                                    <w:jc w:val="center"/>
                                    <w:rPr>
                                      <w:rFonts w:ascii="Arial" w:hAnsi="Arial" w:cs="Arial"/>
                                      <w:b/>
                                      <w:sz w:val="16"/>
                                      <w:szCs w:val="16"/>
                                    </w:rPr>
                                  </w:pPr>
                                  <w:r w:rsidRPr="00210876">
                                    <w:rPr>
                                      <w:rFonts w:ascii="Arial" w:hAnsi="Arial" w:cs="Arial"/>
                                      <w:b/>
                                      <w:sz w:val="16"/>
                                      <w:szCs w:val="16"/>
                                    </w:rPr>
                                    <w:t>Technological &amp; Operation</w:t>
                                  </w:r>
                                  <w:r>
                                    <w:rPr>
                                      <w:rFonts w:ascii="Arial" w:hAnsi="Arial" w:cs="Arial"/>
                                      <w:b/>
                                      <w:sz w:val="16"/>
                                      <w:szCs w:val="16"/>
                                    </w:rPr>
                                    <w:t>al</w:t>
                                  </w:r>
                                  <w:r w:rsidRPr="00210876">
                                    <w:rPr>
                                      <w:rFonts w:ascii="Arial" w:hAnsi="Arial" w:cs="Arial"/>
                                      <w:b/>
                                      <w:sz w:val="16"/>
                                      <w:szCs w:val="16"/>
                                    </w:rPr>
                                    <w:t xml:space="preserve"> Capabilities</w:t>
                                  </w:r>
                                </w:p>
                                <w:p w:rsidR="002E4FD6" w:rsidRPr="00210876" w:rsidRDefault="002E4FD6" w:rsidP="001239D3">
                                  <w:pPr>
                                    <w:spacing w:after="0" w:line="240" w:lineRule="auto"/>
                                    <w:jc w:val="center"/>
                                    <w:rPr>
                                      <w:rFonts w:ascii="Arial" w:hAnsi="Arial" w:cs="Arial"/>
                                      <w:sz w:val="16"/>
                                      <w:szCs w:val="16"/>
                                    </w:rPr>
                                  </w:pPr>
                                  <w:r w:rsidRPr="00210876">
                                    <w:rPr>
                                      <w:rFonts w:ascii="Arial" w:hAnsi="Arial" w:cs="Arial"/>
                                      <w:sz w:val="16"/>
                                      <w:szCs w:val="16"/>
                                    </w:rPr>
                                    <w:t>Data quality &amp; processing</w:t>
                                  </w:r>
                                </w:p>
                                <w:p w:rsidR="002E4FD6" w:rsidRPr="00210876" w:rsidRDefault="002E4FD6" w:rsidP="001239D3">
                                  <w:pPr>
                                    <w:spacing w:after="0" w:line="240" w:lineRule="auto"/>
                                    <w:jc w:val="center"/>
                                    <w:rPr>
                                      <w:rFonts w:ascii="Arial" w:hAnsi="Arial" w:cs="Arial"/>
                                      <w:sz w:val="16"/>
                                      <w:szCs w:val="16"/>
                                    </w:rPr>
                                  </w:pPr>
                                  <w:r w:rsidRPr="00210876">
                                    <w:rPr>
                                      <w:rFonts w:ascii="Arial" w:hAnsi="Arial" w:cs="Arial"/>
                                      <w:sz w:val="16"/>
                                      <w:szCs w:val="16"/>
                                    </w:rPr>
                                    <w:t>Pace of change of technology</w:t>
                                  </w:r>
                                </w:p>
                              </w:txbxContent>
                            </wps:txbx>
                            <wps:bodyPr rot="0" vert="horz" wrap="square" lIns="91440" tIns="45720" rIns="91440" bIns="45720" anchor="t" anchorCtr="0">
                              <a:noAutofit/>
                            </wps:bodyPr>
                          </wps:wsp>
                          <wps:wsp>
                            <wps:cNvPr id="1" name="Oval 1"/>
                            <wps:cNvSpPr/>
                            <wps:spPr>
                              <a:xfrm>
                                <a:off x="95250" y="0"/>
                                <a:ext cx="2032000" cy="2438400"/>
                              </a:xfrm>
                              <a:prstGeom prst="ellipse">
                                <a:avLst/>
                              </a:prstGeom>
                              <a:noFill/>
                              <a:ln w="158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 name="Group 3"/>
                          <wpg:cNvGrpSpPr/>
                          <wpg:grpSpPr>
                            <a:xfrm>
                              <a:off x="2284412" y="1724025"/>
                              <a:ext cx="2031365" cy="3124200"/>
                              <a:chOff x="95250" y="0"/>
                              <a:chExt cx="2032000" cy="2438400"/>
                            </a:xfrm>
                          </wpg:grpSpPr>
                          <wps:wsp>
                            <wps:cNvPr id="4" name="Text Box 2"/>
                            <wps:cNvSpPr txBox="1">
                              <a:spLocks noChangeArrowheads="1"/>
                            </wps:cNvSpPr>
                            <wps:spPr bwMode="auto">
                              <a:xfrm>
                                <a:off x="231251" y="1495955"/>
                                <a:ext cx="1666811" cy="716279"/>
                              </a:xfrm>
                              <a:prstGeom prst="rect">
                                <a:avLst/>
                              </a:prstGeom>
                              <a:solidFill>
                                <a:srgbClr val="FFFFFF"/>
                              </a:solidFill>
                              <a:ln w="9525">
                                <a:noFill/>
                                <a:miter lim="800000"/>
                                <a:headEnd/>
                                <a:tailEnd/>
                              </a:ln>
                            </wps:spPr>
                            <wps:txbx>
                              <w:txbxContent>
                                <w:p w:rsidR="002E4FD6" w:rsidRPr="00210876" w:rsidRDefault="002E4FD6" w:rsidP="001239D3">
                                  <w:pPr>
                                    <w:spacing w:after="0"/>
                                    <w:jc w:val="center"/>
                                    <w:rPr>
                                      <w:rFonts w:ascii="Arial" w:hAnsi="Arial" w:cs="Arial"/>
                                      <w:b/>
                                      <w:sz w:val="16"/>
                                      <w:szCs w:val="16"/>
                                    </w:rPr>
                                  </w:pPr>
                                  <w:r w:rsidRPr="00210876">
                                    <w:rPr>
                                      <w:rFonts w:ascii="Arial" w:hAnsi="Arial" w:cs="Arial"/>
                                      <w:b/>
                                      <w:sz w:val="16"/>
                                      <w:szCs w:val="16"/>
                                    </w:rPr>
                                    <w:t xml:space="preserve">Regulators’ </w:t>
                                  </w:r>
                                </w:p>
                                <w:p w:rsidR="002E4FD6" w:rsidRPr="00210876" w:rsidRDefault="002E4FD6" w:rsidP="001239D3">
                                  <w:pPr>
                                    <w:spacing w:after="0"/>
                                    <w:jc w:val="center"/>
                                    <w:rPr>
                                      <w:rFonts w:ascii="Arial" w:hAnsi="Arial" w:cs="Arial"/>
                                      <w:b/>
                                      <w:sz w:val="16"/>
                                      <w:szCs w:val="16"/>
                                    </w:rPr>
                                  </w:pPr>
                                  <w:r w:rsidRPr="00210876">
                                    <w:rPr>
                                      <w:rFonts w:ascii="Arial" w:hAnsi="Arial" w:cs="Arial"/>
                                      <w:b/>
                                      <w:sz w:val="16"/>
                                      <w:szCs w:val="16"/>
                                    </w:rPr>
                                    <w:t>Objectives</w:t>
                                  </w:r>
                                </w:p>
                                <w:p w:rsidR="002E4FD6" w:rsidRPr="00210876" w:rsidRDefault="002E4FD6" w:rsidP="001239D3">
                                  <w:pPr>
                                    <w:spacing w:after="0"/>
                                    <w:jc w:val="center"/>
                                    <w:rPr>
                                      <w:rFonts w:ascii="Arial" w:hAnsi="Arial" w:cs="Arial"/>
                                      <w:b/>
                                      <w:sz w:val="16"/>
                                      <w:szCs w:val="16"/>
                                    </w:rPr>
                                  </w:pPr>
                                </w:p>
                                <w:p w:rsidR="002E4FD6" w:rsidRPr="00210876" w:rsidRDefault="002E4FD6" w:rsidP="001239D3">
                                  <w:pPr>
                                    <w:spacing w:after="0" w:line="240" w:lineRule="auto"/>
                                    <w:jc w:val="center"/>
                                    <w:rPr>
                                      <w:rFonts w:ascii="Arial" w:hAnsi="Arial" w:cs="Arial"/>
                                      <w:sz w:val="16"/>
                                      <w:szCs w:val="16"/>
                                    </w:rPr>
                                  </w:pPr>
                                  <w:r w:rsidRPr="00210876">
                                    <w:rPr>
                                      <w:rFonts w:ascii="Arial" w:hAnsi="Arial" w:cs="Arial"/>
                                      <w:sz w:val="16"/>
                                      <w:szCs w:val="16"/>
                                    </w:rPr>
                                    <w:t>Data privacy</w:t>
                                  </w:r>
                                </w:p>
                                <w:p w:rsidR="002E4FD6" w:rsidRPr="00210876" w:rsidRDefault="002E4FD6" w:rsidP="001239D3">
                                  <w:pPr>
                                    <w:spacing w:after="0" w:line="240" w:lineRule="auto"/>
                                    <w:jc w:val="center"/>
                                    <w:rPr>
                                      <w:rFonts w:ascii="Arial" w:hAnsi="Arial" w:cs="Arial"/>
                                      <w:sz w:val="16"/>
                                      <w:szCs w:val="16"/>
                                    </w:rPr>
                                  </w:pPr>
                                  <w:r w:rsidRPr="00210876">
                                    <w:rPr>
                                      <w:rFonts w:ascii="Arial" w:hAnsi="Arial" w:cs="Arial"/>
                                      <w:sz w:val="16"/>
                                      <w:szCs w:val="16"/>
                                    </w:rPr>
                                    <w:t>Risk pooling</w:t>
                                  </w:r>
                                </w:p>
                              </w:txbxContent>
                            </wps:txbx>
                            <wps:bodyPr rot="0" vert="horz" wrap="square" lIns="91440" tIns="45720" rIns="91440" bIns="45720" anchor="t" anchorCtr="0">
                              <a:noAutofit/>
                            </wps:bodyPr>
                          </wps:wsp>
                          <wps:wsp>
                            <wps:cNvPr id="5" name="Oval 5"/>
                            <wps:cNvSpPr/>
                            <wps:spPr>
                              <a:xfrm>
                                <a:off x="95250" y="0"/>
                                <a:ext cx="2032000" cy="2438400"/>
                              </a:xfrm>
                              <a:prstGeom prst="ellipse">
                                <a:avLst/>
                              </a:prstGeom>
                              <a:noFill/>
                              <a:ln w="158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 name="Group 6"/>
                          <wpg:cNvGrpSpPr/>
                          <wpg:grpSpPr>
                            <a:xfrm rot="5400000">
                              <a:off x="3284537" y="533400"/>
                              <a:ext cx="1834515" cy="3992880"/>
                              <a:chOff x="292418" y="1"/>
                              <a:chExt cx="1834833" cy="3020517"/>
                            </a:xfrm>
                          </wpg:grpSpPr>
                          <wps:wsp>
                            <wps:cNvPr id="7" name="Text Box 2"/>
                            <wps:cNvSpPr txBox="1">
                              <a:spLocks noChangeArrowheads="1"/>
                            </wps:cNvSpPr>
                            <wps:spPr bwMode="auto">
                              <a:xfrm rot="16200000">
                                <a:off x="332182" y="489818"/>
                                <a:ext cx="1237659" cy="716279"/>
                              </a:xfrm>
                              <a:prstGeom prst="rect">
                                <a:avLst/>
                              </a:prstGeom>
                              <a:solidFill>
                                <a:srgbClr val="FFFFFF"/>
                              </a:solidFill>
                              <a:ln w="9525">
                                <a:noFill/>
                                <a:miter lim="800000"/>
                                <a:headEnd/>
                                <a:tailEnd/>
                              </a:ln>
                            </wps:spPr>
                            <wps:txbx>
                              <w:txbxContent>
                                <w:p w:rsidR="002E4FD6" w:rsidRPr="00210876" w:rsidRDefault="002E4FD6" w:rsidP="001239D3">
                                  <w:pPr>
                                    <w:jc w:val="center"/>
                                    <w:rPr>
                                      <w:rFonts w:ascii="Arial" w:hAnsi="Arial" w:cs="Arial"/>
                                      <w:b/>
                                      <w:sz w:val="16"/>
                                      <w:szCs w:val="16"/>
                                    </w:rPr>
                                  </w:pPr>
                                  <w:r w:rsidRPr="00210876">
                                    <w:rPr>
                                      <w:rFonts w:ascii="Arial" w:hAnsi="Arial" w:cs="Arial"/>
                                      <w:b/>
                                      <w:sz w:val="16"/>
                                      <w:szCs w:val="16"/>
                                    </w:rPr>
                                    <w:t>Insurers’ Objectives</w:t>
                                  </w:r>
                                </w:p>
                                <w:p w:rsidR="002E4FD6" w:rsidRPr="00210876" w:rsidRDefault="002E4FD6" w:rsidP="001239D3">
                                  <w:pPr>
                                    <w:spacing w:after="0" w:line="240" w:lineRule="auto"/>
                                    <w:jc w:val="center"/>
                                    <w:rPr>
                                      <w:rFonts w:ascii="Arial" w:hAnsi="Arial" w:cs="Arial"/>
                                      <w:sz w:val="16"/>
                                      <w:szCs w:val="16"/>
                                    </w:rPr>
                                  </w:pPr>
                                  <w:r w:rsidRPr="00210876">
                                    <w:rPr>
                                      <w:rFonts w:ascii="Arial" w:hAnsi="Arial" w:cs="Arial"/>
                                      <w:sz w:val="16"/>
                                      <w:szCs w:val="16"/>
                                    </w:rPr>
                                    <w:t>Cost vs benefit of tech</w:t>
                                  </w:r>
                                </w:p>
                                <w:p w:rsidR="002E4FD6" w:rsidRPr="00210876" w:rsidRDefault="002E4FD6" w:rsidP="001239D3">
                                  <w:pPr>
                                    <w:spacing w:after="0" w:line="240" w:lineRule="auto"/>
                                    <w:jc w:val="center"/>
                                    <w:rPr>
                                      <w:rFonts w:ascii="Arial" w:hAnsi="Arial" w:cs="Arial"/>
                                      <w:sz w:val="16"/>
                                      <w:szCs w:val="16"/>
                                    </w:rPr>
                                  </w:pPr>
                                  <w:r w:rsidRPr="00210876">
                                    <w:rPr>
                                      <w:rFonts w:ascii="Arial" w:hAnsi="Arial" w:cs="Arial"/>
                                      <w:sz w:val="16"/>
                                      <w:szCs w:val="16"/>
                                    </w:rPr>
                                    <w:t>Changing role of insurers</w:t>
                                  </w:r>
                                </w:p>
                              </w:txbxContent>
                            </wps:txbx>
                            <wps:bodyPr rot="0" vert="horz" wrap="square" lIns="91440" tIns="45720" rIns="91440" bIns="45720" anchor="t" anchorCtr="0">
                              <a:noAutofit/>
                            </wps:bodyPr>
                          </wps:wsp>
                          <wps:wsp>
                            <wps:cNvPr id="8" name="Oval 8"/>
                            <wps:cNvSpPr/>
                            <wps:spPr>
                              <a:xfrm>
                                <a:off x="292418" y="1"/>
                                <a:ext cx="1834833" cy="3020517"/>
                              </a:xfrm>
                              <a:prstGeom prst="ellipse">
                                <a:avLst/>
                              </a:prstGeom>
                              <a:noFill/>
                              <a:ln w="158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 name="Group 9"/>
                          <wpg:cNvGrpSpPr/>
                          <wpg:grpSpPr>
                            <a:xfrm rot="5400000">
                              <a:off x="1187313" y="293551"/>
                              <a:ext cx="1905636" cy="4363358"/>
                              <a:chOff x="95250" y="0"/>
                              <a:chExt cx="2032000" cy="2461842"/>
                            </a:xfrm>
                          </wpg:grpSpPr>
                          <wps:wsp>
                            <wps:cNvPr id="10" name="Text Box 2"/>
                            <wps:cNvSpPr txBox="1">
                              <a:spLocks noChangeArrowheads="1"/>
                            </wps:cNvSpPr>
                            <wps:spPr bwMode="auto">
                              <a:xfrm rot="16200000">
                                <a:off x="391884" y="1130613"/>
                                <a:ext cx="1236543" cy="1425915"/>
                              </a:xfrm>
                              <a:prstGeom prst="rect">
                                <a:avLst/>
                              </a:prstGeom>
                              <a:solidFill>
                                <a:srgbClr val="FFFFFF"/>
                              </a:solidFill>
                              <a:ln w="9525">
                                <a:noFill/>
                                <a:miter lim="800000"/>
                                <a:headEnd/>
                                <a:tailEnd/>
                              </a:ln>
                            </wps:spPr>
                            <wps:txbx>
                              <w:txbxContent>
                                <w:p w:rsidR="002E4FD6" w:rsidRDefault="002E4FD6" w:rsidP="001239D3">
                                  <w:pPr>
                                    <w:spacing w:after="0" w:line="240" w:lineRule="auto"/>
                                    <w:jc w:val="center"/>
                                    <w:rPr>
                                      <w:b/>
                                      <w:sz w:val="20"/>
                                      <w:szCs w:val="20"/>
                                    </w:rPr>
                                  </w:pPr>
                                  <w:r>
                                    <w:rPr>
                                      <w:b/>
                                      <w:sz w:val="20"/>
                                      <w:szCs w:val="20"/>
                                    </w:rPr>
                                    <w:t>Customer</w:t>
                                  </w:r>
                                </w:p>
                                <w:p w:rsidR="002E4FD6" w:rsidRDefault="002E4FD6" w:rsidP="001239D3">
                                  <w:pPr>
                                    <w:spacing w:after="0" w:line="240" w:lineRule="auto"/>
                                    <w:jc w:val="center"/>
                                    <w:rPr>
                                      <w:b/>
                                      <w:sz w:val="20"/>
                                      <w:szCs w:val="20"/>
                                    </w:rPr>
                                  </w:pPr>
                                  <w:r>
                                    <w:rPr>
                                      <w:b/>
                                      <w:sz w:val="20"/>
                                      <w:szCs w:val="20"/>
                                    </w:rPr>
                                    <w:t xml:space="preserve"> Needs &amp; Engagement</w:t>
                                  </w:r>
                                </w:p>
                                <w:p w:rsidR="002E4FD6" w:rsidRPr="00210876" w:rsidRDefault="002E4FD6" w:rsidP="001239D3">
                                  <w:pPr>
                                    <w:spacing w:after="0" w:line="240" w:lineRule="auto"/>
                                    <w:jc w:val="center"/>
                                    <w:rPr>
                                      <w:b/>
                                      <w:sz w:val="16"/>
                                      <w:szCs w:val="16"/>
                                    </w:rPr>
                                  </w:pPr>
                                </w:p>
                                <w:p w:rsidR="002E4FD6" w:rsidRPr="00210876" w:rsidRDefault="002E4FD6" w:rsidP="001239D3">
                                  <w:pPr>
                                    <w:spacing w:after="0" w:line="240" w:lineRule="auto"/>
                                    <w:jc w:val="center"/>
                                    <w:rPr>
                                      <w:sz w:val="20"/>
                                      <w:szCs w:val="20"/>
                                    </w:rPr>
                                  </w:pPr>
                                  <w:r>
                                    <w:rPr>
                                      <w:b/>
                                      <w:sz w:val="20"/>
                                      <w:szCs w:val="20"/>
                                    </w:rPr>
                                    <w:t xml:space="preserve"> </w:t>
                                  </w:r>
                                  <w:r w:rsidRPr="00210876">
                                    <w:rPr>
                                      <w:sz w:val="20"/>
                                      <w:szCs w:val="20"/>
                                    </w:rPr>
                                    <w:t>Willingness to adopt new tech</w:t>
                                  </w:r>
                                </w:p>
                                <w:p w:rsidR="002E4FD6" w:rsidRPr="00210876" w:rsidRDefault="002E4FD6" w:rsidP="001239D3">
                                  <w:pPr>
                                    <w:spacing w:after="0" w:line="240" w:lineRule="auto"/>
                                    <w:jc w:val="center"/>
                                    <w:rPr>
                                      <w:sz w:val="20"/>
                                      <w:szCs w:val="20"/>
                                    </w:rPr>
                                  </w:pPr>
                                  <w:r w:rsidRPr="00210876">
                                    <w:rPr>
                                      <w:sz w:val="20"/>
                                      <w:szCs w:val="20"/>
                                    </w:rPr>
                                    <w:t>Effectiveness of behavioural change</w:t>
                                  </w:r>
                                </w:p>
                                <w:p w:rsidR="002E4FD6" w:rsidRPr="00210876" w:rsidRDefault="002E4FD6" w:rsidP="001239D3">
                                  <w:pPr>
                                    <w:spacing w:after="0" w:line="240" w:lineRule="auto"/>
                                    <w:jc w:val="center"/>
                                    <w:rPr>
                                      <w:sz w:val="20"/>
                                      <w:szCs w:val="20"/>
                                    </w:rPr>
                                  </w:pPr>
                                  <w:r w:rsidRPr="00210876">
                                    <w:rPr>
                                      <w:sz w:val="20"/>
                                      <w:szCs w:val="20"/>
                                    </w:rPr>
                                    <w:t>Need for insurance solution</w:t>
                                  </w:r>
                                </w:p>
                              </w:txbxContent>
                            </wps:txbx>
                            <wps:bodyPr rot="0" vert="horz" wrap="square" lIns="91440" tIns="45720" rIns="91440" bIns="45720" anchor="t" anchorCtr="0">
                              <a:noAutofit/>
                            </wps:bodyPr>
                          </wps:wsp>
                          <wps:wsp>
                            <wps:cNvPr id="11" name="Oval 11"/>
                            <wps:cNvSpPr/>
                            <wps:spPr>
                              <a:xfrm>
                                <a:off x="95250" y="0"/>
                                <a:ext cx="2032000" cy="2438400"/>
                              </a:xfrm>
                              <a:prstGeom prst="ellipse">
                                <a:avLst/>
                              </a:prstGeom>
                              <a:noFill/>
                              <a:ln w="158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2" name="Text Box 2"/>
                        <wps:cNvSpPr txBox="1">
                          <a:spLocks noChangeArrowheads="1"/>
                        </wps:cNvSpPr>
                        <wps:spPr bwMode="auto">
                          <a:xfrm>
                            <a:off x="2724150" y="2286000"/>
                            <a:ext cx="1123950" cy="647700"/>
                          </a:xfrm>
                          <a:prstGeom prst="rect">
                            <a:avLst/>
                          </a:prstGeom>
                          <a:solidFill>
                            <a:srgbClr val="FFFFFF"/>
                          </a:solidFill>
                          <a:ln w="9525">
                            <a:noFill/>
                            <a:miter lim="800000"/>
                            <a:headEnd/>
                            <a:tailEnd/>
                          </a:ln>
                        </wps:spPr>
                        <wps:txbx>
                          <w:txbxContent>
                            <w:p w:rsidR="002E4FD6" w:rsidRPr="00210876" w:rsidRDefault="002E4FD6" w:rsidP="001239D3">
                              <w:pPr>
                                <w:jc w:val="center"/>
                                <w:rPr>
                                  <w:rFonts w:ascii="Arial" w:hAnsi="Arial" w:cs="Arial"/>
                                  <w:b/>
                                  <w:sz w:val="20"/>
                                  <w:szCs w:val="20"/>
                                </w:rPr>
                              </w:pPr>
                              <w:r w:rsidRPr="00210876">
                                <w:rPr>
                                  <w:rFonts w:ascii="Arial" w:hAnsi="Arial" w:cs="Arial"/>
                                  <w:b/>
                                  <w:sz w:val="20"/>
                                  <w:szCs w:val="20"/>
                                </w:rPr>
                                <w:t>Viable insurance products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F6C60A8" id="Group 14" o:spid="_x0000_s1026" style="position:absolute;left:0;text-align:left;margin-left:-4.5pt;margin-top:19.2pt;width:450.55pt;height:344.65pt;z-index:251659264;mso-width-relative:margin;mso-height-relative:margin" coordorigin="-415" coordsize="62397,4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AKrxQUAAOkhAAAOAAAAZHJzL2Uyb0RvYy54bWzsWt9v2zYQfh+w/0HQe2uRon6iTpEmTTEg&#10;awK0Q58ZWbKFSaJGKrHbv34fScmW7GUtsq5pU+fBoSTyzLv77r47yi9eburKuculKkUzd8lzz3Xy&#10;JhOLslnO3T/eXzyLXUd1vFnwSjT53P2YK/flya+/vFi3aU7FSlSLXDoQ0qh03c7dVde16WymslVe&#10;c/VctHmDh4WQNe9wKZezheRrSK+rGfW8cLYWctFKkeVK4e65feieGPlFkWfdVVGovHOquYu9deZT&#10;ms8b/Tk7ecHTpeTtqsz6bfAH7KLmZYMv3Yo65x13bmV5IKouMymUKLrnmahnoijKLDc6QBvi7Wnz&#10;Rorb1uiyTNfLdmsmmHbPTg8Wm729u5ZOuYDvmOs0vIaPzNc6uIZx1u0yxZw3sn3XXsv+xtJeaX03&#10;haz1f2jibIxZP27Nmm86J8PNIKIkiQPXyfCM+VHkBYE1fLaCd/S6Z4wEDFDZLc5Wr/vlIfWTKPb7&#10;5TGLKTXLZ8O3z/Qmt3vaXmw3PygIERMF/QcoeLjRQcv7tsnTb6olnSpJH6AjpTSiIQTtvDEoST0f&#10;UYdA0q70aRwS64uRkklAA0zYrd15crKaMj9mEAVM3etJ5AS1g736b7B/t+JtbqJJaUj3qPC9aLDY&#10;e63lK7FxeqOZaRr2TrfBbYSICXHVXorsT+U04mzFm2V+KqVYr3K+wP6IUWfdbpdqEKpUaSE369/F&#10;AuHFbzthBO3FDvNoGNgY8FnCEgNPng6mJwyB4yXW9DGLvDiZ2I6nrVTdm1zUjh7MXYnkZ76H312q&#10;zpp5mKJDVomqXFyUVWUu5PLmrJLOHUeivDB/vfTJtKpx1nNXu9hIboReD9E8rcsOibwq67kbAyHW&#10;sTzVdnndLMyUjpeVHcPhVQO/D7axVuo2NxtM1DdvxOIjTCaFTdggGAxWQn5ynTWS9dxVf91ymbtO&#10;9VsDsyeEMZ3dzQVDvsGFHD+5GT/hTQZRc7dzHTs86wwjaDUacQr3FKWx124n/V6BRru//x2WZADl&#10;FTziGFjp3QC32zxsYaU3vQekgwgcIPTZ+DvAUF5VZat01PD0HhiNMGDRQYI40sleu6moOKyc1S0I&#10;RjVLGLxaok7IOmlETrClxhBkFzF5dW4nrfgit8AMBmABQP10kz0mcjTGz7la2SXmUQ9ljTkElCkL&#10;+pCYInAPdqrNLkpIu+Squ+YShQFwpbF4hY+iEggF0Y9cR6Pzn+5/Xew2t/WZQIgCH9idGWqsd9Uw&#10;LKSoP6AmOtURg0cD2LXJp3B3UFVl+empmYZqpOXdZfOuzYY8p+34fvOBy7ZPKB1w9FYMafQAEHbu&#10;FwbRjrN1QPX0bYej3DwEga1IHsLXlMaMEctlJKLIsX3pMYoJ4od9ceITysBvGi4/LqNt67hH5jMK&#10;awbAKSoBwpIgGYq+wfIkDMOYYIKuJSIS0ugpEpqtrTWidmzyE/MaAs3W4IbXTCweec098tpPxWvh&#10;EASW10KbHT7faNu8EaBr0vW15qi+7UYnxgIfjQwyaeD7fVs16h1inwVkILkkoXG8T3I0oYzY7sNU&#10;m5r/XvcdOMHy2O87cN+jXkCivqSypeeOza/lNyqQH7Vrs44AZR16wqcktuUGi5MYFjW1xJbzqB+F&#10;Qd/EPW3O2zbRe0X1162Hh/L2e+7lEFUjzjOI+GLOOwzLLZQ+F5THZm5yhnBs5h63mUPSG5++mlr/&#10;S06X7yU9QuLIJ2AlkB5N/AC9xjTXJl4Q+uBae+wc+j5O1x7a2YUkZiajPeZZJUE/b234GK3dv5Be&#10;QuIYbafu9IjvhXDK1BMUHTbr6wfCaJCgFsGMrS0PUtUPeXZpWr3+kOJ4hAkoDGi1Z5jHQ8zjIaY9&#10;mn+Kzd6uBfpGDZA+1Hw8Mhg1n3hZiLe3oCbNw3glqHvTafoneIOrJ2giDs1rrKea/ft35t939jdQ&#10;xe8JDAH3v33QP1gYX2M8/oXGyd8AAAD//wMAUEsDBBQABgAIAAAAIQAh34vy4QAAAAkBAAAPAAAA&#10;ZHJzL2Rvd25yZXYueG1sTI9Ba4NAFITvhf6H5RV6S1ZNW43xGUJoewqFJoWS20ZfVOK+FXej5t93&#10;e2qPwwwz32TrSbdioN42hhHCeQCCuDBlwxXC1+FtloCwTnGpWsOEcCML6/z+LlNpaUb+pGHvKuFL&#10;2KYKoXauS6W0RU1a2bnpiL13Nr1Wzsu+kmWvRl+uWxkFwYvUqmG/UKuOtjUVl/1VI7yPatwswtdh&#10;dzlvb8fD88f3LiTEx4dpswLhaHJ/YfjF9+iQe6aTuXJpRYswW/orDmGRPIHwfrKMQhAnhDiKY5B5&#10;Jv8/yH8AAAD//wMAUEsBAi0AFAAGAAgAAAAhALaDOJL+AAAA4QEAABMAAAAAAAAAAAAAAAAAAAAA&#10;AFtDb250ZW50X1R5cGVzXS54bWxQSwECLQAUAAYACAAAACEAOP0h/9YAAACUAQAACwAAAAAAAAAA&#10;AAAAAAAvAQAAX3JlbHMvLnJlbHNQSwECLQAUAAYACAAAACEA+QwCq8UFAADpIQAADgAAAAAAAAAA&#10;AAAAAAAuAgAAZHJzL2Uyb0RvYy54bWxQSwECLQAUAAYACAAAACEAId+L8uEAAAAJAQAADwAAAAAA&#10;AAAAAAAAAAAfCAAAZHJzL2Rvd25yZXYueG1sUEsFBgAAAAAEAAQA8wAAAC0JAAAAAA==&#10;">
                <v:group id="Group 13" o:spid="_x0000_s1027" style="position:absolute;left:-415;width:62397;height:48482" coordorigin="-415" coordsize="62397,48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2" o:spid="_x0000_s1028" style="position:absolute;left:22272;width:20320;height:32861" coordorigin="952" coordsize="20320,24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2" o:spid="_x0000_s1029" type="#_x0000_t202" style="position:absolute;left:4026;top:3494;width:14770;height:8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p w:rsidR="002E4FD6" w:rsidRPr="00210876" w:rsidRDefault="002E4FD6" w:rsidP="001239D3">
                            <w:pPr>
                              <w:jc w:val="center"/>
                              <w:rPr>
                                <w:rFonts w:ascii="Arial" w:hAnsi="Arial" w:cs="Arial"/>
                                <w:b/>
                                <w:sz w:val="16"/>
                                <w:szCs w:val="16"/>
                              </w:rPr>
                            </w:pPr>
                            <w:r w:rsidRPr="00210876">
                              <w:rPr>
                                <w:rFonts w:ascii="Arial" w:hAnsi="Arial" w:cs="Arial"/>
                                <w:b/>
                                <w:sz w:val="16"/>
                                <w:szCs w:val="16"/>
                              </w:rPr>
                              <w:t>Technological &amp; Operation</w:t>
                            </w:r>
                            <w:r>
                              <w:rPr>
                                <w:rFonts w:ascii="Arial" w:hAnsi="Arial" w:cs="Arial"/>
                                <w:b/>
                                <w:sz w:val="16"/>
                                <w:szCs w:val="16"/>
                              </w:rPr>
                              <w:t>al</w:t>
                            </w:r>
                            <w:r w:rsidRPr="00210876">
                              <w:rPr>
                                <w:rFonts w:ascii="Arial" w:hAnsi="Arial" w:cs="Arial"/>
                                <w:b/>
                                <w:sz w:val="16"/>
                                <w:szCs w:val="16"/>
                              </w:rPr>
                              <w:t xml:space="preserve"> Capabilities</w:t>
                            </w:r>
                          </w:p>
                          <w:p w:rsidR="002E4FD6" w:rsidRPr="00210876" w:rsidRDefault="002E4FD6" w:rsidP="001239D3">
                            <w:pPr>
                              <w:spacing w:after="0" w:line="240" w:lineRule="auto"/>
                              <w:jc w:val="center"/>
                              <w:rPr>
                                <w:rFonts w:ascii="Arial" w:hAnsi="Arial" w:cs="Arial"/>
                                <w:sz w:val="16"/>
                                <w:szCs w:val="16"/>
                              </w:rPr>
                            </w:pPr>
                            <w:r w:rsidRPr="00210876">
                              <w:rPr>
                                <w:rFonts w:ascii="Arial" w:hAnsi="Arial" w:cs="Arial"/>
                                <w:sz w:val="16"/>
                                <w:szCs w:val="16"/>
                              </w:rPr>
                              <w:t>Data quality &amp; processing</w:t>
                            </w:r>
                          </w:p>
                          <w:p w:rsidR="002E4FD6" w:rsidRPr="00210876" w:rsidRDefault="002E4FD6" w:rsidP="001239D3">
                            <w:pPr>
                              <w:spacing w:after="0" w:line="240" w:lineRule="auto"/>
                              <w:jc w:val="center"/>
                              <w:rPr>
                                <w:rFonts w:ascii="Arial" w:hAnsi="Arial" w:cs="Arial"/>
                                <w:sz w:val="16"/>
                                <w:szCs w:val="16"/>
                              </w:rPr>
                            </w:pPr>
                            <w:r w:rsidRPr="00210876">
                              <w:rPr>
                                <w:rFonts w:ascii="Arial" w:hAnsi="Arial" w:cs="Arial"/>
                                <w:sz w:val="16"/>
                                <w:szCs w:val="16"/>
                              </w:rPr>
                              <w:t>Pace of change of technology</w:t>
                            </w:r>
                          </w:p>
                        </w:txbxContent>
                      </v:textbox>
                    </v:shape>
                    <v:oval id="Oval 1" o:spid="_x0000_s1030" style="position:absolute;left:952;width:20320;height:24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7rdcUA&#10;AADaAAAADwAAAGRycy9kb3ducmV2LnhtbESP3WrCQBCF7wXfYRmhN2I2VWhL6iqltKD4A40lvR2y&#10;0ySYnQ3ZNYlv7wqFXg3DOXO+M8v1YGrRUesqywoeoxgEcW51xYWC79Pn7AWE88gaa8uk4EoO1qvx&#10;aImJtj1/UZf6QoQQdgkqKL1vEildXpJBF9mGOGi/tjXow9oWUrfYh3BTy3kcP0mDFQdCiQ29l5Sf&#10;04sJkOy4ux7q7MfsFnvz4bfT5/P8qNTDZHh7BeFp8P/mv+uNDvXh/sp9yt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ut1xQAAANoAAAAPAAAAAAAAAAAAAAAAAJgCAABkcnMv&#10;ZG93bnJldi54bWxQSwUGAAAAAAQABAD1AAAAigMAAAAA&#10;" filled="f" strokecolor="#385d8a" strokeweight="1.25pt"/>
                  </v:group>
                  <v:group id="Group 3" o:spid="_x0000_s1031" style="position:absolute;left:22844;top:17240;width:20313;height:31242" coordorigin="952" coordsize="20320,24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2" o:spid="_x0000_s1032" type="#_x0000_t202" style="position:absolute;left:2312;top:14959;width:16668;height:7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2E4FD6" w:rsidRPr="00210876" w:rsidRDefault="002E4FD6" w:rsidP="001239D3">
                            <w:pPr>
                              <w:spacing w:after="0"/>
                              <w:jc w:val="center"/>
                              <w:rPr>
                                <w:rFonts w:ascii="Arial" w:hAnsi="Arial" w:cs="Arial"/>
                                <w:b/>
                                <w:sz w:val="16"/>
                                <w:szCs w:val="16"/>
                              </w:rPr>
                            </w:pPr>
                            <w:r w:rsidRPr="00210876">
                              <w:rPr>
                                <w:rFonts w:ascii="Arial" w:hAnsi="Arial" w:cs="Arial"/>
                                <w:b/>
                                <w:sz w:val="16"/>
                                <w:szCs w:val="16"/>
                              </w:rPr>
                              <w:t xml:space="preserve">Regulators’ </w:t>
                            </w:r>
                          </w:p>
                          <w:p w:rsidR="002E4FD6" w:rsidRPr="00210876" w:rsidRDefault="002E4FD6" w:rsidP="001239D3">
                            <w:pPr>
                              <w:spacing w:after="0"/>
                              <w:jc w:val="center"/>
                              <w:rPr>
                                <w:rFonts w:ascii="Arial" w:hAnsi="Arial" w:cs="Arial"/>
                                <w:b/>
                                <w:sz w:val="16"/>
                                <w:szCs w:val="16"/>
                              </w:rPr>
                            </w:pPr>
                            <w:r w:rsidRPr="00210876">
                              <w:rPr>
                                <w:rFonts w:ascii="Arial" w:hAnsi="Arial" w:cs="Arial"/>
                                <w:b/>
                                <w:sz w:val="16"/>
                                <w:szCs w:val="16"/>
                              </w:rPr>
                              <w:t>Objectives</w:t>
                            </w:r>
                          </w:p>
                          <w:p w:rsidR="002E4FD6" w:rsidRPr="00210876" w:rsidRDefault="002E4FD6" w:rsidP="001239D3">
                            <w:pPr>
                              <w:spacing w:after="0"/>
                              <w:jc w:val="center"/>
                              <w:rPr>
                                <w:rFonts w:ascii="Arial" w:hAnsi="Arial" w:cs="Arial"/>
                                <w:b/>
                                <w:sz w:val="16"/>
                                <w:szCs w:val="16"/>
                              </w:rPr>
                            </w:pPr>
                          </w:p>
                          <w:p w:rsidR="002E4FD6" w:rsidRPr="00210876" w:rsidRDefault="002E4FD6" w:rsidP="001239D3">
                            <w:pPr>
                              <w:spacing w:after="0" w:line="240" w:lineRule="auto"/>
                              <w:jc w:val="center"/>
                              <w:rPr>
                                <w:rFonts w:ascii="Arial" w:hAnsi="Arial" w:cs="Arial"/>
                                <w:sz w:val="16"/>
                                <w:szCs w:val="16"/>
                              </w:rPr>
                            </w:pPr>
                            <w:r w:rsidRPr="00210876">
                              <w:rPr>
                                <w:rFonts w:ascii="Arial" w:hAnsi="Arial" w:cs="Arial"/>
                                <w:sz w:val="16"/>
                                <w:szCs w:val="16"/>
                              </w:rPr>
                              <w:t>Data privacy</w:t>
                            </w:r>
                          </w:p>
                          <w:p w:rsidR="002E4FD6" w:rsidRPr="00210876" w:rsidRDefault="002E4FD6" w:rsidP="001239D3">
                            <w:pPr>
                              <w:spacing w:after="0" w:line="240" w:lineRule="auto"/>
                              <w:jc w:val="center"/>
                              <w:rPr>
                                <w:rFonts w:ascii="Arial" w:hAnsi="Arial" w:cs="Arial"/>
                                <w:sz w:val="16"/>
                                <w:szCs w:val="16"/>
                              </w:rPr>
                            </w:pPr>
                            <w:r w:rsidRPr="00210876">
                              <w:rPr>
                                <w:rFonts w:ascii="Arial" w:hAnsi="Arial" w:cs="Arial"/>
                                <w:sz w:val="16"/>
                                <w:szCs w:val="16"/>
                              </w:rPr>
                              <w:t>Risk pooling</w:t>
                            </w:r>
                          </w:p>
                        </w:txbxContent>
                      </v:textbox>
                    </v:shape>
                    <v:oval id="Oval 5" o:spid="_x0000_s1033" style="position:absolute;left:952;width:20320;height:24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tdsMA&#10;AADaAAAADwAAAGRycy9kb3ducmV2LnhtbESPW4vCMBCF3wX/Q5iFfVk0VXGVahSRFRRdwQv6OjSz&#10;bbGZlCZq/fdGWPDxcC4fZzytTSFuVLncsoJOOwJBnFidc6rgeFi0hiCcR9ZYWCYFD3IwnTQbY4y1&#10;vfOObnufijDCLkYFmfdlLKVLMjLo2rYkDt6frQz6IKtU6grvYdwUshtF39JgzoGQYUnzjJLL/moC&#10;5LRdP36L09msexvz41dfg0t3q9TnRz0bgfBU+3f4v73UCvrwuhJugJ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XtdsMAAADaAAAADwAAAAAAAAAAAAAAAACYAgAAZHJzL2Rv&#10;d25yZXYueG1sUEsFBgAAAAAEAAQA9QAAAIgDAAAAAA==&#10;" filled="f" strokecolor="#385d8a" strokeweight="1.25pt"/>
                  </v:group>
                  <v:group id="Group 6" o:spid="_x0000_s1034" style="position:absolute;left:32845;top:5333;width:18345;height:39929;rotation:90" coordorigin="2924" coordsize="18348,30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shape id="Text Box 2" o:spid="_x0000_s1035" type="#_x0000_t202" style="position:absolute;left:3322;top:4897;width:12376;height:716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5xcUA&#10;AADaAAAADwAAAGRycy9kb3ducmV2LnhtbESPQWvCQBSE74X+h+UVeim6UURr6ioSbDUXoSoFb4/s&#10;axKafRuy2yT6612h0OMw880wi1VvKtFS40rLCkbDCARxZnXJuYLT8X3wCsJ5ZI2VZVJwIQer5ePD&#10;AmNtO/6k9uBzEUrYxaig8L6OpXRZQQbd0NbEwfu2jUEfZJNL3WAXyk0lx1E0lQZLDgsF1pQUlP0c&#10;fo2C2XY/PfvEXMvzR5TONy8mrSdfSj0/9es3EJ56/x/+o3c6cHC/Em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nFxQAAANoAAAAPAAAAAAAAAAAAAAAAAJgCAABkcnMv&#10;ZG93bnJldi54bWxQSwUGAAAAAAQABAD1AAAAigMAAAAA&#10;" stroked="f">
                      <v:textbox>
                        <w:txbxContent>
                          <w:p w:rsidR="002E4FD6" w:rsidRPr="00210876" w:rsidRDefault="002E4FD6" w:rsidP="001239D3">
                            <w:pPr>
                              <w:jc w:val="center"/>
                              <w:rPr>
                                <w:rFonts w:ascii="Arial" w:hAnsi="Arial" w:cs="Arial"/>
                                <w:b/>
                                <w:sz w:val="16"/>
                                <w:szCs w:val="16"/>
                              </w:rPr>
                            </w:pPr>
                            <w:r w:rsidRPr="00210876">
                              <w:rPr>
                                <w:rFonts w:ascii="Arial" w:hAnsi="Arial" w:cs="Arial"/>
                                <w:b/>
                                <w:sz w:val="16"/>
                                <w:szCs w:val="16"/>
                              </w:rPr>
                              <w:t>Insurers’ Objectives</w:t>
                            </w:r>
                          </w:p>
                          <w:p w:rsidR="002E4FD6" w:rsidRPr="00210876" w:rsidRDefault="002E4FD6" w:rsidP="001239D3">
                            <w:pPr>
                              <w:spacing w:after="0" w:line="240" w:lineRule="auto"/>
                              <w:jc w:val="center"/>
                              <w:rPr>
                                <w:rFonts w:ascii="Arial" w:hAnsi="Arial" w:cs="Arial"/>
                                <w:sz w:val="16"/>
                                <w:szCs w:val="16"/>
                              </w:rPr>
                            </w:pPr>
                            <w:r w:rsidRPr="00210876">
                              <w:rPr>
                                <w:rFonts w:ascii="Arial" w:hAnsi="Arial" w:cs="Arial"/>
                                <w:sz w:val="16"/>
                                <w:szCs w:val="16"/>
                              </w:rPr>
                              <w:t>Cost vs benefit of tech</w:t>
                            </w:r>
                          </w:p>
                          <w:p w:rsidR="002E4FD6" w:rsidRPr="00210876" w:rsidRDefault="002E4FD6" w:rsidP="001239D3">
                            <w:pPr>
                              <w:spacing w:after="0" w:line="240" w:lineRule="auto"/>
                              <w:jc w:val="center"/>
                              <w:rPr>
                                <w:rFonts w:ascii="Arial" w:hAnsi="Arial" w:cs="Arial"/>
                                <w:sz w:val="16"/>
                                <w:szCs w:val="16"/>
                              </w:rPr>
                            </w:pPr>
                            <w:r w:rsidRPr="00210876">
                              <w:rPr>
                                <w:rFonts w:ascii="Arial" w:hAnsi="Arial" w:cs="Arial"/>
                                <w:sz w:val="16"/>
                                <w:szCs w:val="16"/>
                              </w:rPr>
                              <w:t>Changing role of insurers</w:t>
                            </w:r>
                          </w:p>
                        </w:txbxContent>
                      </v:textbox>
                    </v:shape>
                    <v:oval id="Oval 8" o:spid="_x0000_s1036" style="position:absolute;left:2924;width:18348;height:302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RC6MEA&#10;AADaAAAADwAAAGRycy9kb3ducmV2LnhtbERPS2vCQBC+F/wPywi9FN1UoUp0FSktKFbBB3odsmMS&#10;zM6G7Fbjv3cOhR4/vvd03rpK3agJpWcD7/0EFHHmbcm5gePhuzcGFSKyxcozGXhQgPms8zLF1Po7&#10;7+i2j7mSEA4pGihirFOtQ1aQw9D3NbFwF984jAKbXNsG7xLuKj1Ikg/tsGRpKLCmz4Ky6/7XSclp&#10;u35sqtPZrYc/7iuu3kbXwdaY1267mICK1MZ/8Z97aQ3IVrkiN0DP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EQujBAAAA2gAAAA8AAAAAAAAAAAAAAAAAmAIAAGRycy9kb3du&#10;cmV2LnhtbFBLBQYAAAAABAAEAPUAAACGAwAAAAA=&#10;" filled="f" strokecolor="#385d8a" strokeweight="1.25pt"/>
                  </v:group>
                  <v:group id="Group 9" o:spid="_x0000_s1037" style="position:absolute;left:11874;top:2935;width:19056;height:43633;rotation:90" coordorigin="952" coordsize="20320,24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ORe8IAAADaAAAADwAAAGRycy9kb3ducmV2LnhtbESPQWsCMRSE7wX/Q3iC&#10;l6JZPRRdjaItC15rW/T42Dw3i5uXNYnu9t83gtDjMDPfMKtNbxtxJx9qxwqmkwwEcel0zZWC769i&#10;PAcRIrLGxjEp+KUAm/XgZYW5dh1/0v0QK5EgHHJUYGJscylDachimLiWOHln5y3GJH0ltccuwW0j&#10;Z1n2Ji3WnBYMtvRuqLwcblYBX3/mxbU5vhan0k+3u25hPk5RqdGw3y5BROrjf/jZ3msFC3hcSTdA&#10;rv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5zkXvCAAAA2gAAAA8A&#10;AAAAAAAAAAAAAAAAqgIAAGRycy9kb3ducmV2LnhtbFBLBQYAAAAABAAEAPoAAACZAwAAAAA=&#10;">
                    <v:shape id="Text Box 2" o:spid="_x0000_s1038" type="#_x0000_t202" style="position:absolute;left:3918;top:11305;width:12366;height:142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Z7+MYA&#10;AADbAAAADwAAAGRycy9kb3ducmV2LnhtbESPQWvCQBCF70L/wzIFL6VuKqJtdJUira0XwSgFb0N2&#10;TEKzsyG71dRf7xwEbzO8N+99M1t0rlYnakPl2cDLIAFFnHtbcWFgv/t8fgUVIrLF2jMZ+KcAi/lD&#10;b4ap9Wfe0imLhZIQDikaKGNsUq1DXpLDMPANsWhH3zqMsraFti2eJdzVepgkY+2wYmkosaFlSflv&#10;9ucMTL4240Ncukt1WCXrt48nt25GP8b0H7v3KahIXbybb9ffVvCFXn6RAf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Z7+MYAAADbAAAADwAAAAAAAAAAAAAAAACYAgAAZHJz&#10;L2Rvd25yZXYueG1sUEsFBgAAAAAEAAQA9QAAAIsDAAAAAA==&#10;" stroked="f">
                      <v:textbox>
                        <w:txbxContent>
                          <w:p w:rsidR="002E4FD6" w:rsidRDefault="002E4FD6" w:rsidP="001239D3">
                            <w:pPr>
                              <w:spacing w:after="0" w:line="240" w:lineRule="auto"/>
                              <w:jc w:val="center"/>
                              <w:rPr>
                                <w:b/>
                                <w:sz w:val="20"/>
                                <w:szCs w:val="20"/>
                              </w:rPr>
                            </w:pPr>
                            <w:r>
                              <w:rPr>
                                <w:b/>
                                <w:sz w:val="20"/>
                                <w:szCs w:val="20"/>
                              </w:rPr>
                              <w:t>Customer</w:t>
                            </w:r>
                          </w:p>
                          <w:p w:rsidR="002E4FD6" w:rsidRDefault="002E4FD6" w:rsidP="001239D3">
                            <w:pPr>
                              <w:spacing w:after="0" w:line="240" w:lineRule="auto"/>
                              <w:jc w:val="center"/>
                              <w:rPr>
                                <w:b/>
                                <w:sz w:val="20"/>
                                <w:szCs w:val="20"/>
                              </w:rPr>
                            </w:pPr>
                            <w:r>
                              <w:rPr>
                                <w:b/>
                                <w:sz w:val="20"/>
                                <w:szCs w:val="20"/>
                              </w:rPr>
                              <w:t xml:space="preserve"> Needs &amp; Engagement</w:t>
                            </w:r>
                          </w:p>
                          <w:p w:rsidR="002E4FD6" w:rsidRPr="00210876" w:rsidRDefault="002E4FD6" w:rsidP="001239D3">
                            <w:pPr>
                              <w:spacing w:after="0" w:line="240" w:lineRule="auto"/>
                              <w:jc w:val="center"/>
                              <w:rPr>
                                <w:b/>
                                <w:sz w:val="16"/>
                                <w:szCs w:val="16"/>
                              </w:rPr>
                            </w:pPr>
                          </w:p>
                          <w:p w:rsidR="002E4FD6" w:rsidRPr="00210876" w:rsidRDefault="002E4FD6" w:rsidP="001239D3">
                            <w:pPr>
                              <w:spacing w:after="0" w:line="240" w:lineRule="auto"/>
                              <w:jc w:val="center"/>
                              <w:rPr>
                                <w:sz w:val="20"/>
                                <w:szCs w:val="20"/>
                              </w:rPr>
                            </w:pPr>
                            <w:r>
                              <w:rPr>
                                <w:b/>
                                <w:sz w:val="20"/>
                                <w:szCs w:val="20"/>
                              </w:rPr>
                              <w:t xml:space="preserve"> </w:t>
                            </w:r>
                            <w:r w:rsidRPr="00210876">
                              <w:rPr>
                                <w:sz w:val="20"/>
                                <w:szCs w:val="20"/>
                              </w:rPr>
                              <w:t>Willingness to adopt new tech</w:t>
                            </w:r>
                          </w:p>
                          <w:p w:rsidR="002E4FD6" w:rsidRPr="00210876" w:rsidRDefault="002E4FD6" w:rsidP="001239D3">
                            <w:pPr>
                              <w:spacing w:after="0" w:line="240" w:lineRule="auto"/>
                              <w:jc w:val="center"/>
                              <w:rPr>
                                <w:sz w:val="20"/>
                                <w:szCs w:val="20"/>
                              </w:rPr>
                            </w:pPr>
                            <w:r w:rsidRPr="00210876">
                              <w:rPr>
                                <w:sz w:val="20"/>
                                <w:szCs w:val="20"/>
                              </w:rPr>
                              <w:t>Effectiveness of behavioural change</w:t>
                            </w:r>
                          </w:p>
                          <w:p w:rsidR="002E4FD6" w:rsidRPr="00210876" w:rsidRDefault="002E4FD6" w:rsidP="001239D3">
                            <w:pPr>
                              <w:spacing w:after="0" w:line="240" w:lineRule="auto"/>
                              <w:jc w:val="center"/>
                              <w:rPr>
                                <w:sz w:val="20"/>
                                <w:szCs w:val="20"/>
                              </w:rPr>
                            </w:pPr>
                            <w:r w:rsidRPr="00210876">
                              <w:rPr>
                                <w:sz w:val="20"/>
                                <w:szCs w:val="20"/>
                              </w:rPr>
                              <w:t>Need for insurance solution</w:t>
                            </w:r>
                          </w:p>
                        </w:txbxContent>
                      </v:textbox>
                    </v:shape>
                    <v:oval id="Oval 11" o:spid="_x0000_s1039" style="position:absolute;left:952;width:20320;height:24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5gcYA&#10;AADbAAAADwAAAGRycy9kb3ducmV2LnhtbESP3WrCQBCF7wXfYRmhN2I2WrAlukopLbT4A40lvR2y&#10;YxLMzobsNolv3xWE3s1wzpzvzHo7mFp01LrKsoJ5FIMgzq2uuFDwfXqfPYNwHlljbZkUXMnBdjMe&#10;rTHRtucv6lJfiBDCLkEFpfdNIqXLSzLoItsQB+1sW4M+rG0hdYt9CDe1XMTxUhqsOBBKbOi1pPyS&#10;/poAyY6766HOfszucW/e/Of06bI4KvUwGV5WIDwN/t98v/7Qof4cbr+EAe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85gcYAAADbAAAADwAAAAAAAAAAAAAAAACYAgAAZHJz&#10;L2Rvd25yZXYueG1sUEsFBgAAAAAEAAQA9QAAAIsDAAAAAA==&#10;" filled="f" strokecolor="#385d8a" strokeweight="1.25pt"/>
                  </v:group>
                </v:group>
                <v:shape id="Text Box 2" o:spid="_x0000_s1040" type="#_x0000_t202" style="position:absolute;left:27241;top:22860;width:11240;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2E4FD6" w:rsidRPr="00210876" w:rsidRDefault="002E4FD6" w:rsidP="001239D3">
                        <w:pPr>
                          <w:jc w:val="center"/>
                          <w:rPr>
                            <w:rFonts w:ascii="Arial" w:hAnsi="Arial" w:cs="Arial"/>
                            <w:b/>
                            <w:sz w:val="20"/>
                            <w:szCs w:val="20"/>
                          </w:rPr>
                        </w:pPr>
                        <w:r w:rsidRPr="00210876">
                          <w:rPr>
                            <w:rFonts w:ascii="Arial" w:hAnsi="Arial" w:cs="Arial"/>
                            <w:b/>
                            <w:sz w:val="20"/>
                            <w:szCs w:val="20"/>
                          </w:rPr>
                          <w:t>Viable insurance products</w:t>
                        </w:r>
                      </w:p>
                    </w:txbxContent>
                  </v:textbox>
                </v:shape>
              </v:group>
            </w:pict>
          </mc:Fallback>
        </mc:AlternateContent>
      </w:r>
      <w:r w:rsidR="42A8618C" w:rsidRPr="001D119A">
        <w:rPr>
          <w:rFonts w:ascii="Arial" w:eastAsia="Arial" w:hAnsi="Arial" w:cs="Arial"/>
          <w:i/>
          <w:iCs/>
          <w:sz w:val="20"/>
          <w:szCs w:val="20"/>
        </w:rPr>
        <w:t xml:space="preserve">Figure </w:t>
      </w:r>
      <w:r w:rsidR="008B4E34">
        <w:rPr>
          <w:rFonts w:ascii="Arial" w:eastAsia="Arial" w:hAnsi="Arial" w:cs="Arial"/>
          <w:i/>
          <w:iCs/>
          <w:sz w:val="20"/>
          <w:szCs w:val="20"/>
        </w:rPr>
        <w:t>6</w:t>
      </w:r>
      <w:r w:rsidR="42A8618C" w:rsidRPr="001D119A">
        <w:rPr>
          <w:rFonts w:ascii="Arial" w:eastAsia="Arial" w:hAnsi="Arial" w:cs="Arial"/>
          <w:i/>
          <w:iCs/>
          <w:sz w:val="20"/>
          <w:szCs w:val="20"/>
        </w:rPr>
        <w:t>.1: Risks and challenges faced by key stakeholders when integrating wearables and IoT technology into insurance products</w:t>
      </w:r>
    </w:p>
    <w:p w:rsidR="001239D3" w:rsidRDefault="001239D3" w:rsidP="00517B66">
      <w:pPr>
        <w:jc w:val="both"/>
        <w:rPr>
          <w:rFonts w:ascii="Arial" w:eastAsia="Arial" w:hAnsi="Arial" w:cs="Arial"/>
          <w:i/>
          <w:iCs/>
          <w:sz w:val="20"/>
          <w:szCs w:val="20"/>
        </w:rPr>
      </w:pPr>
    </w:p>
    <w:p w:rsidR="001239D3" w:rsidRDefault="001239D3" w:rsidP="00517B66">
      <w:pPr>
        <w:jc w:val="both"/>
        <w:rPr>
          <w:rFonts w:ascii="Arial" w:eastAsia="Arial" w:hAnsi="Arial" w:cs="Arial"/>
          <w:i/>
          <w:iCs/>
          <w:sz w:val="20"/>
          <w:szCs w:val="20"/>
        </w:rPr>
      </w:pPr>
    </w:p>
    <w:p w:rsidR="001239D3" w:rsidRDefault="001239D3" w:rsidP="00517B66">
      <w:pPr>
        <w:jc w:val="both"/>
        <w:rPr>
          <w:rFonts w:ascii="Arial" w:eastAsia="Arial" w:hAnsi="Arial" w:cs="Arial"/>
          <w:i/>
          <w:iCs/>
          <w:sz w:val="20"/>
          <w:szCs w:val="20"/>
        </w:rPr>
      </w:pPr>
    </w:p>
    <w:p w:rsidR="001239D3" w:rsidRDefault="001239D3" w:rsidP="00517B66">
      <w:pPr>
        <w:jc w:val="both"/>
        <w:rPr>
          <w:rFonts w:ascii="Arial" w:eastAsia="Arial" w:hAnsi="Arial" w:cs="Arial"/>
          <w:i/>
          <w:iCs/>
          <w:sz w:val="20"/>
          <w:szCs w:val="20"/>
        </w:rPr>
      </w:pPr>
    </w:p>
    <w:p w:rsidR="001239D3" w:rsidRDefault="001239D3" w:rsidP="00517B66">
      <w:pPr>
        <w:jc w:val="both"/>
        <w:rPr>
          <w:rFonts w:ascii="Arial" w:eastAsia="Arial" w:hAnsi="Arial" w:cs="Arial"/>
          <w:i/>
          <w:iCs/>
          <w:sz w:val="20"/>
          <w:szCs w:val="20"/>
        </w:rPr>
      </w:pPr>
    </w:p>
    <w:p w:rsidR="001239D3" w:rsidRDefault="001239D3" w:rsidP="00517B66">
      <w:pPr>
        <w:jc w:val="both"/>
        <w:rPr>
          <w:rFonts w:ascii="Arial" w:eastAsia="Arial" w:hAnsi="Arial" w:cs="Arial"/>
          <w:i/>
          <w:iCs/>
          <w:sz w:val="20"/>
          <w:szCs w:val="20"/>
        </w:rPr>
      </w:pPr>
    </w:p>
    <w:p w:rsidR="001239D3" w:rsidRDefault="001239D3" w:rsidP="00517B66">
      <w:pPr>
        <w:jc w:val="both"/>
        <w:rPr>
          <w:rFonts w:ascii="Arial" w:eastAsia="Arial" w:hAnsi="Arial" w:cs="Arial"/>
          <w:i/>
          <w:iCs/>
          <w:sz w:val="20"/>
          <w:szCs w:val="20"/>
        </w:rPr>
      </w:pPr>
    </w:p>
    <w:p w:rsidR="001239D3" w:rsidRDefault="001239D3" w:rsidP="00517B66">
      <w:pPr>
        <w:jc w:val="both"/>
        <w:rPr>
          <w:rFonts w:ascii="Arial" w:eastAsia="Arial" w:hAnsi="Arial" w:cs="Arial"/>
          <w:i/>
          <w:iCs/>
          <w:sz w:val="20"/>
          <w:szCs w:val="20"/>
        </w:rPr>
      </w:pPr>
    </w:p>
    <w:p w:rsidR="001239D3" w:rsidRDefault="001239D3" w:rsidP="00517B66">
      <w:pPr>
        <w:jc w:val="both"/>
        <w:rPr>
          <w:rFonts w:ascii="Arial" w:eastAsia="Arial" w:hAnsi="Arial" w:cs="Arial"/>
          <w:i/>
          <w:iCs/>
          <w:sz w:val="20"/>
          <w:szCs w:val="20"/>
        </w:rPr>
      </w:pPr>
    </w:p>
    <w:p w:rsidR="001239D3" w:rsidRDefault="001239D3" w:rsidP="00517B66">
      <w:pPr>
        <w:jc w:val="both"/>
        <w:rPr>
          <w:rFonts w:ascii="Arial" w:eastAsia="Arial" w:hAnsi="Arial" w:cs="Arial"/>
          <w:i/>
          <w:iCs/>
          <w:sz w:val="20"/>
          <w:szCs w:val="20"/>
        </w:rPr>
      </w:pPr>
    </w:p>
    <w:p w:rsidR="001239D3" w:rsidRDefault="001239D3" w:rsidP="00517B66">
      <w:pPr>
        <w:jc w:val="both"/>
        <w:rPr>
          <w:rFonts w:ascii="Arial" w:eastAsia="Arial" w:hAnsi="Arial" w:cs="Arial"/>
          <w:i/>
          <w:iCs/>
          <w:sz w:val="20"/>
          <w:szCs w:val="20"/>
        </w:rPr>
      </w:pPr>
    </w:p>
    <w:p w:rsidR="001239D3" w:rsidRDefault="001239D3" w:rsidP="00517B66">
      <w:pPr>
        <w:jc w:val="both"/>
        <w:rPr>
          <w:rFonts w:ascii="Arial" w:eastAsia="Arial" w:hAnsi="Arial" w:cs="Arial"/>
          <w:i/>
          <w:iCs/>
          <w:sz w:val="20"/>
          <w:szCs w:val="20"/>
        </w:rPr>
      </w:pPr>
    </w:p>
    <w:p w:rsidR="001239D3" w:rsidRDefault="001239D3" w:rsidP="00517B66">
      <w:pPr>
        <w:jc w:val="both"/>
        <w:rPr>
          <w:rFonts w:ascii="Arial" w:eastAsia="Arial" w:hAnsi="Arial" w:cs="Arial"/>
          <w:i/>
          <w:iCs/>
          <w:sz w:val="20"/>
          <w:szCs w:val="20"/>
        </w:rPr>
      </w:pPr>
    </w:p>
    <w:p w:rsidR="001239D3" w:rsidRPr="001D119A" w:rsidRDefault="001239D3" w:rsidP="00517B66">
      <w:pPr>
        <w:jc w:val="both"/>
        <w:rPr>
          <w:i/>
          <w:iCs/>
        </w:rPr>
      </w:pPr>
    </w:p>
    <w:p w:rsidR="00DD6EDC" w:rsidRPr="001D119A" w:rsidRDefault="001F3547" w:rsidP="00517B66">
      <w:pPr>
        <w:jc w:val="both"/>
      </w:pPr>
      <w:r w:rsidRPr="001D119A">
        <w:rPr>
          <w:rFonts w:ascii="Arial" w:eastAsia="Arial" w:hAnsi="Arial" w:cs="Arial"/>
          <w:sz w:val="20"/>
          <w:szCs w:val="20"/>
        </w:rPr>
        <w:t xml:space="preserve">For viable products to exist, the risks and challenges associated with each of these areas need to be addressed, otherwise there is a risk that one or more of the </w:t>
      </w:r>
      <w:r w:rsidR="001A1840">
        <w:rPr>
          <w:rFonts w:ascii="Arial" w:eastAsia="Arial" w:hAnsi="Arial" w:cs="Arial"/>
          <w:sz w:val="20"/>
          <w:szCs w:val="20"/>
        </w:rPr>
        <w:t>stakeholders’</w:t>
      </w:r>
      <w:r w:rsidRPr="001D119A">
        <w:rPr>
          <w:rFonts w:ascii="Arial" w:eastAsia="Arial" w:hAnsi="Arial" w:cs="Arial"/>
          <w:sz w:val="20"/>
          <w:szCs w:val="20"/>
        </w:rPr>
        <w:t xml:space="preserve"> objectives will not be met. What follows is an examination of some of the risks and challenges that have been identified by this Working Party. </w:t>
      </w:r>
    </w:p>
    <w:p w:rsidR="5905B586" w:rsidRPr="001D119A" w:rsidRDefault="42A8618C" w:rsidP="42A8618C">
      <w:pPr>
        <w:pStyle w:val="ListParagraph"/>
        <w:numPr>
          <w:ilvl w:val="1"/>
          <w:numId w:val="16"/>
        </w:numPr>
        <w:ind w:left="431" w:hanging="431"/>
        <w:rPr>
          <w:b/>
        </w:rPr>
      </w:pPr>
      <w:r w:rsidRPr="001D119A">
        <w:rPr>
          <w:rFonts w:cs="Arial"/>
          <w:b/>
          <w:bCs/>
        </w:rPr>
        <w:lastRenderedPageBreak/>
        <w:t xml:space="preserve">Technological </w:t>
      </w:r>
      <w:r w:rsidR="00942472">
        <w:rPr>
          <w:rFonts w:cs="Arial"/>
          <w:b/>
          <w:bCs/>
        </w:rPr>
        <w:t xml:space="preserve">and Operational </w:t>
      </w:r>
      <w:r w:rsidRPr="001D119A">
        <w:rPr>
          <w:rFonts w:cs="Arial"/>
          <w:b/>
          <w:bCs/>
        </w:rPr>
        <w:t>Capabilities</w:t>
      </w:r>
    </w:p>
    <w:p w:rsidR="00CF4724" w:rsidRPr="001D119A" w:rsidRDefault="00CF4724" w:rsidP="00CF4724">
      <w:pPr>
        <w:pStyle w:val="ListParagraph"/>
        <w:spacing w:after="200"/>
        <w:ind w:left="431"/>
        <w:rPr>
          <w:rFonts w:cs="Arial"/>
          <w:b/>
          <w:bCs/>
        </w:rPr>
      </w:pPr>
    </w:p>
    <w:p w:rsidR="32664F23" w:rsidRPr="001D119A" w:rsidRDefault="42A8618C" w:rsidP="42A8618C">
      <w:pPr>
        <w:pStyle w:val="ListParagraph"/>
        <w:numPr>
          <w:ilvl w:val="2"/>
          <w:numId w:val="16"/>
        </w:numPr>
        <w:spacing w:after="200"/>
        <w:ind w:left="567" w:hanging="567"/>
        <w:rPr>
          <w:rFonts w:cs="Arial"/>
          <w:b/>
          <w:bCs/>
        </w:rPr>
      </w:pPr>
      <w:r w:rsidRPr="001D119A">
        <w:rPr>
          <w:rFonts w:cs="Arial"/>
          <w:b/>
          <w:bCs/>
        </w:rPr>
        <w:t xml:space="preserve">Data quality and processing </w:t>
      </w:r>
    </w:p>
    <w:p w:rsidR="32664F23" w:rsidRPr="001D119A" w:rsidRDefault="42A8618C" w:rsidP="00517B66">
      <w:pPr>
        <w:jc w:val="both"/>
      </w:pPr>
      <w:r w:rsidRPr="001D119A">
        <w:rPr>
          <w:rFonts w:ascii="Arial" w:eastAsia="Arial" w:hAnsi="Arial" w:cs="Arial"/>
          <w:sz w:val="20"/>
          <w:szCs w:val="20"/>
        </w:rPr>
        <w:t xml:space="preserve">The quality of data obtained from wearables, </w:t>
      </w:r>
      <w:r w:rsidR="00C71F7E" w:rsidRPr="001D119A">
        <w:rPr>
          <w:rFonts w:ascii="Arial" w:eastAsia="Arial" w:hAnsi="Arial" w:cs="Arial"/>
          <w:sz w:val="20"/>
          <w:szCs w:val="20"/>
        </w:rPr>
        <w:t xml:space="preserve">as </w:t>
      </w:r>
      <w:r w:rsidRPr="001D119A">
        <w:rPr>
          <w:rFonts w:ascii="Arial" w:eastAsia="Arial" w:hAnsi="Arial" w:cs="Arial"/>
          <w:sz w:val="20"/>
          <w:szCs w:val="20"/>
        </w:rPr>
        <w:t xml:space="preserve">discussed in Section </w:t>
      </w:r>
      <w:r w:rsidR="00931216" w:rsidRPr="001D119A">
        <w:rPr>
          <w:rFonts w:ascii="Arial" w:eastAsia="Arial" w:hAnsi="Arial" w:cs="Arial"/>
          <w:sz w:val="20"/>
          <w:szCs w:val="20"/>
        </w:rPr>
        <w:t>5</w:t>
      </w:r>
      <w:r w:rsidRPr="001D119A">
        <w:rPr>
          <w:rFonts w:ascii="Arial" w:eastAsia="Arial" w:hAnsi="Arial" w:cs="Arial"/>
          <w:sz w:val="20"/>
          <w:szCs w:val="20"/>
        </w:rPr>
        <w:t xml:space="preserve">.2, is a key consideration for insurance companies for two main reasons. Firstly, historically obtained data </w:t>
      </w:r>
      <w:r w:rsidR="00BB3729">
        <w:rPr>
          <w:rFonts w:ascii="Arial" w:eastAsia="Arial" w:hAnsi="Arial" w:cs="Arial"/>
          <w:sz w:val="20"/>
          <w:szCs w:val="20"/>
        </w:rPr>
        <w:t>may</w:t>
      </w:r>
      <w:r w:rsidRPr="001D119A">
        <w:rPr>
          <w:rFonts w:ascii="Arial" w:eastAsia="Arial" w:hAnsi="Arial" w:cs="Arial"/>
          <w:sz w:val="20"/>
          <w:szCs w:val="20"/>
        </w:rPr>
        <w:t xml:space="preserve"> be required to help design and price insurance products that make use of wearable technology. Secondly, data will have to be continually collec</w:t>
      </w:r>
      <w:r w:rsidRPr="001D119A">
        <w:rPr>
          <w:rFonts w:ascii="Arial" w:eastAsia="Arial" w:hAnsi="Arial" w:cs="Arial"/>
          <w:color w:val="000000" w:themeColor="text1"/>
          <w:sz w:val="20"/>
          <w:szCs w:val="20"/>
        </w:rPr>
        <w:t xml:space="preserve">ted going forward in a consistent manner to ensure that any assumed benefits of </w:t>
      </w:r>
      <w:r w:rsidR="00C71F7E" w:rsidRPr="001D119A">
        <w:rPr>
          <w:rFonts w:ascii="Arial" w:eastAsia="Arial" w:hAnsi="Arial" w:cs="Arial"/>
          <w:color w:val="000000" w:themeColor="text1"/>
          <w:sz w:val="20"/>
          <w:szCs w:val="20"/>
        </w:rPr>
        <w:t>the wearable-integrated product</w:t>
      </w:r>
      <w:r w:rsidRPr="001D119A">
        <w:rPr>
          <w:rFonts w:ascii="Arial" w:eastAsia="Arial" w:hAnsi="Arial" w:cs="Arial"/>
          <w:color w:val="000000" w:themeColor="text1"/>
          <w:sz w:val="20"/>
          <w:szCs w:val="20"/>
        </w:rPr>
        <w:t xml:space="preserve"> (beyond the collection of data itself) are materialising, and if not</w:t>
      </w:r>
      <w:r w:rsidR="0020488F">
        <w:rPr>
          <w:rFonts w:ascii="Arial" w:eastAsia="Arial" w:hAnsi="Arial" w:cs="Arial"/>
          <w:color w:val="000000" w:themeColor="text1"/>
          <w:sz w:val="20"/>
          <w:szCs w:val="20"/>
        </w:rPr>
        <w:t>,</w:t>
      </w:r>
      <w:r w:rsidRPr="001D119A">
        <w:rPr>
          <w:rFonts w:ascii="Arial" w:eastAsia="Arial" w:hAnsi="Arial" w:cs="Arial"/>
          <w:color w:val="000000" w:themeColor="text1"/>
          <w:sz w:val="20"/>
          <w:szCs w:val="20"/>
        </w:rPr>
        <w:t xml:space="preserve"> then to understand why and whether any changes are needed. </w:t>
      </w:r>
    </w:p>
    <w:p w:rsidR="00554D85" w:rsidRPr="001D119A" w:rsidRDefault="42A8618C" w:rsidP="00517B66">
      <w:pPr>
        <w:jc w:val="both"/>
        <w:rPr>
          <w:rFonts w:ascii="Arial" w:eastAsia="Arial" w:hAnsi="Arial" w:cs="Arial"/>
          <w:sz w:val="20"/>
          <w:szCs w:val="20"/>
        </w:rPr>
      </w:pPr>
      <w:r w:rsidRPr="001D119A">
        <w:rPr>
          <w:rFonts w:ascii="Arial" w:eastAsia="Arial" w:hAnsi="Arial" w:cs="Arial"/>
          <w:color w:val="000000" w:themeColor="text1"/>
          <w:sz w:val="20"/>
          <w:szCs w:val="20"/>
        </w:rPr>
        <w:t xml:space="preserve">Section 3.3 and Section </w:t>
      </w:r>
      <w:r w:rsidR="00931216" w:rsidRPr="001D119A">
        <w:rPr>
          <w:rFonts w:ascii="Arial" w:eastAsia="Arial" w:hAnsi="Arial" w:cs="Arial"/>
          <w:color w:val="000000" w:themeColor="text1"/>
          <w:sz w:val="20"/>
          <w:szCs w:val="20"/>
        </w:rPr>
        <w:t>5</w:t>
      </w:r>
      <w:r w:rsidRPr="001D119A">
        <w:rPr>
          <w:rFonts w:ascii="Arial" w:eastAsia="Arial" w:hAnsi="Arial" w:cs="Arial"/>
          <w:color w:val="000000" w:themeColor="text1"/>
          <w:sz w:val="20"/>
          <w:szCs w:val="20"/>
        </w:rPr>
        <w:t>.2 address accuracy and reliability limitations of data from wearable technology respectively. T</w:t>
      </w:r>
      <w:r w:rsidRPr="001D119A">
        <w:rPr>
          <w:rFonts w:ascii="Arial" w:eastAsia="Arial" w:hAnsi="Arial" w:cs="Arial"/>
          <w:sz w:val="20"/>
          <w:szCs w:val="20"/>
        </w:rPr>
        <w:t xml:space="preserve">hese limitations mean there is a risk that, even if an insurance product could be developed that makes use of data from wearable technology </w:t>
      </w:r>
      <w:r w:rsidRPr="001D119A">
        <w:rPr>
          <w:rFonts w:ascii="Arial" w:eastAsia="Arial" w:hAnsi="Arial" w:cs="Arial"/>
          <w:color w:val="000000" w:themeColor="text1"/>
          <w:sz w:val="20"/>
          <w:szCs w:val="20"/>
        </w:rPr>
        <w:t>or tracking apps</w:t>
      </w:r>
      <w:r w:rsidRPr="001D119A">
        <w:rPr>
          <w:rFonts w:ascii="Arial" w:eastAsia="Arial" w:hAnsi="Arial" w:cs="Arial"/>
          <w:sz w:val="20"/>
          <w:szCs w:val="20"/>
        </w:rPr>
        <w:t xml:space="preserve">, the validity of the conclusions drawn may be questionable. This could lead to inconsistencies between product design and reality, with potential associated financial consequences. If products are to progress, consistent and reliable historical data will be needed, or insurers will be forced to make leaps of faith based on unreliable information and research. </w:t>
      </w:r>
    </w:p>
    <w:p w:rsidR="0095169F" w:rsidRPr="001D119A" w:rsidRDefault="42A8618C" w:rsidP="00517B66">
      <w:pPr>
        <w:jc w:val="both"/>
        <w:rPr>
          <w:rFonts w:ascii="Arial" w:eastAsia="Arial" w:hAnsi="Arial" w:cs="Arial"/>
          <w:sz w:val="20"/>
          <w:szCs w:val="20"/>
        </w:rPr>
      </w:pPr>
      <w:r w:rsidRPr="001D119A">
        <w:rPr>
          <w:rFonts w:ascii="Arial" w:eastAsia="Arial" w:hAnsi="Arial" w:cs="Arial"/>
          <w:sz w:val="20"/>
          <w:szCs w:val="20"/>
        </w:rPr>
        <w:t xml:space="preserve">Insurers </w:t>
      </w:r>
      <w:r w:rsidR="004A0A11" w:rsidRPr="001D119A">
        <w:rPr>
          <w:rFonts w:ascii="Arial" w:eastAsia="Arial" w:hAnsi="Arial" w:cs="Arial"/>
          <w:sz w:val="20"/>
          <w:szCs w:val="20"/>
        </w:rPr>
        <w:t xml:space="preserve">are likely to </w:t>
      </w:r>
      <w:r w:rsidRPr="001D119A">
        <w:rPr>
          <w:rFonts w:ascii="Arial" w:eastAsia="Arial" w:hAnsi="Arial" w:cs="Arial"/>
          <w:sz w:val="20"/>
          <w:szCs w:val="20"/>
        </w:rPr>
        <w:t xml:space="preserve">face challenges in </w:t>
      </w:r>
      <w:r w:rsidR="0095169F" w:rsidRPr="001D119A">
        <w:rPr>
          <w:rFonts w:ascii="Arial" w:eastAsia="Arial" w:hAnsi="Arial" w:cs="Arial"/>
          <w:sz w:val="20"/>
          <w:szCs w:val="20"/>
        </w:rPr>
        <w:t xml:space="preserve">collecting, </w:t>
      </w:r>
      <w:r w:rsidRPr="001D119A">
        <w:rPr>
          <w:rFonts w:ascii="Arial" w:eastAsia="Arial" w:hAnsi="Arial" w:cs="Arial"/>
          <w:sz w:val="20"/>
          <w:szCs w:val="20"/>
        </w:rPr>
        <w:t>aggregating and processing the real-time data from wearables and IoT</w:t>
      </w:r>
      <w:r w:rsidR="004A0A11" w:rsidRPr="001D119A">
        <w:rPr>
          <w:rFonts w:ascii="Arial" w:eastAsia="Arial" w:hAnsi="Arial" w:cs="Arial"/>
          <w:sz w:val="20"/>
          <w:szCs w:val="20"/>
        </w:rPr>
        <w:t xml:space="preserve"> as t</w:t>
      </w:r>
      <w:r w:rsidRPr="001D119A">
        <w:rPr>
          <w:rFonts w:ascii="Arial" w:eastAsia="Arial" w:hAnsi="Arial" w:cs="Arial"/>
          <w:sz w:val="20"/>
          <w:szCs w:val="20"/>
        </w:rPr>
        <w:t xml:space="preserve">his data is different from the static databases that insurers currently use for underwriting and claims processing. </w:t>
      </w:r>
      <w:r w:rsidR="00FC3DA7" w:rsidRPr="00275CC4">
        <w:rPr>
          <w:rFonts w:ascii="Arial" w:eastAsia="Arial" w:hAnsi="Arial" w:cs="Arial"/>
          <w:sz w:val="20"/>
          <w:szCs w:val="20"/>
        </w:rPr>
        <w:t xml:space="preserve">Most health and life insurers don't currently have the capability for mining and interpreting large dynamic </w:t>
      </w:r>
      <w:r w:rsidR="00FC3DA7" w:rsidRPr="00263766">
        <w:rPr>
          <w:rFonts w:ascii="Arial" w:eastAsia="Arial" w:hAnsi="Arial" w:cs="Arial"/>
          <w:sz w:val="20"/>
          <w:szCs w:val="20"/>
        </w:rPr>
        <w:t>datasets</w:t>
      </w:r>
      <w:r w:rsidR="00DB46FA" w:rsidRPr="000349BA">
        <w:rPr>
          <w:rFonts w:ascii="Arial" w:eastAsia="Arial" w:hAnsi="Arial" w:cs="Arial"/>
          <w:sz w:val="20"/>
          <w:szCs w:val="20"/>
        </w:rPr>
        <w:t xml:space="preserve"> in near real-time</w:t>
      </w:r>
      <w:r w:rsidR="00FC3DA7" w:rsidRPr="00263766">
        <w:rPr>
          <w:rFonts w:ascii="Arial" w:eastAsia="Arial" w:hAnsi="Arial" w:cs="Arial"/>
          <w:sz w:val="20"/>
          <w:szCs w:val="20"/>
        </w:rPr>
        <w:t>. Insurers</w:t>
      </w:r>
      <w:r w:rsidR="00FC3DA7" w:rsidRPr="00275CC4">
        <w:rPr>
          <w:rFonts w:ascii="Arial" w:eastAsia="Arial" w:hAnsi="Arial" w:cs="Arial"/>
          <w:sz w:val="20"/>
          <w:szCs w:val="20"/>
        </w:rPr>
        <w:t xml:space="preserve"> may look to build these capabilities in time or work with data aggregators (see Section 5.3) who can assist in data analytics, but this could require significant investment for them to meet changing future demands and</w:t>
      </w:r>
      <w:r w:rsidR="00D469C5">
        <w:rPr>
          <w:rFonts w:eastAsia="Arial" w:cs="Arial"/>
          <w:szCs w:val="20"/>
        </w:rPr>
        <w:t>,</w:t>
      </w:r>
      <w:r w:rsidR="00FC3DA7" w:rsidRPr="00275CC4">
        <w:rPr>
          <w:rFonts w:ascii="Arial" w:eastAsia="Arial" w:hAnsi="Arial" w:cs="Arial"/>
          <w:sz w:val="20"/>
          <w:szCs w:val="20"/>
        </w:rPr>
        <w:t xml:space="preserve"> as discussed in section 6.4.2</w:t>
      </w:r>
      <w:r w:rsidR="00D469C5">
        <w:rPr>
          <w:rFonts w:eastAsia="Arial" w:cs="Arial"/>
          <w:szCs w:val="20"/>
        </w:rPr>
        <w:t>,</w:t>
      </w:r>
      <w:r w:rsidR="00FC3DA7" w:rsidRPr="00275CC4">
        <w:rPr>
          <w:rFonts w:ascii="Arial" w:eastAsia="Arial" w:hAnsi="Arial" w:cs="Arial"/>
          <w:sz w:val="20"/>
          <w:szCs w:val="20"/>
        </w:rPr>
        <w:t xml:space="preserve"> data security requirements.</w:t>
      </w:r>
    </w:p>
    <w:p w:rsidR="786FE35D" w:rsidRPr="001D119A" w:rsidRDefault="42A8618C" w:rsidP="42A8618C">
      <w:pPr>
        <w:pStyle w:val="ListParagraph"/>
        <w:numPr>
          <w:ilvl w:val="2"/>
          <w:numId w:val="16"/>
        </w:numPr>
        <w:spacing w:after="200"/>
        <w:ind w:left="567" w:hanging="567"/>
        <w:rPr>
          <w:rFonts w:cs="Arial"/>
          <w:b/>
          <w:bCs/>
        </w:rPr>
      </w:pPr>
      <w:r w:rsidRPr="001D119A">
        <w:rPr>
          <w:rFonts w:cs="Arial"/>
          <w:b/>
          <w:bCs/>
        </w:rPr>
        <w:t xml:space="preserve">Pace of technological change </w:t>
      </w:r>
    </w:p>
    <w:p w:rsidR="75B71539" w:rsidRDefault="42A8618C" w:rsidP="00517B66">
      <w:pPr>
        <w:jc w:val="both"/>
        <w:rPr>
          <w:rFonts w:ascii="Arial" w:eastAsia="Arial" w:hAnsi="Arial" w:cs="Arial"/>
          <w:sz w:val="20"/>
          <w:szCs w:val="20"/>
        </w:rPr>
      </w:pPr>
      <w:r w:rsidRPr="001D119A">
        <w:rPr>
          <w:rFonts w:ascii="Arial" w:eastAsia="Arial" w:hAnsi="Arial" w:cs="Arial"/>
          <w:sz w:val="20"/>
          <w:szCs w:val="20"/>
        </w:rPr>
        <w:t>As alluded to in the introduction to this paper, technology in this area, as in many others, is advancing at a staggering rate.</w:t>
      </w:r>
      <w:r w:rsidRPr="001D119A">
        <w:rPr>
          <w:rFonts w:ascii="Arial" w:eastAsia="Arial" w:hAnsi="Arial" w:cs="Arial"/>
          <w:b/>
          <w:bCs/>
          <w:sz w:val="20"/>
          <w:szCs w:val="20"/>
        </w:rPr>
        <w:t xml:space="preserve"> </w:t>
      </w:r>
      <w:r w:rsidRPr="001D119A">
        <w:rPr>
          <w:rFonts w:ascii="Arial" w:eastAsia="Arial" w:hAnsi="Arial" w:cs="Arial"/>
          <w:sz w:val="20"/>
          <w:szCs w:val="20"/>
        </w:rPr>
        <w:t>The pace of this change is a source of challenge and risk for insurers</w:t>
      </w:r>
      <w:r w:rsidR="00E37A6A">
        <w:rPr>
          <w:rFonts w:ascii="Arial" w:eastAsia="Arial" w:hAnsi="Arial" w:cs="Arial"/>
          <w:sz w:val="20"/>
          <w:szCs w:val="20"/>
        </w:rPr>
        <w:t>, as is the fact that the</w:t>
      </w:r>
      <w:r w:rsidR="00463E10">
        <w:rPr>
          <w:rFonts w:ascii="Arial" w:eastAsia="Arial" w:hAnsi="Arial" w:cs="Arial"/>
          <w:sz w:val="20"/>
          <w:szCs w:val="20"/>
        </w:rPr>
        <w:t xml:space="preserve"> health and care</w:t>
      </w:r>
      <w:r w:rsidR="00E37A6A">
        <w:rPr>
          <w:rFonts w:ascii="Arial" w:eastAsia="Arial" w:hAnsi="Arial" w:cs="Arial"/>
          <w:sz w:val="20"/>
          <w:szCs w:val="20"/>
        </w:rPr>
        <w:t xml:space="preserve"> insurance sector</w:t>
      </w:r>
      <w:r w:rsidR="00463E10">
        <w:rPr>
          <w:rFonts w:ascii="Arial" w:eastAsia="Arial" w:hAnsi="Arial" w:cs="Arial"/>
          <w:sz w:val="20"/>
          <w:szCs w:val="20"/>
        </w:rPr>
        <w:t xml:space="preserve"> </w:t>
      </w:r>
      <w:r w:rsidR="00E37A6A">
        <w:rPr>
          <w:rFonts w:ascii="Arial" w:eastAsia="Arial" w:hAnsi="Arial" w:cs="Arial"/>
          <w:sz w:val="20"/>
          <w:szCs w:val="20"/>
        </w:rPr>
        <w:t>lag</w:t>
      </w:r>
      <w:r w:rsidR="00546D38">
        <w:rPr>
          <w:rFonts w:ascii="Arial" w:eastAsia="Arial" w:hAnsi="Arial" w:cs="Arial"/>
          <w:sz w:val="20"/>
          <w:szCs w:val="20"/>
        </w:rPr>
        <w:t>s</w:t>
      </w:r>
      <w:r w:rsidR="00F30AA3">
        <w:rPr>
          <w:rFonts w:ascii="Arial" w:eastAsia="Arial" w:hAnsi="Arial" w:cs="Arial"/>
          <w:sz w:val="20"/>
          <w:szCs w:val="20"/>
        </w:rPr>
        <w:t xml:space="preserve"> </w:t>
      </w:r>
      <w:r w:rsidR="00546D38">
        <w:rPr>
          <w:rFonts w:ascii="Arial" w:eastAsia="Arial" w:hAnsi="Arial" w:cs="Arial"/>
          <w:sz w:val="20"/>
          <w:szCs w:val="20"/>
        </w:rPr>
        <w:t>behind</w:t>
      </w:r>
      <w:r w:rsidR="00E37A6A">
        <w:rPr>
          <w:rFonts w:ascii="Arial" w:eastAsia="Arial" w:hAnsi="Arial" w:cs="Arial"/>
          <w:sz w:val="20"/>
          <w:szCs w:val="20"/>
        </w:rPr>
        <w:t xml:space="preserve"> sectors like banking and retail in making use of the technology</w:t>
      </w:r>
      <w:r w:rsidRPr="001D119A">
        <w:rPr>
          <w:rFonts w:ascii="Arial" w:eastAsia="Arial" w:hAnsi="Arial" w:cs="Arial"/>
          <w:sz w:val="20"/>
          <w:szCs w:val="20"/>
        </w:rPr>
        <w:t xml:space="preserve">. </w:t>
      </w:r>
      <w:r w:rsidR="00E37A6A">
        <w:rPr>
          <w:rFonts w:ascii="Arial" w:eastAsia="Arial" w:hAnsi="Arial" w:cs="Arial"/>
          <w:sz w:val="20"/>
          <w:szCs w:val="20"/>
        </w:rPr>
        <w:t>T</w:t>
      </w:r>
      <w:r w:rsidRPr="001D119A">
        <w:rPr>
          <w:rFonts w:ascii="Arial" w:eastAsia="Arial" w:hAnsi="Arial" w:cs="Arial"/>
          <w:sz w:val="20"/>
          <w:szCs w:val="20"/>
        </w:rPr>
        <w:t xml:space="preserve">here </w:t>
      </w:r>
      <w:r w:rsidR="00E37A6A">
        <w:rPr>
          <w:rFonts w:ascii="Arial" w:eastAsia="Arial" w:hAnsi="Arial" w:cs="Arial"/>
          <w:sz w:val="20"/>
          <w:szCs w:val="20"/>
        </w:rPr>
        <w:t xml:space="preserve">is already </w:t>
      </w:r>
      <w:r w:rsidRPr="001D119A">
        <w:rPr>
          <w:rFonts w:ascii="Arial" w:eastAsia="Arial" w:hAnsi="Arial" w:cs="Arial"/>
          <w:sz w:val="20"/>
          <w:szCs w:val="20"/>
        </w:rPr>
        <w:t xml:space="preserve">a danger that </w:t>
      </w:r>
      <w:r w:rsidR="00E37A6A">
        <w:rPr>
          <w:rFonts w:ascii="Arial" w:eastAsia="Arial" w:hAnsi="Arial" w:cs="Arial"/>
          <w:sz w:val="20"/>
          <w:szCs w:val="20"/>
        </w:rPr>
        <w:t xml:space="preserve">the </w:t>
      </w:r>
      <w:r w:rsidR="00546D38">
        <w:rPr>
          <w:rFonts w:ascii="Arial" w:eastAsia="Arial" w:hAnsi="Arial" w:cs="Arial"/>
          <w:sz w:val="20"/>
          <w:szCs w:val="20"/>
        </w:rPr>
        <w:t>insurance industry</w:t>
      </w:r>
      <w:r w:rsidR="00E37A6A">
        <w:rPr>
          <w:rFonts w:ascii="Arial" w:eastAsia="Arial" w:hAnsi="Arial" w:cs="Arial"/>
          <w:sz w:val="20"/>
          <w:szCs w:val="20"/>
        </w:rPr>
        <w:t xml:space="preserve"> has </w:t>
      </w:r>
      <w:r w:rsidRPr="001D119A">
        <w:rPr>
          <w:rFonts w:ascii="Arial" w:eastAsia="Arial" w:hAnsi="Arial" w:cs="Arial"/>
          <w:sz w:val="20"/>
          <w:szCs w:val="20"/>
        </w:rPr>
        <w:t>not react</w:t>
      </w:r>
      <w:r w:rsidR="00E37A6A">
        <w:rPr>
          <w:rFonts w:ascii="Arial" w:eastAsia="Arial" w:hAnsi="Arial" w:cs="Arial"/>
          <w:sz w:val="20"/>
          <w:szCs w:val="20"/>
        </w:rPr>
        <w:t>ed</w:t>
      </w:r>
      <w:r w:rsidRPr="001D119A">
        <w:rPr>
          <w:rFonts w:ascii="Arial" w:eastAsia="Arial" w:hAnsi="Arial" w:cs="Arial"/>
          <w:sz w:val="20"/>
          <w:szCs w:val="20"/>
        </w:rPr>
        <w:t xml:space="preserve"> quickly enough to new opportunities, </w:t>
      </w:r>
      <w:r w:rsidR="00E37A6A">
        <w:rPr>
          <w:rFonts w:ascii="Arial" w:eastAsia="Arial" w:hAnsi="Arial" w:cs="Arial"/>
          <w:sz w:val="20"/>
          <w:szCs w:val="20"/>
        </w:rPr>
        <w:t xml:space="preserve">but </w:t>
      </w:r>
      <w:r w:rsidRPr="001D119A">
        <w:rPr>
          <w:rFonts w:ascii="Arial" w:eastAsia="Arial" w:hAnsi="Arial" w:cs="Arial"/>
          <w:sz w:val="20"/>
          <w:szCs w:val="20"/>
        </w:rPr>
        <w:t xml:space="preserve">equally they </w:t>
      </w:r>
      <w:r w:rsidR="00E37A6A">
        <w:rPr>
          <w:rFonts w:ascii="Arial" w:eastAsia="Arial" w:hAnsi="Arial" w:cs="Arial"/>
          <w:sz w:val="20"/>
          <w:szCs w:val="20"/>
        </w:rPr>
        <w:t>should not now</w:t>
      </w:r>
      <w:r w:rsidR="00E37A6A" w:rsidRPr="001D119A">
        <w:rPr>
          <w:rFonts w:ascii="Arial" w:eastAsia="Arial" w:hAnsi="Arial" w:cs="Arial"/>
          <w:sz w:val="20"/>
          <w:szCs w:val="20"/>
        </w:rPr>
        <w:t xml:space="preserve"> </w:t>
      </w:r>
      <w:r w:rsidRPr="001D119A">
        <w:rPr>
          <w:rFonts w:ascii="Arial" w:eastAsia="Arial" w:hAnsi="Arial" w:cs="Arial"/>
          <w:sz w:val="20"/>
          <w:szCs w:val="20"/>
        </w:rPr>
        <w:t xml:space="preserve">act too hastily.  </w:t>
      </w:r>
    </w:p>
    <w:p w:rsidR="0096492D" w:rsidRPr="001D119A" w:rsidRDefault="0096492D" w:rsidP="00517B66">
      <w:pPr>
        <w:jc w:val="both"/>
      </w:pPr>
      <w:r>
        <w:rPr>
          <w:rFonts w:ascii="Arial" w:eastAsia="Arial" w:hAnsi="Arial" w:cs="Arial"/>
          <w:sz w:val="20"/>
          <w:szCs w:val="20"/>
        </w:rPr>
        <w:t xml:space="preserve">Gartner’s </w:t>
      </w:r>
      <w:r w:rsidR="00F30AA3">
        <w:rPr>
          <w:rFonts w:ascii="Arial" w:eastAsia="Arial" w:hAnsi="Arial" w:cs="Arial"/>
          <w:sz w:val="20"/>
          <w:szCs w:val="20"/>
        </w:rPr>
        <w:t>H</w:t>
      </w:r>
      <w:r>
        <w:rPr>
          <w:rFonts w:ascii="Arial" w:eastAsia="Arial" w:hAnsi="Arial" w:cs="Arial"/>
          <w:sz w:val="20"/>
          <w:szCs w:val="20"/>
        </w:rPr>
        <w:t xml:space="preserve">ype </w:t>
      </w:r>
      <w:r w:rsidR="00F30AA3">
        <w:rPr>
          <w:rFonts w:ascii="Arial" w:eastAsia="Arial" w:hAnsi="Arial" w:cs="Arial"/>
          <w:sz w:val="20"/>
          <w:szCs w:val="20"/>
        </w:rPr>
        <w:t>C</w:t>
      </w:r>
      <w:r>
        <w:rPr>
          <w:rFonts w:ascii="Arial" w:eastAsia="Arial" w:hAnsi="Arial" w:cs="Arial"/>
          <w:sz w:val="20"/>
          <w:szCs w:val="20"/>
        </w:rPr>
        <w:t xml:space="preserve">ycle </w:t>
      </w:r>
      <w:r w:rsidRPr="00656589">
        <w:rPr>
          <w:rFonts w:ascii="Arial" w:eastAsia="Arial" w:hAnsi="Arial" w:cs="Arial"/>
          <w:i/>
          <w:sz w:val="20"/>
          <w:szCs w:val="20"/>
        </w:rPr>
        <w:t>(Gartner</w:t>
      </w:r>
      <w:r w:rsidR="00656589">
        <w:rPr>
          <w:rFonts w:ascii="Arial" w:eastAsia="Arial" w:hAnsi="Arial" w:cs="Arial"/>
          <w:i/>
          <w:sz w:val="20"/>
          <w:szCs w:val="20"/>
        </w:rPr>
        <w:t>,</w:t>
      </w:r>
      <w:r w:rsidRPr="00656589">
        <w:rPr>
          <w:rFonts w:ascii="Arial" w:eastAsia="Arial" w:hAnsi="Arial" w:cs="Arial"/>
          <w:i/>
          <w:sz w:val="20"/>
          <w:szCs w:val="20"/>
        </w:rPr>
        <w:t xml:space="preserve"> 2018)</w:t>
      </w:r>
      <w:r>
        <w:rPr>
          <w:rFonts w:ascii="Arial" w:eastAsia="Arial" w:hAnsi="Arial" w:cs="Arial"/>
          <w:sz w:val="20"/>
          <w:szCs w:val="20"/>
        </w:rPr>
        <w:t xml:space="preserve"> provides a good visualisation that illustrates the evolution of technology. </w:t>
      </w:r>
    </w:p>
    <w:p w:rsidR="001FB61F" w:rsidRPr="001D119A" w:rsidRDefault="42A8618C" w:rsidP="00517B66">
      <w:pPr>
        <w:jc w:val="both"/>
      </w:pPr>
      <w:r w:rsidRPr="001D119A">
        <w:rPr>
          <w:rFonts w:ascii="Arial" w:eastAsia="Arial" w:hAnsi="Arial" w:cs="Arial"/>
          <w:sz w:val="20"/>
          <w:szCs w:val="20"/>
        </w:rPr>
        <w:t>To act before the benefits of any given technological advance are clear will open an established insurer to risk</w:t>
      </w:r>
      <w:r w:rsidR="00C71F7E" w:rsidRPr="001D119A">
        <w:rPr>
          <w:rFonts w:ascii="Arial" w:eastAsia="Arial" w:hAnsi="Arial" w:cs="Arial"/>
          <w:sz w:val="20"/>
          <w:szCs w:val="20"/>
        </w:rPr>
        <w:t>, e</w:t>
      </w:r>
      <w:r w:rsidRPr="001D119A">
        <w:rPr>
          <w:rFonts w:ascii="Arial" w:eastAsia="Arial" w:hAnsi="Arial" w:cs="Arial"/>
          <w:sz w:val="20"/>
          <w:szCs w:val="20"/>
        </w:rPr>
        <w:t>specially if they are acting under the 'peak of inflated expectations'. Time, effort and money could be spent developing products where expected benefits fail to materialise or are not maximised due to the infancy</w:t>
      </w:r>
      <w:r w:rsidR="009960AA" w:rsidRPr="001D119A">
        <w:rPr>
          <w:rFonts w:ascii="Arial" w:eastAsia="Arial" w:hAnsi="Arial" w:cs="Arial"/>
          <w:sz w:val="20"/>
          <w:szCs w:val="20"/>
        </w:rPr>
        <w:t xml:space="preserve"> and understanding</w:t>
      </w:r>
      <w:r w:rsidRPr="001D119A">
        <w:rPr>
          <w:rFonts w:ascii="Arial" w:eastAsia="Arial" w:hAnsi="Arial" w:cs="Arial"/>
          <w:sz w:val="20"/>
          <w:szCs w:val="20"/>
        </w:rPr>
        <w:t xml:space="preserve"> of the technology at the point it is adopted. That said, there is likely to be at least an element of first mover and early adopter advantage in this sphere. </w:t>
      </w:r>
    </w:p>
    <w:p w:rsidR="66861F7D" w:rsidRPr="001D119A" w:rsidRDefault="42A8618C" w:rsidP="00517B66">
      <w:pPr>
        <w:jc w:val="both"/>
      </w:pPr>
      <w:r w:rsidRPr="001D119A">
        <w:rPr>
          <w:rFonts w:ascii="Arial" w:eastAsia="Arial" w:hAnsi="Arial" w:cs="Arial"/>
          <w:sz w:val="20"/>
          <w:szCs w:val="20"/>
        </w:rPr>
        <w:t>Conversely, to not seize opportunities as they arise may leave a company behind the curve and struggling to catch up with competitors</w:t>
      </w:r>
      <w:r w:rsidR="00E37A6A">
        <w:rPr>
          <w:rFonts w:ascii="Arial" w:eastAsia="Arial" w:hAnsi="Arial" w:cs="Arial"/>
          <w:sz w:val="20"/>
          <w:szCs w:val="20"/>
        </w:rPr>
        <w:t>, or at risk from external innovators</w:t>
      </w:r>
      <w:r w:rsidRPr="001D119A">
        <w:rPr>
          <w:rFonts w:ascii="Arial" w:eastAsia="Arial" w:hAnsi="Arial" w:cs="Arial"/>
          <w:sz w:val="20"/>
          <w:szCs w:val="20"/>
        </w:rPr>
        <w:t xml:space="preserve">. Impacts from this could be loss of market share, being seen as “behind the times” or being left with a sub-standard risk pool as better risks </w:t>
      </w:r>
      <w:r w:rsidR="00E37A6A">
        <w:rPr>
          <w:rFonts w:ascii="Arial" w:eastAsia="Arial" w:hAnsi="Arial" w:cs="Arial"/>
          <w:sz w:val="20"/>
          <w:szCs w:val="20"/>
        </w:rPr>
        <w:t>choose</w:t>
      </w:r>
      <w:r w:rsidR="00E37A6A" w:rsidRPr="001D119A">
        <w:rPr>
          <w:rFonts w:ascii="Arial" w:eastAsia="Arial" w:hAnsi="Arial" w:cs="Arial"/>
          <w:sz w:val="20"/>
          <w:szCs w:val="20"/>
        </w:rPr>
        <w:t xml:space="preserve"> </w:t>
      </w:r>
      <w:r w:rsidRPr="001D119A">
        <w:rPr>
          <w:rFonts w:ascii="Arial" w:eastAsia="Arial" w:hAnsi="Arial" w:cs="Arial"/>
          <w:sz w:val="20"/>
          <w:szCs w:val="20"/>
        </w:rPr>
        <w:t xml:space="preserve">to be covered by competitors.  </w:t>
      </w:r>
    </w:p>
    <w:p w:rsidR="00E37A6A" w:rsidRPr="001D119A" w:rsidRDefault="42A8618C" w:rsidP="00517B66">
      <w:pPr>
        <w:jc w:val="both"/>
      </w:pPr>
      <w:r w:rsidRPr="001D119A">
        <w:rPr>
          <w:rFonts w:ascii="Arial" w:eastAsia="Arial" w:hAnsi="Arial" w:cs="Arial"/>
          <w:sz w:val="20"/>
          <w:szCs w:val="20"/>
        </w:rPr>
        <w:t>The key way for insurers to mitigate this risk is not to just focus on what is available now or in the short term</w:t>
      </w:r>
      <w:r w:rsidR="00E37A6A">
        <w:rPr>
          <w:rFonts w:ascii="Arial" w:eastAsia="Arial" w:hAnsi="Arial" w:cs="Arial"/>
          <w:sz w:val="20"/>
          <w:szCs w:val="20"/>
        </w:rPr>
        <w:t>,</w:t>
      </w:r>
      <w:r w:rsidRPr="001D119A">
        <w:rPr>
          <w:rFonts w:ascii="Arial" w:eastAsia="Arial" w:hAnsi="Arial" w:cs="Arial"/>
          <w:sz w:val="20"/>
          <w:szCs w:val="20"/>
        </w:rPr>
        <w:t xml:space="preserve"> but to ensure there is a good understanding of what may be developed in the future and continually review and refine strategies to maximise benefits stemming from technological advances. Building products that can seamlessly integrate as yet undeveloped technologies will </w:t>
      </w:r>
      <w:r w:rsidR="00E37A6A">
        <w:rPr>
          <w:rFonts w:ascii="Arial" w:eastAsia="Arial" w:hAnsi="Arial" w:cs="Arial"/>
          <w:sz w:val="20"/>
          <w:szCs w:val="20"/>
        </w:rPr>
        <w:t>help</w:t>
      </w:r>
      <w:r w:rsidRPr="001D119A">
        <w:rPr>
          <w:rFonts w:ascii="Arial" w:eastAsia="Arial" w:hAnsi="Arial" w:cs="Arial"/>
          <w:sz w:val="20"/>
          <w:szCs w:val="20"/>
        </w:rPr>
        <w:t xml:space="preserve"> create a sustainable product structure. This is especially important given product development cycles can be lengthy, </w:t>
      </w:r>
      <w:r w:rsidR="006C0882">
        <w:rPr>
          <w:rFonts w:ascii="Arial" w:eastAsia="Arial" w:hAnsi="Arial" w:cs="Arial"/>
          <w:sz w:val="20"/>
          <w:szCs w:val="20"/>
        </w:rPr>
        <w:t>resulting in</w:t>
      </w:r>
      <w:r w:rsidRPr="001D119A">
        <w:rPr>
          <w:rFonts w:ascii="Arial" w:eastAsia="Arial" w:hAnsi="Arial" w:cs="Arial"/>
          <w:sz w:val="20"/>
          <w:szCs w:val="20"/>
        </w:rPr>
        <w:t xml:space="preserve"> technological changes by the time the product is launched. </w:t>
      </w:r>
    </w:p>
    <w:p w:rsidR="00A36AAD" w:rsidRPr="001D119A" w:rsidRDefault="42A8618C" w:rsidP="42A8618C">
      <w:pPr>
        <w:pStyle w:val="ListParagraph"/>
        <w:numPr>
          <w:ilvl w:val="1"/>
          <w:numId w:val="16"/>
        </w:numPr>
        <w:spacing w:after="200"/>
        <w:ind w:left="431" w:hanging="431"/>
        <w:rPr>
          <w:rFonts w:cs="Arial"/>
          <w:b/>
          <w:bCs/>
        </w:rPr>
      </w:pPr>
      <w:r w:rsidRPr="001D119A">
        <w:rPr>
          <w:rFonts w:cs="Arial"/>
          <w:b/>
          <w:bCs/>
        </w:rPr>
        <w:lastRenderedPageBreak/>
        <w:t>Insurers' objectives</w:t>
      </w:r>
    </w:p>
    <w:p w:rsidR="00A36AAD" w:rsidRPr="001D119A" w:rsidRDefault="00A36AAD" w:rsidP="00A36AAD">
      <w:pPr>
        <w:pStyle w:val="ListParagraph"/>
        <w:spacing w:after="200"/>
        <w:ind w:left="431"/>
        <w:rPr>
          <w:rFonts w:cs="Arial"/>
          <w:b/>
          <w:bCs/>
        </w:rPr>
      </w:pPr>
    </w:p>
    <w:p w:rsidR="32664F23" w:rsidRPr="001D119A" w:rsidRDefault="42A8618C" w:rsidP="42A8618C">
      <w:pPr>
        <w:pStyle w:val="ListParagraph"/>
        <w:numPr>
          <w:ilvl w:val="2"/>
          <w:numId w:val="16"/>
        </w:numPr>
        <w:spacing w:after="200"/>
        <w:ind w:left="567" w:hanging="567"/>
        <w:rPr>
          <w:rFonts w:cs="Arial"/>
          <w:b/>
          <w:bCs/>
        </w:rPr>
      </w:pPr>
      <w:r w:rsidRPr="001D119A">
        <w:rPr>
          <w:rFonts w:cs="Arial"/>
          <w:b/>
          <w:bCs/>
        </w:rPr>
        <w:t>Role of the insurer</w:t>
      </w:r>
    </w:p>
    <w:p w:rsidR="32664F23" w:rsidRPr="001D119A" w:rsidRDefault="42A8618C" w:rsidP="00517B66">
      <w:pPr>
        <w:jc w:val="both"/>
      </w:pPr>
      <w:r w:rsidRPr="001D119A">
        <w:rPr>
          <w:rFonts w:ascii="Arial" w:eastAsia="Arial" w:hAnsi="Arial" w:cs="Arial"/>
          <w:sz w:val="20"/>
          <w:szCs w:val="20"/>
        </w:rPr>
        <w:t xml:space="preserve">A long-term risk is that the technology developed becomes too good at risk identification, undermining the essential principle of cross-subsidisation. </w:t>
      </w:r>
      <w:r w:rsidR="003B3217">
        <w:rPr>
          <w:rFonts w:ascii="Arial" w:eastAsia="Arial" w:hAnsi="Arial" w:cs="Arial"/>
          <w:sz w:val="20"/>
          <w:szCs w:val="20"/>
        </w:rPr>
        <w:t>For example, l</w:t>
      </w:r>
      <w:r w:rsidRPr="001D119A">
        <w:rPr>
          <w:rFonts w:ascii="Arial" w:eastAsia="Arial" w:hAnsi="Arial" w:cs="Arial"/>
          <w:sz w:val="20"/>
          <w:szCs w:val="20"/>
        </w:rPr>
        <w:t xml:space="preserve">ower risk individuals may be able to opt out of insurance purchase as they better understand their risk level and </w:t>
      </w:r>
      <w:r w:rsidR="00406278" w:rsidRPr="001D119A">
        <w:rPr>
          <w:rFonts w:ascii="Arial" w:eastAsia="Arial" w:hAnsi="Arial" w:cs="Arial"/>
          <w:sz w:val="20"/>
          <w:szCs w:val="20"/>
        </w:rPr>
        <w:t>perceive</w:t>
      </w:r>
      <w:r w:rsidRPr="001D119A">
        <w:rPr>
          <w:rFonts w:ascii="Arial" w:eastAsia="Arial" w:hAnsi="Arial" w:cs="Arial"/>
          <w:sz w:val="20"/>
          <w:szCs w:val="20"/>
        </w:rPr>
        <w:t xml:space="preserve"> </w:t>
      </w:r>
      <w:r w:rsidR="00406278" w:rsidRPr="001D119A">
        <w:rPr>
          <w:rFonts w:ascii="Arial" w:eastAsia="Arial" w:hAnsi="Arial" w:cs="Arial"/>
          <w:sz w:val="20"/>
          <w:szCs w:val="20"/>
        </w:rPr>
        <w:t xml:space="preserve">insurance as </w:t>
      </w:r>
      <w:r w:rsidRPr="001D119A">
        <w:rPr>
          <w:rFonts w:ascii="Arial" w:eastAsia="Arial" w:hAnsi="Arial" w:cs="Arial"/>
          <w:sz w:val="20"/>
          <w:szCs w:val="20"/>
        </w:rPr>
        <w:t xml:space="preserve">poor value for money. While this may intuitively feel like it is a long way off, given the pace of change and unexpected developments in the technology over the years there is a possibility </w:t>
      </w:r>
      <w:r w:rsidR="00E37A6A">
        <w:rPr>
          <w:rFonts w:ascii="Arial" w:eastAsia="Arial" w:hAnsi="Arial" w:cs="Arial"/>
          <w:sz w:val="20"/>
          <w:szCs w:val="20"/>
        </w:rPr>
        <w:t xml:space="preserve">that </w:t>
      </w:r>
      <w:r w:rsidRPr="001D119A">
        <w:rPr>
          <w:rFonts w:ascii="Arial" w:eastAsia="Arial" w:hAnsi="Arial" w:cs="Arial"/>
          <w:sz w:val="20"/>
          <w:szCs w:val="20"/>
        </w:rPr>
        <w:t xml:space="preserve">this sort of risk crystallises sooner than expected. </w:t>
      </w:r>
    </w:p>
    <w:p w:rsidR="32664F23" w:rsidRPr="001D119A" w:rsidRDefault="42A8618C" w:rsidP="00517B66">
      <w:pPr>
        <w:jc w:val="both"/>
      </w:pPr>
      <w:r w:rsidRPr="001D119A">
        <w:rPr>
          <w:rFonts w:ascii="Arial" w:eastAsia="Arial" w:hAnsi="Arial" w:cs="Arial"/>
          <w:sz w:val="20"/>
          <w:szCs w:val="20"/>
        </w:rPr>
        <w:t xml:space="preserve">Moreover, with the </w:t>
      </w:r>
      <w:r w:rsidR="00FC3DA7" w:rsidRPr="001D119A">
        <w:rPr>
          <w:rFonts w:ascii="Arial" w:eastAsia="Arial" w:hAnsi="Arial" w:cs="Arial"/>
          <w:sz w:val="20"/>
          <w:szCs w:val="20"/>
        </w:rPr>
        <w:t xml:space="preserve">difference </w:t>
      </w:r>
      <w:r w:rsidRPr="001D119A">
        <w:rPr>
          <w:rFonts w:ascii="Arial" w:eastAsia="Arial" w:hAnsi="Arial" w:cs="Arial"/>
          <w:sz w:val="20"/>
          <w:szCs w:val="20"/>
        </w:rPr>
        <w:t xml:space="preserve">between mass market consumer technology and medical grade devices becoming ever smaller, there is a risk that there could be a shift in the perceived role of the insurer. An insurer </w:t>
      </w:r>
      <w:r w:rsidR="00E37A6A">
        <w:rPr>
          <w:rFonts w:ascii="Arial" w:eastAsia="Arial" w:hAnsi="Arial" w:cs="Arial"/>
          <w:sz w:val="20"/>
          <w:szCs w:val="20"/>
        </w:rPr>
        <w:t>might</w:t>
      </w:r>
      <w:r w:rsidR="00E37A6A" w:rsidRPr="001D119A">
        <w:rPr>
          <w:rFonts w:ascii="Arial" w:eastAsia="Arial" w:hAnsi="Arial" w:cs="Arial"/>
          <w:sz w:val="20"/>
          <w:szCs w:val="20"/>
        </w:rPr>
        <w:t xml:space="preserve"> </w:t>
      </w:r>
      <w:r w:rsidRPr="001D119A">
        <w:rPr>
          <w:rFonts w:ascii="Arial" w:eastAsia="Arial" w:hAnsi="Arial" w:cs="Arial"/>
          <w:sz w:val="20"/>
          <w:szCs w:val="20"/>
        </w:rPr>
        <w:t>consider providing technology that will manage or prevent medical conditions to reduce risk and claims costs. At this point, care needs to be taken that insurers do not overstep the mark from being a financial safety net to being medical advisors</w:t>
      </w:r>
      <w:r w:rsidR="00E37A6A">
        <w:rPr>
          <w:rFonts w:ascii="Arial" w:eastAsia="Arial" w:hAnsi="Arial" w:cs="Arial"/>
          <w:sz w:val="20"/>
          <w:szCs w:val="20"/>
        </w:rPr>
        <w:t>,</w:t>
      </w:r>
      <w:r w:rsidRPr="001D119A">
        <w:rPr>
          <w:rFonts w:ascii="Arial" w:eastAsia="Arial" w:hAnsi="Arial" w:cs="Arial"/>
          <w:sz w:val="20"/>
          <w:szCs w:val="20"/>
        </w:rPr>
        <w:t xml:space="preserve"> and </w:t>
      </w:r>
      <w:r w:rsidR="005C487F" w:rsidRPr="001D119A">
        <w:rPr>
          <w:rFonts w:ascii="Arial" w:eastAsia="Arial" w:hAnsi="Arial" w:cs="Arial"/>
          <w:sz w:val="20"/>
          <w:szCs w:val="20"/>
        </w:rPr>
        <w:t>creating</w:t>
      </w:r>
      <w:r w:rsidRPr="001D119A">
        <w:rPr>
          <w:rFonts w:ascii="Arial" w:eastAsia="Arial" w:hAnsi="Arial" w:cs="Arial"/>
          <w:sz w:val="20"/>
          <w:szCs w:val="20"/>
        </w:rPr>
        <w:t xml:space="preserve"> a </w:t>
      </w:r>
      <w:r w:rsidR="005C487F" w:rsidRPr="001D119A">
        <w:rPr>
          <w:rFonts w:ascii="Arial" w:eastAsia="Arial" w:hAnsi="Arial" w:cs="Arial"/>
          <w:sz w:val="20"/>
          <w:szCs w:val="20"/>
        </w:rPr>
        <w:t>much higher</w:t>
      </w:r>
      <w:r w:rsidRPr="001D119A">
        <w:rPr>
          <w:rFonts w:ascii="Arial" w:eastAsia="Arial" w:hAnsi="Arial" w:cs="Arial"/>
          <w:sz w:val="20"/>
          <w:szCs w:val="20"/>
        </w:rPr>
        <w:t xml:space="preserve"> level of duty of care</w:t>
      </w:r>
      <w:r w:rsidR="00E37A6A">
        <w:rPr>
          <w:rFonts w:ascii="Arial" w:eastAsia="Arial" w:hAnsi="Arial" w:cs="Arial"/>
          <w:sz w:val="20"/>
          <w:szCs w:val="20"/>
        </w:rPr>
        <w:t>,</w:t>
      </w:r>
      <w:r w:rsidRPr="001D119A">
        <w:rPr>
          <w:rFonts w:ascii="Arial" w:eastAsia="Arial" w:hAnsi="Arial" w:cs="Arial"/>
          <w:sz w:val="20"/>
          <w:szCs w:val="20"/>
        </w:rPr>
        <w:t xml:space="preserve"> </w:t>
      </w:r>
      <w:r w:rsidR="004A0A11" w:rsidRPr="001D119A">
        <w:rPr>
          <w:rFonts w:ascii="Arial" w:eastAsia="Arial" w:hAnsi="Arial" w:cs="Arial"/>
          <w:sz w:val="20"/>
          <w:szCs w:val="20"/>
        </w:rPr>
        <w:t>as this could</w:t>
      </w:r>
      <w:r w:rsidR="00BE507F">
        <w:rPr>
          <w:rFonts w:ascii="Arial" w:eastAsia="Arial" w:hAnsi="Arial" w:cs="Arial"/>
          <w:sz w:val="20"/>
          <w:szCs w:val="20"/>
        </w:rPr>
        <w:t xml:space="preserve"> expose</w:t>
      </w:r>
      <w:r w:rsidR="004A0A11" w:rsidRPr="001D119A">
        <w:rPr>
          <w:rFonts w:ascii="Arial" w:eastAsia="Arial" w:hAnsi="Arial" w:cs="Arial"/>
          <w:sz w:val="20"/>
          <w:szCs w:val="20"/>
        </w:rPr>
        <w:t xml:space="preserve"> the insurer to risk of litigation </w:t>
      </w:r>
      <w:r w:rsidR="000B2402">
        <w:rPr>
          <w:rFonts w:ascii="Arial" w:eastAsia="Arial" w:hAnsi="Arial" w:cs="Arial"/>
          <w:sz w:val="20"/>
          <w:szCs w:val="20"/>
        </w:rPr>
        <w:t>for</w:t>
      </w:r>
      <w:r w:rsidR="004A0A11" w:rsidRPr="001D119A">
        <w:rPr>
          <w:rFonts w:ascii="Arial" w:eastAsia="Arial" w:hAnsi="Arial" w:cs="Arial"/>
          <w:sz w:val="20"/>
          <w:szCs w:val="20"/>
        </w:rPr>
        <w:t xml:space="preserve"> inappropriate medical advice.</w:t>
      </w:r>
      <w:r w:rsidR="00E37A6A">
        <w:rPr>
          <w:rFonts w:ascii="Arial" w:eastAsia="Arial" w:hAnsi="Arial" w:cs="Arial"/>
          <w:sz w:val="20"/>
          <w:szCs w:val="20"/>
        </w:rPr>
        <w:t xml:space="preserve"> </w:t>
      </w:r>
    </w:p>
    <w:p w:rsidR="00F86095" w:rsidRPr="001D119A" w:rsidRDefault="00F86095" w:rsidP="00F86095">
      <w:pPr>
        <w:jc w:val="both"/>
      </w:pPr>
      <w:r w:rsidRPr="001D119A">
        <w:rPr>
          <w:rFonts w:ascii="Arial" w:eastAsia="Arial" w:hAnsi="Arial" w:cs="Arial"/>
          <w:sz w:val="20"/>
          <w:szCs w:val="20"/>
        </w:rPr>
        <w:t xml:space="preserve">Improved customer engagement and deeper information about the nature of an individual’s condition provided by technology might open other markets. Affinity groups making use of the technology might be able to secure better terms by demonstrating </w:t>
      </w:r>
      <w:r w:rsidR="00AA0381">
        <w:rPr>
          <w:rFonts w:ascii="Arial" w:eastAsia="Arial" w:hAnsi="Arial" w:cs="Arial"/>
          <w:sz w:val="20"/>
          <w:szCs w:val="20"/>
        </w:rPr>
        <w:t>a</w:t>
      </w:r>
      <w:r w:rsidR="00AA0381" w:rsidRPr="001D119A">
        <w:rPr>
          <w:rFonts w:ascii="Arial" w:eastAsia="Arial" w:hAnsi="Arial" w:cs="Arial"/>
          <w:sz w:val="20"/>
          <w:szCs w:val="20"/>
        </w:rPr>
        <w:t xml:space="preserve"> </w:t>
      </w:r>
      <w:r w:rsidRPr="001D119A">
        <w:rPr>
          <w:rFonts w:ascii="Arial" w:eastAsia="Arial" w:hAnsi="Arial" w:cs="Arial"/>
          <w:sz w:val="20"/>
          <w:szCs w:val="20"/>
        </w:rPr>
        <w:t>relatively low risk profile compared to the general population e.g. sports clubs, dog walkers. Opportunities for other product types, such as critical illness and income protection, where continuous monitoring and careful medical management are valuable</w:t>
      </w:r>
      <w:r w:rsidR="005C487F" w:rsidRPr="001D119A">
        <w:rPr>
          <w:rFonts w:ascii="Arial" w:eastAsia="Arial" w:hAnsi="Arial" w:cs="Arial"/>
          <w:sz w:val="20"/>
          <w:szCs w:val="20"/>
        </w:rPr>
        <w:t>,</w:t>
      </w:r>
      <w:r w:rsidRPr="001D119A">
        <w:rPr>
          <w:rFonts w:ascii="Arial" w:eastAsia="Arial" w:hAnsi="Arial" w:cs="Arial"/>
          <w:sz w:val="20"/>
          <w:szCs w:val="20"/>
        </w:rPr>
        <w:t xml:space="preserve"> should be self-evident. </w:t>
      </w:r>
    </w:p>
    <w:p w:rsidR="2BD73A4C" w:rsidRPr="001D119A" w:rsidRDefault="42A8618C" w:rsidP="42A8618C">
      <w:pPr>
        <w:pStyle w:val="ListParagraph"/>
        <w:numPr>
          <w:ilvl w:val="2"/>
          <w:numId w:val="16"/>
        </w:numPr>
        <w:spacing w:after="200"/>
        <w:ind w:left="567" w:hanging="567"/>
        <w:rPr>
          <w:rFonts w:cs="Arial"/>
          <w:b/>
          <w:bCs/>
        </w:rPr>
      </w:pPr>
      <w:r w:rsidRPr="001D119A">
        <w:rPr>
          <w:rFonts w:cs="Arial"/>
          <w:b/>
          <w:bCs/>
        </w:rPr>
        <w:t>New competitors taking insurance market share</w:t>
      </w:r>
    </w:p>
    <w:p w:rsidR="00320FA6" w:rsidRPr="001D119A" w:rsidRDefault="2BD73A4C" w:rsidP="00517B66">
      <w:pPr>
        <w:jc w:val="both"/>
        <w:rPr>
          <w:rFonts w:ascii="Arial" w:eastAsia="Arial" w:hAnsi="Arial" w:cs="Arial"/>
          <w:sz w:val="20"/>
          <w:szCs w:val="20"/>
        </w:rPr>
      </w:pPr>
      <w:r w:rsidRPr="001D119A">
        <w:rPr>
          <w:rFonts w:ascii="Arial" w:eastAsia="Arial" w:hAnsi="Arial" w:cs="Arial"/>
          <w:sz w:val="20"/>
          <w:szCs w:val="20"/>
        </w:rPr>
        <w:t>As connected health and insurance blend together, insurance companies may face additional competition from non-traditional companies seeking to enter the insurance market. Technology companies such as Apple, Google and Amazon increasingly have the analytical resources, access to consumer data, strongly developed customer relationships and</w:t>
      </w:r>
      <w:r w:rsidR="00AA0381">
        <w:rPr>
          <w:rFonts w:ascii="Arial" w:eastAsia="Arial" w:hAnsi="Arial" w:cs="Arial"/>
          <w:sz w:val="20"/>
          <w:szCs w:val="20"/>
        </w:rPr>
        <w:t>, in some cases,</w:t>
      </w:r>
      <w:r w:rsidRPr="001D119A">
        <w:rPr>
          <w:rFonts w:ascii="Arial" w:eastAsia="Arial" w:hAnsi="Arial" w:cs="Arial"/>
          <w:sz w:val="20"/>
          <w:szCs w:val="20"/>
        </w:rPr>
        <w:t xml:space="preserve"> the desire to enter the insurance market.</w:t>
      </w:r>
      <w:r w:rsidRPr="001D119A">
        <w:rPr>
          <w:rFonts w:ascii="Arial" w:eastAsia="Arial" w:hAnsi="Arial" w:cs="Arial"/>
          <w:sz w:val="20"/>
          <w:szCs w:val="20"/>
          <w:vertAlign w:val="superscript"/>
        </w:rPr>
        <w:footnoteReference w:id="4"/>
      </w:r>
      <w:r w:rsidRPr="001D119A">
        <w:rPr>
          <w:rFonts w:ascii="Arial" w:eastAsia="Arial" w:hAnsi="Arial" w:cs="Arial"/>
          <w:sz w:val="20"/>
          <w:szCs w:val="20"/>
        </w:rPr>
        <w:t xml:space="preserve"> This new insurance cross-selling model by non-traditional competitors may change the competitive landscape in drastic ways as market share moves from the traditional insurance carriers.</w:t>
      </w:r>
    </w:p>
    <w:p w:rsidR="6745CC49" w:rsidRPr="001D119A" w:rsidRDefault="42A8618C" w:rsidP="42A8618C">
      <w:pPr>
        <w:pStyle w:val="ListParagraph"/>
        <w:numPr>
          <w:ilvl w:val="2"/>
          <w:numId w:val="16"/>
        </w:numPr>
        <w:spacing w:after="200"/>
        <w:ind w:left="567" w:hanging="567"/>
        <w:rPr>
          <w:rFonts w:cs="Arial"/>
          <w:b/>
          <w:bCs/>
        </w:rPr>
      </w:pPr>
      <w:r w:rsidRPr="001D119A">
        <w:rPr>
          <w:rFonts w:cs="Arial"/>
          <w:b/>
          <w:bCs/>
        </w:rPr>
        <w:t xml:space="preserve">Cost vs. Benefit </w:t>
      </w:r>
    </w:p>
    <w:p w:rsidR="004A0A11" w:rsidRPr="001D119A" w:rsidRDefault="004A0A11" w:rsidP="004A0A11">
      <w:pPr>
        <w:jc w:val="both"/>
        <w:rPr>
          <w:rFonts w:ascii="Arial" w:eastAsia="Arial" w:hAnsi="Arial" w:cs="Arial"/>
          <w:sz w:val="20"/>
          <w:szCs w:val="20"/>
        </w:rPr>
      </w:pPr>
      <w:r w:rsidRPr="001D119A">
        <w:rPr>
          <w:rFonts w:ascii="Arial" w:eastAsia="Arial" w:hAnsi="Arial" w:cs="Arial"/>
          <w:color w:val="000000" w:themeColor="text1"/>
          <w:sz w:val="20"/>
          <w:szCs w:val="20"/>
        </w:rPr>
        <w:t>The cost vs. benefit challenge is key – there must be a business case for insurers incorporating wearables and IoT into their propositions. If the economics of incorporating technology from either the insurer’s or the customer’s point of view don’t stack up, then there is unlikely to be significant market change</w:t>
      </w:r>
      <w:r w:rsidR="00AA0381">
        <w:rPr>
          <w:rFonts w:ascii="Arial" w:eastAsia="Arial" w:hAnsi="Arial" w:cs="Arial"/>
          <w:color w:val="000000" w:themeColor="text1"/>
          <w:sz w:val="20"/>
          <w:szCs w:val="20"/>
        </w:rPr>
        <w:t>.</w:t>
      </w:r>
    </w:p>
    <w:p w:rsidR="00C8412F" w:rsidRPr="001D119A" w:rsidRDefault="42A8618C" w:rsidP="00517B66">
      <w:pPr>
        <w:jc w:val="both"/>
        <w:rPr>
          <w:rFonts w:ascii="Arial" w:eastAsia="Arial" w:hAnsi="Arial" w:cs="Arial"/>
          <w:sz w:val="20"/>
          <w:szCs w:val="20"/>
        </w:rPr>
      </w:pPr>
      <w:r w:rsidRPr="001D119A">
        <w:rPr>
          <w:rFonts w:ascii="Arial" w:eastAsia="Arial" w:hAnsi="Arial" w:cs="Arial"/>
          <w:sz w:val="20"/>
          <w:szCs w:val="20"/>
        </w:rPr>
        <w:t>The beneficial health outcomes from many portable consumer medical devices are becoming clearer, such as the use of glucose monitors and insulin pumps</w:t>
      </w:r>
      <w:r w:rsidRPr="001D119A">
        <w:rPr>
          <w:rFonts w:ascii="Arial" w:eastAsia="Arial" w:hAnsi="Arial" w:cs="Arial"/>
          <w:color w:val="000000" w:themeColor="text1"/>
          <w:sz w:val="20"/>
          <w:szCs w:val="20"/>
        </w:rPr>
        <w:t xml:space="preserve">. </w:t>
      </w:r>
      <w:r w:rsidR="004A0A11" w:rsidRPr="001D119A">
        <w:rPr>
          <w:rFonts w:ascii="Arial" w:eastAsia="Arial" w:hAnsi="Arial" w:cs="Arial"/>
          <w:color w:val="000000" w:themeColor="text1"/>
          <w:sz w:val="20"/>
          <w:szCs w:val="20"/>
        </w:rPr>
        <w:t>Also, in terms of diabetes prevention,</w:t>
      </w:r>
      <w:r w:rsidR="00AA0381">
        <w:rPr>
          <w:rFonts w:ascii="Arial" w:eastAsia="Arial" w:hAnsi="Arial" w:cs="Arial"/>
          <w:color w:val="000000" w:themeColor="text1"/>
          <w:sz w:val="20"/>
          <w:szCs w:val="20"/>
        </w:rPr>
        <w:t xml:space="preserve"> </w:t>
      </w:r>
      <w:r w:rsidR="0AB1771F" w:rsidRPr="001D119A">
        <w:rPr>
          <w:rFonts w:ascii="Arial" w:eastAsia="Arial" w:hAnsi="Arial" w:cs="Arial"/>
          <w:sz w:val="20"/>
          <w:szCs w:val="20"/>
        </w:rPr>
        <w:t xml:space="preserve">US health insurer Cigna launched a pilot programme in 2016 </w:t>
      </w:r>
      <w:r w:rsidR="004A0A11" w:rsidRPr="001D119A">
        <w:rPr>
          <w:rFonts w:ascii="Arial" w:eastAsia="Arial" w:hAnsi="Arial" w:cs="Arial"/>
          <w:sz w:val="20"/>
          <w:szCs w:val="20"/>
        </w:rPr>
        <w:t>where it</w:t>
      </w:r>
      <w:r w:rsidR="0AB1771F" w:rsidRPr="001D119A">
        <w:rPr>
          <w:rFonts w:ascii="Arial" w:eastAsia="Arial" w:hAnsi="Arial" w:cs="Arial"/>
          <w:sz w:val="20"/>
          <w:szCs w:val="20"/>
        </w:rPr>
        <w:t xml:space="preserve"> distributed a wearable armband device to thousands of employees at one of its large corporate customers. Cigna has indicated that early results show</w:t>
      </w:r>
      <w:r w:rsidR="00F30AA3">
        <w:rPr>
          <w:rFonts w:ascii="Arial" w:eastAsia="Arial" w:hAnsi="Arial" w:cs="Arial"/>
          <w:sz w:val="20"/>
          <w:szCs w:val="20"/>
        </w:rPr>
        <w:t>ed</w:t>
      </w:r>
      <w:r w:rsidR="0AB1771F" w:rsidRPr="001D119A">
        <w:rPr>
          <w:rFonts w:ascii="Arial" w:eastAsia="Arial" w:hAnsi="Arial" w:cs="Arial"/>
          <w:sz w:val="20"/>
          <w:szCs w:val="20"/>
        </w:rPr>
        <w:t xml:space="preserve"> that several employees on the verge of contracting diabetes have improved their risk profiles </w:t>
      </w:r>
      <w:r w:rsidR="0AB1771F" w:rsidRPr="001D119A">
        <w:rPr>
          <w:rFonts w:ascii="Arial" w:eastAsia="Arial" w:hAnsi="Arial" w:cs="Arial"/>
          <w:i/>
          <w:iCs/>
          <w:sz w:val="20"/>
          <w:szCs w:val="20"/>
        </w:rPr>
        <w:t>(Caprice, 2017)</w:t>
      </w:r>
      <w:r w:rsidR="0AB1771F" w:rsidRPr="001D119A">
        <w:rPr>
          <w:rFonts w:ascii="Arial" w:eastAsia="Arial" w:hAnsi="Arial" w:cs="Arial"/>
          <w:sz w:val="20"/>
          <w:szCs w:val="20"/>
        </w:rPr>
        <w:t>. Another</w:t>
      </w:r>
      <w:r w:rsidR="00AA0381">
        <w:rPr>
          <w:rFonts w:ascii="Arial" w:eastAsia="Arial" w:hAnsi="Arial" w:cs="Arial"/>
          <w:sz w:val="20"/>
          <w:szCs w:val="20"/>
        </w:rPr>
        <w:t xml:space="preserve"> apparent</w:t>
      </w:r>
      <w:r w:rsidR="0AB1771F" w:rsidRPr="001D119A">
        <w:rPr>
          <w:rFonts w:ascii="Arial" w:eastAsia="Arial" w:hAnsi="Arial" w:cs="Arial"/>
          <w:sz w:val="20"/>
          <w:szCs w:val="20"/>
        </w:rPr>
        <w:t xml:space="preserve"> indication of the success of wearables comes from a three-year long study of employees of US health insurer Humana. Humana has indicated that those who participated in the HumanaVitality rewards-based wearable insurance scheme and remained </w:t>
      </w:r>
      <w:r w:rsidR="0AB1771F" w:rsidRPr="001D119A">
        <w:rPr>
          <w:rFonts w:ascii="Arial" w:eastAsia="Arial" w:hAnsi="Arial" w:cs="Arial"/>
          <w:sz w:val="20"/>
          <w:szCs w:val="20"/>
        </w:rPr>
        <w:lastRenderedPageBreak/>
        <w:t xml:space="preserve">engaged throughout the three years have, on average, an 18% increase in healthcare savings and a 44% reduction in sickness absence compared to those who did not engage in the programme </w:t>
      </w:r>
      <w:r w:rsidR="0AB1771F" w:rsidRPr="001D119A">
        <w:rPr>
          <w:rFonts w:ascii="Arial" w:eastAsia="Arial" w:hAnsi="Arial" w:cs="Arial"/>
          <w:i/>
          <w:iCs/>
          <w:sz w:val="20"/>
          <w:szCs w:val="20"/>
        </w:rPr>
        <w:t>(Finnegan, 2016)</w:t>
      </w:r>
      <w:r w:rsidR="0AB1771F" w:rsidRPr="001D119A">
        <w:rPr>
          <w:rFonts w:ascii="Arial" w:eastAsia="Arial" w:hAnsi="Arial" w:cs="Arial"/>
          <w:sz w:val="20"/>
          <w:szCs w:val="20"/>
        </w:rPr>
        <w:t xml:space="preserve">. </w:t>
      </w:r>
    </w:p>
    <w:p w:rsidR="6745CC49" w:rsidRPr="001D119A" w:rsidRDefault="0AB1771F" w:rsidP="00517B66">
      <w:pPr>
        <w:jc w:val="both"/>
        <w:rPr>
          <w:rFonts w:ascii="Arial" w:eastAsia="Arial" w:hAnsi="Arial" w:cs="Arial"/>
          <w:color w:val="000000" w:themeColor="text1"/>
          <w:sz w:val="20"/>
          <w:szCs w:val="20"/>
        </w:rPr>
      </w:pPr>
      <w:r w:rsidRPr="001D119A">
        <w:rPr>
          <w:rFonts w:ascii="Arial" w:eastAsia="Arial" w:hAnsi="Arial" w:cs="Arial"/>
          <w:sz w:val="20"/>
          <w:szCs w:val="20"/>
        </w:rPr>
        <w:t>However, as the section below on behavioural change shows, the independent peer-reviewed research in this area is less conclusive.</w:t>
      </w:r>
      <w:r w:rsidR="00C8412F" w:rsidRPr="001D119A">
        <w:rPr>
          <w:rFonts w:ascii="Arial" w:eastAsia="Arial" w:hAnsi="Arial" w:cs="Arial"/>
          <w:sz w:val="20"/>
          <w:szCs w:val="20"/>
        </w:rPr>
        <w:t xml:space="preserve"> Caution should be exercised when interpreting any ‘research’ published where the findings are clearly in the interests of the publisher</w:t>
      </w:r>
      <w:r w:rsidR="004A0A11" w:rsidRPr="001D119A">
        <w:rPr>
          <w:rFonts w:ascii="Arial" w:eastAsia="Arial" w:hAnsi="Arial" w:cs="Arial"/>
          <w:sz w:val="20"/>
          <w:szCs w:val="20"/>
        </w:rPr>
        <w:t xml:space="preserve">. </w:t>
      </w:r>
      <w:r w:rsidR="42A8618C" w:rsidRPr="001D119A">
        <w:rPr>
          <w:rFonts w:ascii="Arial" w:eastAsia="Arial" w:hAnsi="Arial" w:cs="Arial"/>
          <w:color w:val="000000" w:themeColor="text1"/>
          <w:sz w:val="20"/>
          <w:szCs w:val="20"/>
        </w:rPr>
        <w:t xml:space="preserve">Where there is evidence of increased activity levels among the users of wearables, these are often short lived as customer engagement wears off. </w:t>
      </w:r>
      <w:r w:rsidR="002E52D4">
        <w:rPr>
          <w:rFonts w:ascii="Arial" w:eastAsia="Arial" w:hAnsi="Arial" w:cs="Arial"/>
          <w:color w:val="000000" w:themeColor="text1"/>
          <w:sz w:val="20"/>
          <w:szCs w:val="20"/>
        </w:rPr>
        <w:t>An insurer will also need to adapt and interpret any existing research in to the context that technology will be used with in their proposition. For example, results from the use of technology as a standalone offering will differ from the use of technology embedded in a wider incentives programme.</w:t>
      </w:r>
    </w:p>
    <w:p w:rsidR="6745CC49" w:rsidRPr="001D119A" w:rsidRDefault="42A8618C" w:rsidP="00517B66">
      <w:pPr>
        <w:jc w:val="both"/>
      </w:pPr>
      <w:r w:rsidRPr="001D119A">
        <w:rPr>
          <w:rFonts w:ascii="Arial" w:eastAsia="Arial" w:hAnsi="Arial" w:cs="Arial"/>
          <w:color w:val="000000" w:themeColor="text1"/>
          <w:sz w:val="20"/>
          <w:szCs w:val="20"/>
        </w:rPr>
        <w:t>This poses an issue for insurers as for any tangible benefit to be gained then long-term engagement is needed. If data is to be collected in the long term, alternate solutions that make tracking</w:t>
      </w:r>
      <w:r w:rsidR="004913B5">
        <w:rPr>
          <w:rFonts w:ascii="Arial" w:eastAsia="Arial" w:hAnsi="Arial" w:cs="Arial"/>
          <w:color w:val="000000" w:themeColor="text1"/>
          <w:sz w:val="20"/>
          <w:szCs w:val="20"/>
        </w:rPr>
        <w:t xml:space="preserve"> frictionless </w:t>
      </w:r>
      <w:r w:rsidRPr="001D119A">
        <w:rPr>
          <w:rFonts w:ascii="Arial" w:eastAsia="Arial" w:hAnsi="Arial" w:cs="Arial"/>
          <w:color w:val="000000" w:themeColor="text1"/>
          <w:sz w:val="20"/>
          <w:szCs w:val="20"/>
        </w:rPr>
        <w:t xml:space="preserve">are likely to be required, such as the incorporation of sensors in clothes or using data from devices with other purposes such as mobile phones. </w:t>
      </w:r>
    </w:p>
    <w:p w:rsidR="6745CC49" w:rsidRPr="001D119A" w:rsidRDefault="42A8618C" w:rsidP="00517B66">
      <w:pPr>
        <w:jc w:val="both"/>
      </w:pPr>
      <w:r w:rsidRPr="001D119A">
        <w:rPr>
          <w:rFonts w:ascii="Arial" w:eastAsia="Arial" w:hAnsi="Arial" w:cs="Arial"/>
          <w:color w:val="000000" w:themeColor="text1"/>
          <w:sz w:val="20"/>
          <w:szCs w:val="20"/>
        </w:rPr>
        <w:t>The use of sensors in this way could help to solve a secondary challenge, that of who pays for the technology. If users are expected to pay for something solely to gain cheaper premiums (or access to insurance) they will need to see a good return to be motivated to do so. Likewise, if the insurers are expected to pay then they will expect a similar level of benefit. However, by leveraging technology that a consumer is likely to already have purchased, such as a smartphone, there is</w:t>
      </w:r>
      <w:r w:rsidR="00C8412F" w:rsidRPr="001D119A">
        <w:rPr>
          <w:rFonts w:ascii="Arial" w:eastAsia="Arial" w:hAnsi="Arial" w:cs="Arial"/>
          <w:color w:val="000000" w:themeColor="text1"/>
          <w:sz w:val="20"/>
          <w:szCs w:val="20"/>
        </w:rPr>
        <w:t xml:space="preserve"> relatively</w:t>
      </w:r>
      <w:r w:rsidRPr="001D119A">
        <w:rPr>
          <w:rFonts w:ascii="Arial" w:eastAsia="Arial" w:hAnsi="Arial" w:cs="Arial"/>
          <w:color w:val="000000" w:themeColor="text1"/>
          <w:sz w:val="20"/>
          <w:szCs w:val="20"/>
        </w:rPr>
        <w:t xml:space="preserve"> little additional cost for insurers or consumers. </w:t>
      </w:r>
    </w:p>
    <w:p w:rsidR="00AB2507" w:rsidRPr="001D119A" w:rsidRDefault="42A8618C" w:rsidP="42A8618C">
      <w:pPr>
        <w:pStyle w:val="ListParagraph"/>
        <w:numPr>
          <w:ilvl w:val="1"/>
          <w:numId w:val="16"/>
        </w:numPr>
        <w:ind w:left="431" w:hanging="431"/>
        <w:rPr>
          <w:rFonts w:cs="Arial"/>
          <w:b/>
          <w:bCs/>
        </w:rPr>
      </w:pPr>
      <w:r w:rsidRPr="001D119A">
        <w:rPr>
          <w:rFonts w:cs="Arial"/>
          <w:b/>
          <w:bCs/>
        </w:rPr>
        <w:t>Customer needs and engagements</w:t>
      </w:r>
    </w:p>
    <w:p w:rsidR="3DE8ECFE" w:rsidRPr="001D119A" w:rsidRDefault="3DE8ECFE" w:rsidP="3DE8ECFE">
      <w:pPr>
        <w:spacing w:after="0"/>
        <w:ind w:hanging="431"/>
        <w:rPr>
          <w:rFonts w:cs="Arial"/>
          <w:b/>
          <w:bCs/>
        </w:rPr>
      </w:pPr>
    </w:p>
    <w:p w:rsidR="002728F2" w:rsidRPr="001D119A" w:rsidRDefault="00C8412F" w:rsidP="00517B66">
      <w:pPr>
        <w:jc w:val="both"/>
        <w:rPr>
          <w:rFonts w:ascii="Arial" w:eastAsia="Arial" w:hAnsi="Arial" w:cs="Arial"/>
          <w:sz w:val="20"/>
          <w:szCs w:val="20"/>
        </w:rPr>
      </w:pPr>
      <w:r w:rsidRPr="001D119A">
        <w:rPr>
          <w:rFonts w:ascii="Arial" w:eastAsia="Arial" w:hAnsi="Arial" w:cs="Arial"/>
          <w:sz w:val="20"/>
          <w:szCs w:val="20"/>
        </w:rPr>
        <w:t>I</w:t>
      </w:r>
      <w:r w:rsidR="42A8618C" w:rsidRPr="001D119A">
        <w:rPr>
          <w:rFonts w:ascii="Arial" w:eastAsia="Arial" w:hAnsi="Arial" w:cs="Arial"/>
          <w:sz w:val="20"/>
          <w:szCs w:val="20"/>
        </w:rPr>
        <w:t>nsurers incorporat</w:t>
      </w:r>
      <w:r w:rsidRPr="001D119A">
        <w:rPr>
          <w:rFonts w:ascii="Arial" w:eastAsia="Arial" w:hAnsi="Arial" w:cs="Arial"/>
          <w:sz w:val="20"/>
          <w:szCs w:val="20"/>
        </w:rPr>
        <w:t>ing</w:t>
      </w:r>
      <w:r w:rsidR="42A8618C" w:rsidRPr="001D119A">
        <w:rPr>
          <w:rFonts w:ascii="Arial" w:eastAsia="Arial" w:hAnsi="Arial" w:cs="Arial"/>
          <w:sz w:val="20"/>
          <w:szCs w:val="20"/>
        </w:rPr>
        <w:t xml:space="preserve"> wearable and IoT technologies into their insurance propositions </w:t>
      </w:r>
      <w:r w:rsidRPr="001D119A">
        <w:rPr>
          <w:rFonts w:ascii="Arial" w:eastAsia="Arial" w:hAnsi="Arial" w:cs="Arial"/>
          <w:sz w:val="20"/>
          <w:szCs w:val="20"/>
        </w:rPr>
        <w:t xml:space="preserve">should do so </w:t>
      </w:r>
      <w:r w:rsidR="42A8618C" w:rsidRPr="001D119A">
        <w:rPr>
          <w:rFonts w:ascii="Arial" w:eastAsia="Arial" w:hAnsi="Arial" w:cs="Arial"/>
          <w:sz w:val="20"/>
          <w:szCs w:val="20"/>
        </w:rPr>
        <w:t xml:space="preserve">in a way </w:t>
      </w:r>
      <w:r w:rsidRPr="001D119A">
        <w:rPr>
          <w:rFonts w:ascii="Arial" w:eastAsia="Arial" w:hAnsi="Arial" w:cs="Arial"/>
          <w:sz w:val="20"/>
          <w:szCs w:val="20"/>
        </w:rPr>
        <w:t xml:space="preserve">that </w:t>
      </w:r>
      <w:r w:rsidR="42A8618C" w:rsidRPr="001D119A">
        <w:rPr>
          <w:rFonts w:ascii="Arial" w:eastAsia="Arial" w:hAnsi="Arial" w:cs="Arial"/>
          <w:sz w:val="20"/>
          <w:szCs w:val="20"/>
        </w:rPr>
        <w:t xml:space="preserve">facilitates engagement with and meets the needs of customers. </w:t>
      </w:r>
    </w:p>
    <w:p w:rsidR="00F95D42" w:rsidRPr="001D119A" w:rsidRDefault="42A8618C" w:rsidP="42A8618C">
      <w:pPr>
        <w:pStyle w:val="ListParagraph"/>
        <w:numPr>
          <w:ilvl w:val="2"/>
          <w:numId w:val="16"/>
        </w:numPr>
        <w:spacing w:after="200"/>
        <w:ind w:left="567" w:hanging="567"/>
        <w:rPr>
          <w:rFonts w:cs="Arial"/>
          <w:b/>
          <w:bCs/>
        </w:rPr>
      </w:pPr>
      <w:r w:rsidRPr="001D119A">
        <w:rPr>
          <w:rFonts w:cs="Arial"/>
          <w:b/>
          <w:bCs/>
        </w:rPr>
        <w:t>Behavioural change</w:t>
      </w:r>
    </w:p>
    <w:p w:rsidR="009D36DD" w:rsidRDefault="009D36DD" w:rsidP="009D36DD">
      <w:pPr>
        <w:jc w:val="both"/>
        <w:rPr>
          <w:rFonts w:ascii="Arial" w:eastAsia="Arial" w:hAnsi="Arial" w:cs="Arial"/>
          <w:color w:val="000000" w:themeColor="text1"/>
          <w:sz w:val="20"/>
          <w:szCs w:val="20"/>
        </w:rPr>
      </w:pPr>
      <w:r w:rsidRPr="009D36DD">
        <w:rPr>
          <w:rFonts w:ascii="Arial" w:eastAsia="Arial" w:hAnsi="Arial" w:cs="Arial"/>
          <w:color w:val="000000" w:themeColor="text1"/>
          <w:sz w:val="20"/>
          <w:szCs w:val="20"/>
        </w:rPr>
        <w:t>There is a risk that insurers embark on this journey believing that technology will change customers’ behaviour for the better. The evidence about behaviour change remains mixed</w:t>
      </w:r>
      <w:r>
        <w:rPr>
          <w:rFonts w:ascii="Arial" w:eastAsia="Arial" w:hAnsi="Arial" w:cs="Arial"/>
          <w:color w:val="000000" w:themeColor="text1"/>
          <w:sz w:val="20"/>
          <w:szCs w:val="20"/>
        </w:rPr>
        <w:t xml:space="preserve"> </w:t>
      </w:r>
      <w:r w:rsidRPr="00275CC4">
        <w:rPr>
          <w:rFonts w:ascii="Arial" w:eastAsia="Arial" w:hAnsi="Arial" w:cs="Arial"/>
          <w:i/>
          <w:color w:val="000000" w:themeColor="text1"/>
          <w:sz w:val="20"/>
          <w:szCs w:val="20"/>
        </w:rPr>
        <w:t>(Hajat, 2016)</w:t>
      </w:r>
      <w:r>
        <w:rPr>
          <w:rFonts w:ascii="Arial" w:eastAsia="Arial" w:hAnsi="Arial" w:cs="Arial"/>
          <w:color w:val="000000" w:themeColor="text1"/>
          <w:sz w:val="20"/>
          <w:szCs w:val="20"/>
        </w:rPr>
        <w:t>.</w:t>
      </w:r>
      <w:r w:rsidRPr="009D36DD">
        <w:rPr>
          <w:rFonts w:ascii="Arial" w:eastAsia="Arial" w:hAnsi="Arial" w:cs="Arial"/>
          <w:color w:val="000000" w:themeColor="text1"/>
          <w:sz w:val="20"/>
          <w:szCs w:val="20"/>
        </w:rPr>
        <w:t xml:space="preserve"> </w:t>
      </w:r>
    </w:p>
    <w:p w:rsidR="009D36DD" w:rsidRPr="009D36DD" w:rsidRDefault="009D36DD" w:rsidP="009D36DD">
      <w:pPr>
        <w:jc w:val="both"/>
        <w:rPr>
          <w:rFonts w:ascii="Arial" w:eastAsia="Arial" w:hAnsi="Arial" w:cs="Arial"/>
          <w:color w:val="000000" w:themeColor="text1"/>
          <w:sz w:val="20"/>
          <w:szCs w:val="20"/>
        </w:rPr>
      </w:pPr>
      <w:r w:rsidRPr="009D36DD">
        <w:rPr>
          <w:rFonts w:ascii="Arial" w:eastAsia="Arial" w:hAnsi="Arial" w:cs="Arial"/>
          <w:color w:val="000000" w:themeColor="text1"/>
          <w:sz w:val="20"/>
          <w:szCs w:val="20"/>
        </w:rPr>
        <w:t xml:space="preserve">One of the largest reviews that included more than 200 individual studies of internet and mobile interventions, found that internet interventions improved diet, physical activity, adiposity, tobacco use, and excess alcohol, and mobile interventions improved physical activity and adiposity. However, the authors </w:t>
      </w:r>
      <w:r>
        <w:rPr>
          <w:rFonts w:ascii="Arial" w:eastAsia="Arial" w:hAnsi="Arial" w:cs="Arial"/>
          <w:color w:val="000000" w:themeColor="text1"/>
          <w:sz w:val="20"/>
          <w:szCs w:val="20"/>
        </w:rPr>
        <w:t>also</w:t>
      </w:r>
      <w:r w:rsidRPr="009D36DD">
        <w:rPr>
          <w:rFonts w:ascii="Arial" w:eastAsia="Arial" w:hAnsi="Arial" w:cs="Arial"/>
          <w:color w:val="000000" w:themeColor="text1"/>
          <w:sz w:val="20"/>
          <w:szCs w:val="20"/>
        </w:rPr>
        <w:t xml:space="preserve"> concluded that future studies are required with longer durations of follow up beyond 12 months to evaluate sustainability, as well as greater consistency of the intervention content and intensity.</w:t>
      </w:r>
      <w:r w:rsidR="00C8472A">
        <w:rPr>
          <w:rFonts w:ascii="Arial" w:eastAsia="Arial" w:hAnsi="Arial" w:cs="Arial"/>
          <w:color w:val="000000" w:themeColor="text1"/>
          <w:sz w:val="20"/>
          <w:szCs w:val="20"/>
        </w:rPr>
        <w:t xml:space="preserve"> </w:t>
      </w:r>
      <w:r w:rsidR="00C8472A" w:rsidRPr="3E3D029F">
        <w:rPr>
          <w:rFonts w:ascii="Arial" w:eastAsia="Arial" w:hAnsi="Arial" w:cs="Arial"/>
          <w:i/>
          <w:iCs/>
          <w:color w:val="000000" w:themeColor="text1"/>
          <w:sz w:val="20"/>
          <w:szCs w:val="20"/>
        </w:rPr>
        <w:t>(Mozaffarian, 2016)</w:t>
      </w:r>
    </w:p>
    <w:p w:rsidR="009D36DD" w:rsidRPr="009D36DD" w:rsidRDefault="009D36DD" w:rsidP="009D36DD">
      <w:pPr>
        <w:jc w:val="both"/>
        <w:rPr>
          <w:rFonts w:ascii="Arial" w:eastAsia="Arial" w:hAnsi="Arial" w:cs="Arial"/>
          <w:color w:val="000000" w:themeColor="text1"/>
          <w:sz w:val="20"/>
          <w:szCs w:val="20"/>
        </w:rPr>
      </w:pPr>
      <w:r w:rsidRPr="009D36DD">
        <w:rPr>
          <w:rFonts w:ascii="Arial" w:eastAsia="Arial" w:hAnsi="Arial" w:cs="Arial"/>
          <w:color w:val="000000" w:themeColor="text1"/>
          <w:sz w:val="20"/>
          <w:szCs w:val="20"/>
        </w:rPr>
        <w:t xml:space="preserve">A recent meta-analysis </w:t>
      </w:r>
      <w:r w:rsidRPr="00275CC4">
        <w:rPr>
          <w:rFonts w:ascii="Arial" w:eastAsia="Arial" w:hAnsi="Arial" w:cs="Arial"/>
          <w:i/>
          <w:color w:val="000000" w:themeColor="text1"/>
          <w:sz w:val="20"/>
          <w:szCs w:val="20"/>
        </w:rPr>
        <w:t>(Noah, 2018)</w:t>
      </w:r>
      <w:r w:rsidRPr="009D36DD">
        <w:rPr>
          <w:rFonts w:ascii="Arial" w:eastAsia="Arial" w:hAnsi="Arial" w:cs="Arial"/>
          <w:color w:val="000000" w:themeColor="text1"/>
          <w:sz w:val="20"/>
          <w:szCs w:val="20"/>
        </w:rPr>
        <w:t xml:space="preserve"> revealed that despite growing interest in the use of technology to monitor patients, they could find limited evidence of its ability to improve outcomes.</w:t>
      </w:r>
    </w:p>
    <w:p w:rsidR="009D36DD" w:rsidRPr="009D36DD" w:rsidRDefault="00705330" w:rsidP="009D36DD">
      <w:pPr>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Other studiescarried out </w:t>
      </w:r>
      <w:r w:rsidR="009D36DD" w:rsidRPr="009D36DD">
        <w:rPr>
          <w:rFonts w:ascii="Arial" w:eastAsia="Arial" w:hAnsi="Arial" w:cs="Arial"/>
          <w:color w:val="000000" w:themeColor="text1"/>
          <w:sz w:val="20"/>
          <w:szCs w:val="20"/>
        </w:rPr>
        <w:t>on 800 and 500 patients, respectively, have showed negative results, finding that</w:t>
      </w:r>
      <w:r w:rsidR="009D36DD">
        <w:rPr>
          <w:rFonts w:ascii="Arial" w:eastAsia="Arial" w:hAnsi="Arial" w:cs="Arial"/>
          <w:color w:val="000000" w:themeColor="text1"/>
          <w:sz w:val="20"/>
          <w:szCs w:val="20"/>
        </w:rPr>
        <w:t xml:space="preserve"> </w:t>
      </w:r>
      <w:r w:rsidR="009D36DD" w:rsidRPr="009D36DD">
        <w:rPr>
          <w:rFonts w:ascii="Arial" w:eastAsia="Arial" w:hAnsi="Arial" w:cs="Arial"/>
          <w:color w:val="000000" w:themeColor="text1"/>
          <w:sz w:val="20"/>
          <w:szCs w:val="20"/>
        </w:rPr>
        <w:t xml:space="preserve">wearing physical activity trackers for 12 months increased their step count, but did not contribute to weight loss, lower blood pressure or improve cardiorespiratory fitness </w:t>
      </w:r>
      <w:r w:rsidR="009D36DD" w:rsidRPr="00656589">
        <w:rPr>
          <w:rFonts w:ascii="Arial" w:eastAsia="Arial" w:hAnsi="Arial" w:cs="Arial"/>
          <w:i/>
          <w:color w:val="000000" w:themeColor="text1"/>
          <w:sz w:val="20"/>
          <w:szCs w:val="20"/>
        </w:rPr>
        <w:t>(Finkelstein, 2016</w:t>
      </w:r>
      <w:r w:rsidR="009D36DD" w:rsidRPr="009D36DD">
        <w:rPr>
          <w:rFonts w:ascii="Arial" w:eastAsia="Arial" w:hAnsi="Arial" w:cs="Arial"/>
          <w:color w:val="000000" w:themeColor="text1"/>
          <w:sz w:val="20"/>
          <w:szCs w:val="20"/>
        </w:rPr>
        <w:t>)</w:t>
      </w:r>
      <w:r>
        <w:rPr>
          <w:rFonts w:ascii="Arial" w:eastAsia="Arial" w:hAnsi="Arial" w:cs="Arial"/>
          <w:color w:val="000000" w:themeColor="text1"/>
          <w:sz w:val="20"/>
          <w:szCs w:val="20"/>
        </w:rPr>
        <w:t>,</w:t>
      </w:r>
      <w:r w:rsidR="009D36DD" w:rsidRPr="009D36DD">
        <w:rPr>
          <w:rFonts w:ascii="Arial" w:eastAsia="Arial" w:hAnsi="Arial" w:cs="Arial"/>
          <w:color w:val="000000" w:themeColor="text1"/>
          <w:sz w:val="20"/>
          <w:szCs w:val="20"/>
        </w:rPr>
        <w:t xml:space="preserve"> or </w:t>
      </w:r>
      <w:r>
        <w:rPr>
          <w:rFonts w:ascii="Arial" w:eastAsia="Arial" w:hAnsi="Arial" w:cs="Arial"/>
          <w:color w:val="000000" w:themeColor="text1"/>
          <w:sz w:val="20"/>
          <w:szCs w:val="20"/>
        </w:rPr>
        <w:t xml:space="preserve">were </w:t>
      </w:r>
      <w:r w:rsidR="009D36DD" w:rsidRPr="009D36DD">
        <w:rPr>
          <w:rFonts w:ascii="Arial" w:eastAsia="Arial" w:hAnsi="Arial" w:cs="Arial"/>
          <w:color w:val="000000" w:themeColor="text1"/>
          <w:sz w:val="20"/>
          <w:szCs w:val="20"/>
        </w:rPr>
        <w:t xml:space="preserve">even less effective than traditional weight loss techniques of diet and exercise in assisting with weight loss </w:t>
      </w:r>
      <w:r w:rsidR="009D36DD" w:rsidRPr="00275CC4">
        <w:rPr>
          <w:rFonts w:ascii="Arial" w:eastAsia="Arial" w:hAnsi="Arial" w:cs="Arial"/>
          <w:i/>
          <w:color w:val="000000" w:themeColor="text1"/>
          <w:sz w:val="20"/>
          <w:szCs w:val="20"/>
        </w:rPr>
        <w:t>(Jakicic, 2016).</w:t>
      </w:r>
    </w:p>
    <w:p w:rsidR="5905B586" w:rsidRPr="001D119A" w:rsidRDefault="42A8618C" w:rsidP="00517B66">
      <w:pPr>
        <w:jc w:val="both"/>
        <w:rPr>
          <w:rFonts w:ascii="Arial" w:eastAsia="Arial" w:hAnsi="Arial" w:cs="Arial"/>
          <w:color w:val="000000" w:themeColor="text1"/>
          <w:sz w:val="20"/>
          <w:szCs w:val="20"/>
        </w:rPr>
      </w:pPr>
      <w:r w:rsidRPr="001D119A">
        <w:rPr>
          <w:rFonts w:ascii="Arial" w:eastAsia="Arial" w:hAnsi="Arial" w:cs="Arial"/>
          <w:color w:val="000000" w:themeColor="text1"/>
          <w:sz w:val="20"/>
          <w:szCs w:val="20"/>
        </w:rPr>
        <w:t xml:space="preserve">Sustained behaviour change, or healthy habit adoption in customers is complex and beyond the scope of this paper. However, based on the current evidence, insurers should not pursue wearable health technology with the primary aim of driving change towards healthier behaviours. There is currently insufficient evidence that technology alone can create desirable outcomes in customers or </w:t>
      </w:r>
      <w:r w:rsidRPr="001D119A">
        <w:rPr>
          <w:rFonts w:ascii="Arial" w:eastAsia="Arial" w:hAnsi="Arial" w:cs="Arial"/>
          <w:color w:val="000000" w:themeColor="text1"/>
          <w:sz w:val="20"/>
          <w:szCs w:val="20"/>
        </w:rPr>
        <w:lastRenderedPageBreak/>
        <w:t>patients. This is not to say that behaviour change is impossible, and that technology does not have a role to play. There is evidence that the novel experience of wearing a device and seeing the personal data for the first time can be motivating and can lead an individual to short-term efforts for healthy change. The challenge is converting these short-term efforts in to new healthy habits. Collaboration with a wide range of stakeholders including health professionals</w:t>
      </w:r>
      <w:r w:rsidR="006F7903" w:rsidRPr="001D119A">
        <w:rPr>
          <w:rFonts w:ascii="Arial" w:eastAsia="Arial" w:hAnsi="Arial" w:cs="Arial"/>
          <w:color w:val="000000" w:themeColor="text1"/>
          <w:sz w:val="20"/>
          <w:szCs w:val="20"/>
        </w:rPr>
        <w:t>, behavioural psychologists</w:t>
      </w:r>
      <w:r w:rsidRPr="001D119A">
        <w:rPr>
          <w:rFonts w:ascii="Arial" w:eastAsia="Arial" w:hAnsi="Arial" w:cs="Arial"/>
          <w:color w:val="000000" w:themeColor="text1"/>
          <w:sz w:val="20"/>
          <w:szCs w:val="20"/>
        </w:rPr>
        <w:t xml:space="preserve"> and policy makers may be necessary in order to deploy wearable and IoT health technologies to try to more effectively bring about long-term, sustained behavioural change.</w:t>
      </w:r>
    </w:p>
    <w:p w:rsidR="744A9196" w:rsidRPr="001D119A" w:rsidRDefault="42A8618C" w:rsidP="42A8618C">
      <w:pPr>
        <w:pStyle w:val="ListParagraph"/>
        <w:numPr>
          <w:ilvl w:val="2"/>
          <w:numId w:val="16"/>
        </w:numPr>
        <w:spacing w:after="200"/>
        <w:ind w:left="567" w:hanging="567"/>
        <w:rPr>
          <w:rFonts w:cs="Arial"/>
          <w:b/>
          <w:bCs/>
        </w:rPr>
      </w:pPr>
      <w:r w:rsidRPr="001D119A">
        <w:rPr>
          <w:rFonts w:cs="Arial"/>
          <w:b/>
          <w:bCs/>
        </w:rPr>
        <w:t>Data privacy and willingness of customers to adopt new technologies</w:t>
      </w:r>
    </w:p>
    <w:p w:rsidR="00114C16" w:rsidRPr="001D119A" w:rsidRDefault="00114C16" w:rsidP="00517B66">
      <w:pPr>
        <w:jc w:val="both"/>
        <w:rPr>
          <w:rFonts w:ascii="Arial" w:eastAsia="Arial" w:hAnsi="Arial" w:cs="Arial"/>
          <w:sz w:val="20"/>
          <w:szCs w:val="20"/>
        </w:rPr>
      </w:pPr>
      <w:r w:rsidRPr="001D119A">
        <w:rPr>
          <w:rFonts w:ascii="Arial" w:eastAsia="Arial" w:hAnsi="Arial" w:cs="Arial"/>
          <w:sz w:val="20"/>
          <w:szCs w:val="20"/>
        </w:rPr>
        <w:t>Under GDPR</w:t>
      </w:r>
      <w:r w:rsidR="004A0A11" w:rsidRPr="001D119A">
        <w:rPr>
          <w:rFonts w:ascii="Arial" w:eastAsia="Arial" w:hAnsi="Arial" w:cs="Arial"/>
          <w:sz w:val="20"/>
          <w:szCs w:val="20"/>
        </w:rPr>
        <w:t>, which comes into effect in the UK from 25 May 2018 to replace the Data Protection Act 1998</w:t>
      </w:r>
      <w:r w:rsidRPr="001D119A">
        <w:rPr>
          <w:rFonts w:ascii="Arial" w:eastAsia="Arial" w:hAnsi="Arial" w:cs="Arial"/>
          <w:sz w:val="20"/>
          <w:szCs w:val="20"/>
        </w:rPr>
        <w:t>, firms will only be able to collect information that is relevant, adequate and not excessive; meaning they will not be allowed to collect categories of data that are not strictly necessary to perform the functions of an insurer. In an environment where insurers and reinsurers need to gather data, but the reasons for doing so might not be clear at outset and might only become clear after behaviours and outcomes are correlated, there are likely to be problems. In practice, insurers will have to build products that require the data without necessarily having the confidence that the impact is fully understood – and then adjust terms as the data becomes available.</w:t>
      </w:r>
    </w:p>
    <w:p w:rsidR="744A9196" w:rsidRPr="001D119A" w:rsidRDefault="42A8618C" w:rsidP="00517B66">
      <w:pPr>
        <w:jc w:val="both"/>
      </w:pPr>
      <w:r w:rsidRPr="001D119A">
        <w:rPr>
          <w:rFonts w:ascii="Arial" w:eastAsia="Arial" w:hAnsi="Arial" w:cs="Arial"/>
          <w:sz w:val="20"/>
          <w:szCs w:val="20"/>
        </w:rPr>
        <w:t>Due to the sensitivity of some of the data associated with wearable tech and IoT connected devices this will be an area of concern for insurers. While insurers will already have teams and procedures in place to ensure their existing processes comply with all relevant legislation, there may need to be more investment to ensure that new dynamic datasets gathered from wearables are not misused. This will increase the costs of launching and maintaining products that make use of this sensitive and rapidly changing data.</w:t>
      </w:r>
    </w:p>
    <w:p w:rsidR="00942472" w:rsidRDefault="42A8618C" w:rsidP="00517B66">
      <w:pPr>
        <w:jc w:val="both"/>
        <w:rPr>
          <w:rFonts w:ascii="Arial" w:hAnsi="Arial" w:cs="Arial"/>
          <w:sz w:val="20"/>
          <w:szCs w:val="20"/>
        </w:rPr>
      </w:pPr>
      <w:r w:rsidRPr="001D119A">
        <w:rPr>
          <w:rFonts w:ascii="Arial" w:eastAsia="Arial" w:hAnsi="Arial" w:cs="Arial"/>
          <w:sz w:val="20"/>
          <w:szCs w:val="20"/>
        </w:rPr>
        <w:t xml:space="preserve">The other key challenge surrounding data privacy is the attitude of consumers. Many customers will be uncomfortable about insurers having access to such a wealth of information about them. A recent YouGov </w:t>
      </w:r>
      <w:r w:rsidRPr="001D119A">
        <w:rPr>
          <w:rFonts w:ascii="Calibri" w:eastAsia="Calibri" w:hAnsi="Calibri" w:cs="Calibri"/>
        </w:rPr>
        <w:t>survey</w:t>
      </w:r>
      <w:r w:rsidRPr="001D119A">
        <w:rPr>
          <w:rFonts w:ascii="Arial" w:eastAsia="Arial" w:hAnsi="Arial" w:cs="Arial"/>
          <w:sz w:val="20"/>
          <w:szCs w:val="20"/>
        </w:rPr>
        <w:t xml:space="preserve"> found just one in five 18-24 year</w:t>
      </w:r>
      <w:r w:rsidR="00CB3C1F">
        <w:rPr>
          <w:rFonts w:ascii="Arial" w:eastAsia="Arial" w:hAnsi="Arial" w:cs="Arial"/>
          <w:sz w:val="20"/>
          <w:szCs w:val="20"/>
        </w:rPr>
        <w:t xml:space="preserve"> </w:t>
      </w:r>
      <w:r w:rsidRPr="001D119A">
        <w:rPr>
          <w:rFonts w:ascii="Arial" w:eastAsia="Arial" w:hAnsi="Arial" w:cs="Arial"/>
          <w:sz w:val="20"/>
          <w:szCs w:val="20"/>
        </w:rPr>
        <w:t xml:space="preserve">olds said they would feel comfortable sharing their date of birth </w:t>
      </w:r>
      <w:r w:rsidR="006F7903" w:rsidRPr="001D119A">
        <w:rPr>
          <w:rFonts w:ascii="Arial" w:eastAsia="Arial" w:hAnsi="Arial" w:cs="Arial"/>
          <w:sz w:val="20"/>
          <w:szCs w:val="20"/>
        </w:rPr>
        <w:t>with</w:t>
      </w:r>
      <w:r w:rsidRPr="001D119A">
        <w:rPr>
          <w:rFonts w:ascii="Arial" w:eastAsia="Arial" w:hAnsi="Arial" w:cs="Arial"/>
          <w:sz w:val="20"/>
          <w:szCs w:val="20"/>
        </w:rPr>
        <w:t xml:space="preserve"> an organisation they didn’t know. For 45-54 year</w:t>
      </w:r>
      <w:r w:rsidR="00CB3C1F">
        <w:rPr>
          <w:rFonts w:ascii="Arial" w:eastAsia="Arial" w:hAnsi="Arial" w:cs="Arial"/>
          <w:sz w:val="20"/>
          <w:szCs w:val="20"/>
        </w:rPr>
        <w:t xml:space="preserve"> </w:t>
      </w:r>
      <w:r w:rsidRPr="001D119A">
        <w:rPr>
          <w:rFonts w:ascii="Arial" w:eastAsia="Arial" w:hAnsi="Arial" w:cs="Arial"/>
          <w:sz w:val="20"/>
          <w:szCs w:val="20"/>
        </w:rPr>
        <w:t xml:space="preserve">olds, this figure was just 8% </w:t>
      </w:r>
      <w:r w:rsidRPr="001D119A">
        <w:rPr>
          <w:rFonts w:ascii="Arial" w:eastAsia="Arial" w:hAnsi="Arial" w:cs="Arial"/>
          <w:i/>
          <w:sz w:val="20"/>
          <w:szCs w:val="20"/>
        </w:rPr>
        <w:t>(ODI, 2018).</w:t>
      </w:r>
      <w:r w:rsidRPr="001D119A">
        <w:rPr>
          <w:rFonts w:ascii="Arial" w:eastAsia="Arial" w:hAnsi="Arial" w:cs="Arial"/>
          <w:sz w:val="20"/>
          <w:szCs w:val="20"/>
        </w:rPr>
        <w:t xml:space="preserve"> Findings such as these raise concerns that people may be uncomfortable with allowing access to data points such as GPS data from a wearable tech item, smartphone or black box.</w:t>
      </w:r>
      <w:r w:rsidR="00981B81" w:rsidRPr="001D119A">
        <w:rPr>
          <w:rFonts w:ascii="Arial" w:hAnsi="Arial" w:cs="Arial"/>
          <w:sz w:val="20"/>
          <w:szCs w:val="20"/>
        </w:rPr>
        <w:t xml:space="preserve"> </w:t>
      </w:r>
    </w:p>
    <w:p w:rsidR="00ED7304" w:rsidRPr="001D119A" w:rsidRDefault="00942472" w:rsidP="00517B66">
      <w:pPr>
        <w:jc w:val="both"/>
        <w:rPr>
          <w:rFonts w:ascii="Arial" w:hAnsi="Arial" w:cs="Arial"/>
          <w:sz w:val="20"/>
          <w:szCs w:val="20"/>
        </w:rPr>
      </w:pPr>
      <w:r>
        <w:rPr>
          <w:rFonts w:ascii="Arial" w:hAnsi="Arial" w:cs="Arial"/>
          <w:sz w:val="20"/>
          <w:szCs w:val="20"/>
        </w:rPr>
        <w:t xml:space="preserve">The survey mentioned above does show that consumers are prepared to make worthy trade-offs to share data about themselves if it benefits them or others in society. </w:t>
      </w:r>
      <w:r w:rsidR="00ED7304" w:rsidRPr="001D119A">
        <w:rPr>
          <w:rFonts w:ascii="Arial" w:hAnsi="Arial" w:cs="Arial"/>
          <w:sz w:val="20"/>
          <w:szCs w:val="20"/>
        </w:rPr>
        <w:t xml:space="preserve">Novel product design, </w:t>
      </w:r>
      <w:r>
        <w:rPr>
          <w:rFonts w:ascii="Arial" w:hAnsi="Arial" w:cs="Arial"/>
          <w:sz w:val="20"/>
          <w:szCs w:val="20"/>
        </w:rPr>
        <w:t xml:space="preserve">rewards, </w:t>
      </w:r>
      <w:r w:rsidR="00ED7304" w:rsidRPr="001D119A">
        <w:rPr>
          <w:rFonts w:ascii="Arial" w:hAnsi="Arial" w:cs="Arial"/>
          <w:sz w:val="20"/>
          <w:szCs w:val="20"/>
        </w:rPr>
        <w:t>higher levels of communication and integrated use of wearables into product design are potentially avenues to greater levels of trust and sharing, but this may be a long road requiring the breakdown of multiple paradigms.</w:t>
      </w:r>
    </w:p>
    <w:p w:rsidR="744A9196" w:rsidRPr="001D119A" w:rsidRDefault="42A8618C" w:rsidP="00E125BF">
      <w:pPr>
        <w:jc w:val="both"/>
      </w:pPr>
      <w:r w:rsidRPr="001D119A">
        <w:rPr>
          <w:rFonts w:ascii="Arial" w:eastAsia="Arial" w:hAnsi="Arial" w:cs="Arial"/>
          <w:sz w:val="20"/>
          <w:szCs w:val="20"/>
        </w:rPr>
        <w:t xml:space="preserve">Consequently, not only do insurers need to ensure they have tight controls and meet all data privacy regulation, but they need to communicate and create relationships and trust. To mitigate data privacy risks, they need to ensure that customers are comfortable with what data they are sharing and how it is used. This is likely to only be achievable through reasonable disclosure to consumers to ensure they do not feel deceived about the use of their personal data. Insurers also need to restrict themselves to collecting data they can demonstrate has a link to the product they are providing and nothing further. </w:t>
      </w:r>
    </w:p>
    <w:p w:rsidR="32664F23" w:rsidRPr="001D119A" w:rsidRDefault="42A8618C" w:rsidP="42A8618C">
      <w:pPr>
        <w:pStyle w:val="ListParagraph"/>
        <w:numPr>
          <w:ilvl w:val="1"/>
          <w:numId w:val="16"/>
        </w:numPr>
        <w:spacing w:after="200"/>
        <w:ind w:left="431" w:hanging="431"/>
        <w:rPr>
          <w:rFonts w:cs="Arial"/>
          <w:b/>
          <w:bCs/>
        </w:rPr>
      </w:pPr>
      <w:r w:rsidRPr="001D119A">
        <w:rPr>
          <w:rFonts w:cs="Arial"/>
          <w:b/>
          <w:bCs/>
        </w:rPr>
        <w:t>Regulators' objectives</w:t>
      </w:r>
    </w:p>
    <w:p w:rsidR="00044A84" w:rsidRPr="001D119A" w:rsidRDefault="006F7903" w:rsidP="00517B66">
      <w:pPr>
        <w:jc w:val="both"/>
        <w:rPr>
          <w:rFonts w:ascii="Arial" w:eastAsia="Arial" w:hAnsi="Arial" w:cs="Arial"/>
          <w:sz w:val="20"/>
          <w:szCs w:val="20"/>
        </w:rPr>
      </w:pPr>
      <w:r w:rsidRPr="001D119A">
        <w:rPr>
          <w:rFonts w:ascii="Arial" w:eastAsia="Arial" w:hAnsi="Arial" w:cs="Arial"/>
          <w:sz w:val="20"/>
          <w:szCs w:val="20"/>
        </w:rPr>
        <w:t>To build trust and accommodate the rapidly changing environment, insurers</w:t>
      </w:r>
      <w:r w:rsidR="42A8618C" w:rsidRPr="001D119A">
        <w:rPr>
          <w:rFonts w:ascii="Arial" w:eastAsia="Arial" w:hAnsi="Arial" w:cs="Arial"/>
          <w:sz w:val="20"/>
          <w:szCs w:val="20"/>
        </w:rPr>
        <w:t xml:space="preserve"> </w:t>
      </w:r>
      <w:r w:rsidR="00680195" w:rsidRPr="001D119A">
        <w:rPr>
          <w:rFonts w:ascii="Arial" w:eastAsia="Arial" w:hAnsi="Arial" w:cs="Arial"/>
          <w:sz w:val="20"/>
          <w:szCs w:val="20"/>
        </w:rPr>
        <w:t>should build</w:t>
      </w:r>
      <w:r w:rsidR="42A8618C" w:rsidRPr="001D119A">
        <w:rPr>
          <w:rFonts w:ascii="Arial" w:eastAsia="Arial" w:hAnsi="Arial" w:cs="Arial"/>
          <w:sz w:val="20"/>
          <w:szCs w:val="20"/>
        </w:rPr>
        <w:t xml:space="preserve"> </w:t>
      </w:r>
      <w:r w:rsidR="00680195" w:rsidRPr="001D119A">
        <w:rPr>
          <w:rFonts w:ascii="Arial" w:eastAsia="Arial" w:hAnsi="Arial" w:cs="Arial"/>
          <w:sz w:val="20"/>
          <w:szCs w:val="20"/>
        </w:rPr>
        <w:t xml:space="preserve">products that </w:t>
      </w:r>
      <w:r w:rsidRPr="001D119A">
        <w:rPr>
          <w:rFonts w:ascii="Arial" w:eastAsia="Arial" w:hAnsi="Arial" w:cs="Arial"/>
          <w:sz w:val="20"/>
          <w:szCs w:val="20"/>
        </w:rPr>
        <w:t>meet both the letter and</w:t>
      </w:r>
      <w:r w:rsidR="42A8618C" w:rsidRPr="001D119A">
        <w:rPr>
          <w:rFonts w:ascii="Arial" w:eastAsia="Arial" w:hAnsi="Arial" w:cs="Arial"/>
          <w:sz w:val="20"/>
          <w:szCs w:val="20"/>
        </w:rPr>
        <w:t xml:space="preserve"> spirit of the </w:t>
      </w:r>
      <w:r w:rsidRPr="001D119A">
        <w:rPr>
          <w:rFonts w:ascii="Arial" w:eastAsia="Arial" w:hAnsi="Arial" w:cs="Arial"/>
          <w:sz w:val="20"/>
          <w:szCs w:val="20"/>
        </w:rPr>
        <w:t>regulatory environment</w:t>
      </w:r>
      <w:r w:rsidR="42A8618C" w:rsidRPr="001D119A">
        <w:rPr>
          <w:rFonts w:ascii="Arial" w:eastAsia="Arial" w:hAnsi="Arial" w:cs="Arial"/>
          <w:sz w:val="20"/>
          <w:szCs w:val="20"/>
        </w:rPr>
        <w:t xml:space="preserve">. </w:t>
      </w:r>
      <w:r w:rsidRPr="001D119A">
        <w:rPr>
          <w:rFonts w:ascii="Arial" w:eastAsia="Arial" w:hAnsi="Arial" w:cs="Arial"/>
          <w:sz w:val="20"/>
          <w:szCs w:val="20"/>
        </w:rPr>
        <w:t>I</w:t>
      </w:r>
      <w:r w:rsidR="42A8618C" w:rsidRPr="001D119A">
        <w:rPr>
          <w:rFonts w:ascii="Arial" w:eastAsia="Arial" w:hAnsi="Arial" w:cs="Arial"/>
          <w:sz w:val="20"/>
          <w:szCs w:val="20"/>
        </w:rPr>
        <w:t>n addition to data protection</w:t>
      </w:r>
      <w:r w:rsidRPr="001D119A">
        <w:rPr>
          <w:rFonts w:ascii="Arial" w:eastAsia="Arial" w:hAnsi="Arial" w:cs="Arial"/>
          <w:sz w:val="20"/>
          <w:szCs w:val="20"/>
        </w:rPr>
        <w:t>,</w:t>
      </w:r>
      <w:r w:rsidR="42A8618C" w:rsidRPr="001D119A">
        <w:rPr>
          <w:rFonts w:ascii="Arial" w:eastAsia="Arial" w:hAnsi="Arial" w:cs="Arial"/>
          <w:sz w:val="20"/>
          <w:szCs w:val="20"/>
        </w:rPr>
        <w:t xml:space="preserve"> insurers </w:t>
      </w:r>
      <w:r w:rsidR="00680195" w:rsidRPr="001D119A">
        <w:rPr>
          <w:rFonts w:ascii="Arial" w:eastAsia="Arial" w:hAnsi="Arial" w:cs="Arial"/>
          <w:sz w:val="20"/>
          <w:szCs w:val="20"/>
        </w:rPr>
        <w:t>must</w:t>
      </w:r>
      <w:r w:rsidR="42A8618C" w:rsidRPr="001D119A">
        <w:rPr>
          <w:rFonts w:ascii="Arial" w:eastAsia="Arial" w:hAnsi="Arial" w:cs="Arial"/>
          <w:sz w:val="20"/>
          <w:szCs w:val="20"/>
        </w:rPr>
        <w:t xml:space="preserve"> </w:t>
      </w:r>
      <w:r w:rsidR="00680195" w:rsidRPr="001D119A">
        <w:rPr>
          <w:rFonts w:ascii="Arial" w:eastAsia="Arial" w:hAnsi="Arial" w:cs="Arial"/>
          <w:sz w:val="20"/>
          <w:szCs w:val="20"/>
        </w:rPr>
        <w:t>consider</w:t>
      </w:r>
      <w:r w:rsidR="42A8618C" w:rsidRPr="001D119A">
        <w:rPr>
          <w:rFonts w:ascii="Arial" w:eastAsia="Arial" w:hAnsi="Arial" w:cs="Arial"/>
          <w:sz w:val="20"/>
          <w:szCs w:val="20"/>
        </w:rPr>
        <w:t xml:space="preserve"> the requirement to Treat Customers Fairly and comply with the Equality Act. </w:t>
      </w:r>
      <w:r w:rsidR="00680195" w:rsidRPr="001D119A">
        <w:rPr>
          <w:rFonts w:ascii="Arial" w:eastAsia="Arial" w:hAnsi="Arial" w:cs="Arial"/>
          <w:sz w:val="20"/>
          <w:szCs w:val="20"/>
        </w:rPr>
        <w:t>This regulatory environment is likely to tighten as the data available becomes more prevalent, relevant and accessible.</w:t>
      </w:r>
    </w:p>
    <w:p w:rsidR="006F7903" w:rsidRPr="001D119A" w:rsidRDefault="42A8618C" w:rsidP="002F4EC5">
      <w:pPr>
        <w:jc w:val="both"/>
        <w:rPr>
          <w:rFonts w:ascii="Arial" w:hAnsi="Arial" w:cs="Arial"/>
          <w:b/>
          <w:sz w:val="20"/>
          <w:szCs w:val="20"/>
        </w:rPr>
      </w:pPr>
      <w:r w:rsidRPr="001D119A">
        <w:rPr>
          <w:rFonts w:ascii="Arial" w:eastAsia="Arial" w:hAnsi="Arial" w:cs="Arial"/>
          <w:sz w:val="20"/>
          <w:szCs w:val="20"/>
        </w:rPr>
        <w:lastRenderedPageBreak/>
        <w:t xml:space="preserve">As regulatory scrutiny increases there may be some limitation on the use of wearable devices or the data gathered from them, in the worst case making them economically unviable. </w:t>
      </w:r>
      <w:r w:rsidR="00680195" w:rsidRPr="001D119A">
        <w:rPr>
          <w:rFonts w:ascii="Arial" w:eastAsia="Arial" w:hAnsi="Arial" w:cs="Arial"/>
          <w:sz w:val="20"/>
          <w:szCs w:val="20"/>
        </w:rPr>
        <w:t>The risk from future regulation should form part of any business case for technology.</w:t>
      </w:r>
    </w:p>
    <w:p w:rsidR="006D3C61" w:rsidRDefault="006D3C61">
      <w:pPr>
        <w:rPr>
          <w:rFonts w:ascii="Arial" w:eastAsia="Arial" w:hAnsi="Arial" w:cs="Arial"/>
          <w:i/>
          <w:sz w:val="20"/>
          <w:szCs w:val="20"/>
        </w:rPr>
      </w:pPr>
      <w:r>
        <w:rPr>
          <w:rFonts w:ascii="Arial" w:eastAsia="Arial" w:hAnsi="Arial" w:cs="Arial"/>
          <w:i/>
          <w:sz w:val="20"/>
          <w:szCs w:val="20"/>
        </w:rPr>
        <w:br w:type="page"/>
      </w:r>
    </w:p>
    <w:p w:rsidR="000D7B99" w:rsidRPr="001D119A" w:rsidRDefault="004277FB" w:rsidP="004277FB">
      <w:pPr>
        <w:jc w:val="center"/>
        <w:rPr>
          <w:rFonts w:ascii="Arial" w:eastAsia="Arial" w:hAnsi="Arial" w:cs="Arial"/>
          <w:sz w:val="20"/>
          <w:szCs w:val="20"/>
        </w:rPr>
      </w:pPr>
      <w:r w:rsidRPr="001D119A">
        <w:rPr>
          <w:rFonts w:ascii="Arial" w:eastAsia="Arial" w:hAnsi="Arial" w:cs="Arial"/>
          <w:i/>
          <w:sz w:val="20"/>
          <w:szCs w:val="20"/>
        </w:rPr>
        <w:lastRenderedPageBreak/>
        <w:t>"Here's to the crazy ones. The misfits. The rebels. The troublemakers. The round pegs in the square holes. The ones who see things differently. They're not fond of rules. And they have no respect for the status quo. You can quote them, disagree with them, glorify or vilify them. About the only thing you can't do is ignore them. Because they change things. They push the human race forward. And while some may see them as the crazy ones, we see genius. Because the people who are crazy enough to think they can change the world, are the ones who do."</w:t>
      </w:r>
      <w:r w:rsidRPr="001D119A">
        <w:rPr>
          <w:rFonts w:ascii="Arial" w:eastAsia="Arial" w:hAnsi="Arial" w:cs="Arial"/>
          <w:sz w:val="20"/>
          <w:szCs w:val="20"/>
        </w:rPr>
        <w:br/>
        <w:t>Apple Inc.</w:t>
      </w:r>
    </w:p>
    <w:p w:rsidR="0039195F" w:rsidRPr="001D119A" w:rsidRDefault="42A8618C" w:rsidP="42A8618C">
      <w:pPr>
        <w:pStyle w:val="ListParagraph"/>
        <w:numPr>
          <w:ilvl w:val="0"/>
          <w:numId w:val="16"/>
        </w:numPr>
        <w:spacing w:after="200"/>
        <w:rPr>
          <w:rFonts w:cs="Arial"/>
          <w:b/>
          <w:bCs/>
        </w:rPr>
      </w:pPr>
      <w:r w:rsidRPr="001D119A">
        <w:rPr>
          <w:rFonts w:cs="Arial"/>
          <w:b/>
          <w:bCs/>
        </w:rPr>
        <w:t>Future Tech</w:t>
      </w:r>
      <w:r w:rsidR="001B4BF1" w:rsidRPr="001D119A">
        <w:rPr>
          <w:rFonts w:cs="Arial"/>
          <w:b/>
          <w:bCs/>
        </w:rPr>
        <w:t>nological</w:t>
      </w:r>
      <w:r w:rsidRPr="001D119A">
        <w:rPr>
          <w:rFonts w:cs="Arial"/>
          <w:b/>
          <w:bCs/>
        </w:rPr>
        <w:t xml:space="preserve"> Developments  </w:t>
      </w:r>
    </w:p>
    <w:p w:rsidR="32D58D50" w:rsidRPr="001D119A" w:rsidRDefault="42A8618C" w:rsidP="00517B66">
      <w:pPr>
        <w:jc w:val="both"/>
        <w:rPr>
          <w:rFonts w:eastAsia="Arial"/>
        </w:rPr>
      </w:pPr>
      <w:r w:rsidRPr="001D119A">
        <w:rPr>
          <w:rFonts w:ascii="Arial" w:eastAsia="Arial" w:hAnsi="Arial" w:cs="Arial"/>
          <w:sz w:val="20"/>
          <w:szCs w:val="20"/>
        </w:rPr>
        <w:t>To give a glimpse as to what the future might bring, this section considers several potential technological developments – both cutting edge technology that is available now that could become mainstream and widespread in future, and new technology still in the research phase. It also considers the potential risks and opportunities that future developments could bring for insurers.</w:t>
      </w:r>
      <w:r w:rsidRPr="001D119A">
        <w:rPr>
          <w:rFonts w:eastAsia="Arial"/>
        </w:rPr>
        <w:t xml:space="preserve">  </w:t>
      </w:r>
    </w:p>
    <w:p w:rsidR="00DB38AC" w:rsidRPr="001D119A" w:rsidRDefault="42A8618C" w:rsidP="42A8618C">
      <w:pPr>
        <w:pStyle w:val="ListParagraph"/>
        <w:numPr>
          <w:ilvl w:val="1"/>
          <w:numId w:val="16"/>
        </w:numPr>
        <w:ind w:left="431" w:hanging="431"/>
        <w:rPr>
          <w:rFonts w:cs="Arial"/>
          <w:b/>
          <w:bCs/>
        </w:rPr>
      </w:pPr>
      <w:r w:rsidRPr="001D119A">
        <w:rPr>
          <w:rFonts w:cs="Arial"/>
          <w:b/>
          <w:bCs/>
        </w:rPr>
        <w:t>New types of device, measurement &amp; engagement</w:t>
      </w:r>
    </w:p>
    <w:p w:rsidR="1601C478" w:rsidRPr="001D119A" w:rsidRDefault="1601C478" w:rsidP="1601C478">
      <w:pPr>
        <w:spacing w:after="0" w:line="240" w:lineRule="auto"/>
        <w:rPr>
          <w:rFonts w:ascii="Arial" w:hAnsi="Arial" w:cs="Arial"/>
          <w:b/>
          <w:bCs/>
          <w:sz w:val="20"/>
          <w:szCs w:val="20"/>
        </w:rPr>
      </w:pPr>
    </w:p>
    <w:p w:rsidR="002B46B2" w:rsidRDefault="42A8618C" w:rsidP="00517B66">
      <w:pPr>
        <w:jc w:val="both"/>
        <w:rPr>
          <w:rFonts w:ascii="Arial" w:eastAsia="Arial" w:hAnsi="Arial" w:cs="Arial"/>
          <w:sz w:val="20"/>
          <w:szCs w:val="20"/>
        </w:rPr>
      </w:pPr>
      <w:r w:rsidRPr="001D119A">
        <w:rPr>
          <w:rFonts w:ascii="Arial" w:eastAsia="Arial" w:hAnsi="Arial" w:cs="Arial"/>
          <w:sz w:val="20"/>
          <w:szCs w:val="20"/>
        </w:rPr>
        <w:t>As previously discussed in Section 3, the wearable device market has, to date, been largely focused on devices that capture physical and biometric information such as activity levels, sleep metrics, heart</w:t>
      </w:r>
      <w:r w:rsidR="00680195" w:rsidRPr="001D119A">
        <w:rPr>
          <w:rFonts w:ascii="Arial" w:eastAsia="Arial" w:hAnsi="Arial" w:cs="Arial"/>
          <w:sz w:val="20"/>
          <w:szCs w:val="20"/>
        </w:rPr>
        <w:t>-</w:t>
      </w:r>
      <w:r w:rsidRPr="001D119A">
        <w:rPr>
          <w:rFonts w:ascii="Arial" w:eastAsia="Arial" w:hAnsi="Arial" w:cs="Arial"/>
          <w:sz w:val="20"/>
          <w:szCs w:val="20"/>
        </w:rPr>
        <w:t xml:space="preserve">related information and blood sugar levels. </w:t>
      </w:r>
    </w:p>
    <w:p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The future, however, holds even greater promise and more profound health metric availability with the potential to:</w:t>
      </w:r>
    </w:p>
    <w:p w:rsidR="00D45D1A" w:rsidRPr="00D45D1A" w:rsidRDefault="00D45D1A" w:rsidP="00D45D1A">
      <w:pPr>
        <w:numPr>
          <w:ilvl w:val="0"/>
          <w:numId w:val="33"/>
        </w:numPr>
        <w:spacing w:after="0" w:line="280" w:lineRule="atLeast"/>
        <w:contextualSpacing/>
        <w:rPr>
          <w:rFonts w:ascii="Arial" w:eastAsia="Arial" w:hAnsi="Arial" w:cs="Arial"/>
          <w:sz w:val="20"/>
          <w:szCs w:val="20"/>
        </w:rPr>
      </w:pPr>
      <w:r w:rsidRPr="00D45D1A">
        <w:rPr>
          <w:rFonts w:ascii="Arial" w:eastAsia="Arial" w:hAnsi="Arial" w:cs="Arial"/>
          <w:sz w:val="20"/>
          <w:szCs w:val="20"/>
        </w:rPr>
        <w:t>Track and analyse emotional states, via;</w:t>
      </w:r>
    </w:p>
    <w:p w:rsidR="00D45D1A" w:rsidRPr="00D45D1A" w:rsidRDefault="00D45D1A" w:rsidP="00D45D1A">
      <w:pPr>
        <w:numPr>
          <w:ilvl w:val="0"/>
          <w:numId w:val="31"/>
        </w:numPr>
        <w:ind w:left="1134" w:hanging="357"/>
        <w:contextualSpacing/>
        <w:rPr>
          <w:rFonts w:ascii="Arial" w:eastAsia="Arial" w:hAnsi="Arial" w:cs="Arial"/>
          <w:sz w:val="20"/>
        </w:rPr>
      </w:pPr>
      <w:r w:rsidRPr="00D45D1A">
        <w:rPr>
          <w:rFonts w:ascii="Arial" w:eastAsia="Arial" w:hAnsi="Arial" w:cs="Arial"/>
          <w:sz w:val="20"/>
        </w:rPr>
        <w:t>Voice patterns (Beyond Verbal)</w:t>
      </w:r>
    </w:p>
    <w:p w:rsidR="00D45D1A" w:rsidRPr="00D45D1A" w:rsidRDefault="00D45D1A" w:rsidP="00D45D1A">
      <w:pPr>
        <w:numPr>
          <w:ilvl w:val="0"/>
          <w:numId w:val="31"/>
        </w:numPr>
        <w:ind w:left="1134" w:hanging="357"/>
        <w:contextualSpacing/>
        <w:rPr>
          <w:rFonts w:ascii="Arial" w:eastAsia="Arial" w:hAnsi="Arial" w:cs="Arial"/>
          <w:sz w:val="20"/>
        </w:rPr>
      </w:pPr>
      <w:r w:rsidRPr="00D45D1A">
        <w:rPr>
          <w:rFonts w:ascii="Arial" w:eastAsia="Arial" w:hAnsi="Arial" w:cs="Arial"/>
          <w:sz w:val="20"/>
        </w:rPr>
        <w:t>Brainwave activity (Emotiv)</w:t>
      </w:r>
    </w:p>
    <w:p w:rsidR="00D45D1A" w:rsidRPr="00D45D1A" w:rsidRDefault="00D45D1A" w:rsidP="00D45D1A">
      <w:pPr>
        <w:numPr>
          <w:ilvl w:val="0"/>
          <w:numId w:val="31"/>
        </w:numPr>
        <w:ind w:left="1134" w:hanging="357"/>
        <w:contextualSpacing/>
        <w:rPr>
          <w:rFonts w:ascii="Arial" w:eastAsia="Arial" w:hAnsi="Arial" w:cs="Arial"/>
          <w:sz w:val="20"/>
        </w:rPr>
      </w:pPr>
      <w:r w:rsidRPr="00D45D1A">
        <w:rPr>
          <w:rFonts w:ascii="Arial" w:eastAsia="Arial" w:hAnsi="Arial" w:cs="Arial"/>
          <w:sz w:val="20"/>
        </w:rPr>
        <w:t>Electrodermal activity (The Pip)</w:t>
      </w:r>
    </w:p>
    <w:p w:rsidR="00D45D1A" w:rsidRPr="00D45D1A" w:rsidRDefault="00D45D1A" w:rsidP="00D45D1A">
      <w:pPr>
        <w:numPr>
          <w:ilvl w:val="0"/>
          <w:numId w:val="31"/>
        </w:numPr>
        <w:ind w:left="1134" w:hanging="357"/>
        <w:contextualSpacing/>
        <w:rPr>
          <w:rFonts w:ascii="Arial" w:eastAsia="Arial" w:hAnsi="Arial" w:cs="Arial"/>
          <w:sz w:val="20"/>
        </w:rPr>
      </w:pPr>
      <w:r w:rsidRPr="00D45D1A">
        <w:rPr>
          <w:rFonts w:ascii="Arial" w:eastAsia="Arial" w:hAnsi="Arial" w:cs="Arial"/>
          <w:sz w:val="20"/>
        </w:rPr>
        <w:t>Breath analysis (Spire)</w:t>
      </w:r>
    </w:p>
    <w:p w:rsidR="00D45D1A" w:rsidRPr="00D45D1A" w:rsidRDefault="00D45D1A" w:rsidP="00D45D1A">
      <w:pPr>
        <w:numPr>
          <w:ilvl w:val="0"/>
          <w:numId w:val="33"/>
        </w:numPr>
        <w:spacing w:after="0" w:line="280" w:lineRule="atLeast"/>
        <w:contextualSpacing/>
        <w:jc w:val="both"/>
        <w:rPr>
          <w:rFonts w:ascii="Arial" w:eastAsia="Arial" w:hAnsi="Arial" w:cs="Arial"/>
          <w:sz w:val="20"/>
          <w:szCs w:val="20"/>
        </w:rPr>
      </w:pPr>
      <w:r w:rsidRPr="00D45D1A">
        <w:rPr>
          <w:rFonts w:ascii="Arial" w:eastAsia="Arial" w:hAnsi="Arial" w:cs="Arial"/>
          <w:sz w:val="20"/>
          <w:szCs w:val="20"/>
        </w:rPr>
        <w:t>Obtain information about physiological performance and dysfunction from analysis of molecular biomarkers from sweat</w:t>
      </w:r>
      <w:r w:rsidR="0008675B">
        <w:rPr>
          <w:rFonts w:ascii="Arial" w:eastAsia="Arial" w:hAnsi="Arial" w:cs="Arial"/>
          <w:sz w:val="20"/>
          <w:szCs w:val="20"/>
        </w:rPr>
        <w:t xml:space="preserve"> -</w:t>
      </w:r>
      <w:r w:rsidRPr="00D45D1A">
        <w:rPr>
          <w:rFonts w:ascii="Arial" w:eastAsia="Arial" w:hAnsi="Arial" w:cs="Arial"/>
          <w:sz w:val="20"/>
          <w:szCs w:val="20"/>
        </w:rPr>
        <w:t xml:space="preserve"> derived from eccrine glands in human skin. These measures can be directly correlated with blood biomarkers</w:t>
      </w:r>
      <w:r w:rsidRPr="00D45D1A" w:rsidDel="00ED4B83">
        <w:rPr>
          <w:rFonts w:ascii="Arial" w:eastAsia="Arial" w:hAnsi="Arial" w:cs="Arial"/>
          <w:sz w:val="20"/>
          <w:szCs w:val="20"/>
        </w:rPr>
        <w:t xml:space="preserve"> </w:t>
      </w:r>
      <w:r w:rsidRPr="00D45D1A">
        <w:rPr>
          <w:rFonts w:ascii="Arial" w:eastAsia="Arial" w:hAnsi="Arial" w:cs="Arial"/>
          <w:sz w:val="20"/>
          <w:szCs w:val="20"/>
        </w:rPr>
        <w:t>(Eccrine Systems)</w:t>
      </w:r>
    </w:p>
    <w:p w:rsidR="00D45D1A" w:rsidRPr="00D45D1A" w:rsidRDefault="00D45D1A" w:rsidP="00D45D1A">
      <w:pPr>
        <w:numPr>
          <w:ilvl w:val="0"/>
          <w:numId w:val="33"/>
        </w:numPr>
        <w:spacing w:after="0" w:line="280" w:lineRule="atLeast"/>
        <w:contextualSpacing/>
        <w:jc w:val="both"/>
        <w:rPr>
          <w:rFonts w:ascii="Arial" w:eastAsia="Arial" w:hAnsi="Arial" w:cs="Arial"/>
          <w:sz w:val="20"/>
          <w:szCs w:val="20"/>
        </w:rPr>
      </w:pPr>
      <w:r w:rsidRPr="00D45D1A">
        <w:rPr>
          <w:rFonts w:ascii="Arial" w:eastAsia="Arial" w:hAnsi="Arial" w:cs="Arial"/>
          <w:sz w:val="20"/>
          <w:szCs w:val="20"/>
        </w:rPr>
        <w:t>Brain-computer interfaces that will potentially allow brain signals to be directly merged with computers.</w:t>
      </w:r>
    </w:p>
    <w:p w:rsidR="00D45D1A" w:rsidRPr="00D45D1A" w:rsidRDefault="00D45D1A" w:rsidP="00D45D1A">
      <w:pPr>
        <w:spacing w:after="0" w:line="280" w:lineRule="atLeast"/>
        <w:ind w:left="720"/>
        <w:contextualSpacing/>
        <w:jc w:val="both"/>
        <w:rPr>
          <w:rFonts w:ascii="Arial" w:eastAsia="Arial" w:hAnsi="Arial" w:cs="Arial"/>
          <w:sz w:val="20"/>
          <w:szCs w:val="20"/>
        </w:rPr>
      </w:pPr>
    </w:p>
    <w:p w:rsidR="00D45D1A" w:rsidRPr="00D45D1A" w:rsidRDefault="00D45D1A" w:rsidP="00D45D1A">
      <w:pPr>
        <w:numPr>
          <w:ilvl w:val="1"/>
          <w:numId w:val="16"/>
        </w:numPr>
        <w:spacing w:after="0" w:line="280" w:lineRule="atLeast"/>
        <w:ind w:left="431" w:hanging="431"/>
        <w:contextualSpacing/>
        <w:rPr>
          <w:rFonts w:ascii="Arial" w:hAnsi="Arial" w:cs="Arial"/>
          <w:b/>
          <w:bCs/>
          <w:sz w:val="20"/>
        </w:rPr>
      </w:pPr>
      <w:r w:rsidRPr="00D45D1A">
        <w:rPr>
          <w:rFonts w:ascii="Arial" w:hAnsi="Arial" w:cs="Arial"/>
          <w:b/>
          <w:bCs/>
          <w:sz w:val="20"/>
        </w:rPr>
        <w:t>Tracking emotional states</w:t>
      </w:r>
    </w:p>
    <w:p w:rsidR="00D45D1A" w:rsidRPr="00D45D1A" w:rsidRDefault="00D45D1A" w:rsidP="00D45D1A">
      <w:pPr>
        <w:spacing w:after="0" w:line="280" w:lineRule="atLeast"/>
        <w:ind w:left="431"/>
        <w:contextualSpacing/>
        <w:rPr>
          <w:rFonts w:ascii="Arial" w:hAnsi="Arial" w:cs="Arial"/>
          <w:b/>
          <w:bCs/>
          <w:sz w:val="20"/>
        </w:rPr>
      </w:pPr>
    </w:p>
    <w:p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Affective computing (also known as artificial emotional intelligence) attempts to recognise and interpret human emotional states. Companies such as Beyond Verbal do this via the voice, whereas companies such as Affectiva, Realeyes</w:t>
      </w:r>
      <w:r w:rsidRPr="00D45D1A">
        <w:rPr>
          <w:rFonts w:ascii="Arial" w:eastAsia="Arial" w:hAnsi="Arial" w:cs="Arial"/>
          <w:sz w:val="20"/>
          <w:szCs w:val="20"/>
          <w:vertAlign w:val="superscript"/>
        </w:rPr>
        <w:t xml:space="preserve"> </w:t>
      </w:r>
      <w:r w:rsidRPr="00D45D1A">
        <w:rPr>
          <w:rFonts w:ascii="Arial" w:eastAsia="Arial" w:hAnsi="Arial" w:cs="Arial"/>
          <w:sz w:val="20"/>
          <w:szCs w:val="20"/>
        </w:rPr>
        <w:t xml:space="preserve">and Sticky use camera-based systems to deliver consumer emotional responses to digital content.    </w:t>
      </w:r>
    </w:p>
    <w:p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 xml:space="preserve">Although Realeyes’ system has been used by household names such as Heineken, LG and Twix for advertising and marketing purposes, the technology is not yet mainstream.  However, the ability to track facial expressions using a suitable camera is easily demonstrated via the iPhone X animoji, and Facebook (with some 1.45 billion daily active users on average for March 2018 </w:t>
      </w:r>
      <w:r w:rsidRPr="00D45D1A">
        <w:rPr>
          <w:rFonts w:ascii="Arial" w:eastAsia="Arial" w:hAnsi="Arial" w:cs="Arial"/>
          <w:i/>
          <w:sz w:val="20"/>
          <w:szCs w:val="20"/>
        </w:rPr>
        <w:t>(Facebook</w:t>
      </w:r>
      <w:r w:rsidR="00616764">
        <w:rPr>
          <w:rFonts w:ascii="Arial" w:eastAsia="Arial" w:hAnsi="Arial" w:cs="Arial"/>
          <w:i/>
          <w:sz w:val="20"/>
          <w:szCs w:val="20"/>
        </w:rPr>
        <w:t>,</w:t>
      </w:r>
      <w:r w:rsidRPr="00D45D1A">
        <w:rPr>
          <w:rFonts w:ascii="Arial" w:eastAsia="Arial" w:hAnsi="Arial" w:cs="Arial"/>
          <w:i/>
          <w:sz w:val="20"/>
          <w:szCs w:val="20"/>
        </w:rPr>
        <w:t xml:space="preserve"> 2018)</w:t>
      </w:r>
      <w:r w:rsidRPr="00D45D1A">
        <w:rPr>
          <w:rFonts w:ascii="Arial" w:eastAsia="Arial" w:hAnsi="Arial" w:cs="Arial"/>
          <w:sz w:val="20"/>
          <w:szCs w:val="20"/>
        </w:rPr>
        <w:t xml:space="preserve">) has patented technology that would allow user emotions to be tracked using cameras, keyboard movement and touchpad gestures </w:t>
      </w:r>
      <w:r w:rsidRPr="00D45D1A">
        <w:rPr>
          <w:rFonts w:ascii="Arial" w:eastAsia="Arial" w:hAnsi="Arial" w:cs="Arial"/>
          <w:i/>
          <w:sz w:val="20"/>
          <w:szCs w:val="20"/>
        </w:rPr>
        <w:t>(Silver</w:t>
      </w:r>
      <w:r w:rsidR="00616764">
        <w:rPr>
          <w:rFonts w:ascii="Arial" w:eastAsia="Arial" w:hAnsi="Arial" w:cs="Arial"/>
          <w:i/>
          <w:sz w:val="20"/>
          <w:szCs w:val="20"/>
        </w:rPr>
        <w:t>,</w:t>
      </w:r>
      <w:r w:rsidRPr="00D45D1A">
        <w:rPr>
          <w:rFonts w:ascii="Arial" w:eastAsia="Arial" w:hAnsi="Arial" w:cs="Arial"/>
          <w:i/>
          <w:sz w:val="20"/>
          <w:szCs w:val="20"/>
        </w:rPr>
        <w:t xml:space="preserve"> 2017)</w:t>
      </w:r>
      <w:r w:rsidRPr="00D45D1A">
        <w:rPr>
          <w:rFonts w:ascii="Arial" w:eastAsia="Arial" w:hAnsi="Arial" w:cs="Arial"/>
          <w:sz w:val="20"/>
          <w:szCs w:val="20"/>
        </w:rPr>
        <w:t xml:space="preserve">. It is easy to imagine how this technology could be widespread in future.  </w:t>
      </w:r>
    </w:p>
    <w:p w:rsidR="00D45D1A" w:rsidRPr="00D45D1A" w:rsidRDefault="00D45D1A" w:rsidP="00D45D1A">
      <w:pPr>
        <w:numPr>
          <w:ilvl w:val="1"/>
          <w:numId w:val="16"/>
        </w:numPr>
        <w:spacing w:after="0" w:line="280" w:lineRule="atLeast"/>
        <w:ind w:left="431" w:hanging="431"/>
        <w:contextualSpacing/>
        <w:rPr>
          <w:rFonts w:ascii="Arial" w:hAnsi="Arial" w:cs="Arial"/>
          <w:b/>
          <w:bCs/>
          <w:sz w:val="20"/>
        </w:rPr>
      </w:pPr>
      <w:r w:rsidRPr="00D45D1A">
        <w:rPr>
          <w:rFonts w:ascii="Arial" w:hAnsi="Arial" w:cs="Arial"/>
          <w:b/>
          <w:bCs/>
          <w:sz w:val="20"/>
        </w:rPr>
        <w:t>Brain-computer interface</w:t>
      </w:r>
    </w:p>
    <w:p w:rsidR="00D45D1A" w:rsidRPr="00D45D1A" w:rsidRDefault="00D45D1A" w:rsidP="00D45D1A">
      <w:pPr>
        <w:spacing w:after="0" w:line="280" w:lineRule="atLeast"/>
        <w:ind w:left="431"/>
        <w:contextualSpacing/>
        <w:rPr>
          <w:rFonts w:ascii="Arial" w:hAnsi="Arial" w:cs="Arial"/>
          <w:b/>
          <w:bCs/>
          <w:sz w:val="20"/>
        </w:rPr>
      </w:pPr>
    </w:p>
    <w:p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 xml:space="preserve">Facebook also has plans to go beyond tracking emotional states and has announced its aim to develop technology that directly reads users’ thoughts </w:t>
      </w:r>
      <w:r w:rsidRPr="00D45D1A">
        <w:rPr>
          <w:rFonts w:ascii="Arial" w:eastAsia="Arial" w:hAnsi="Arial" w:cs="Arial"/>
          <w:i/>
          <w:sz w:val="20"/>
          <w:szCs w:val="20"/>
        </w:rPr>
        <w:t>(Constine, 2017)</w:t>
      </w:r>
      <w:r w:rsidRPr="00D45D1A">
        <w:rPr>
          <w:rFonts w:ascii="Arial" w:eastAsia="Arial" w:hAnsi="Arial" w:cs="Arial"/>
          <w:sz w:val="20"/>
          <w:szCs w:val="20"/>
        </w:rPr>
        <w:t xml:space="preserve">.  Details on how Facebook </w:t>
      </w:r>
      <w:r w:rsidRPr="00D45D1A">
        <w:rPr>
          <w:rFonts w:ascii="Arial" w:eastAsia="Arial" w:hAnsi="Arial" w:cs="Arial"/>
          <w:sz w:val="20"/>
          <w:szCs w:val="20"/>
        </w:rPr>
        <w:lastRenderedPageBreak/>
        <w:t xml:space="preserve">plans to achieve this are scant, but brain-computer interfaces already exist in some forms. For example, prosthetic limbs with movement controlled by thought have been available since at least 2015 </w:t>
      </w:r>
      <w:r w:rsidRPr="00D45D1A">
        <w:rPr>
          <w:rFonts w:ascii="Arial" w:eastAsia="Arial" w:hAnsi="Arial" w:cs="Arial"/>
          <w:i/>
          <w:sz w:val="20"/>
          <w:szCs w:val="20"/>
        </w:rPr>
        <w:t>(Murphy, 2015).</w:t>
      </w:r>
      <w:r w:rsidRPr="00D45D1A">
        <w:rPr>
          <w:rFonts w:ascii="Arial" w:eastAsia="Arial" w:hAnsi="Arial" w:cs="Arial"/>
          <w:sz w:val="20"/>
          <w:szCs w:val="20"/>
        </w:rPr>
        <w:t xml:space="preserve">  </w:t>
      </w:r>
    </w:p>
    <w:p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Facebook are not the only company looking to achieve this. Companies such as Kernal, Openwater, CTRL-labs and Elon Musk’s Neuralink are all looking to build technology to interface with the human brain.</w:t>
      </w:r>
    </w:p>
    <w:p w:rsidR="00D45D1A" w:rsidRPr="00D45D1A" w:rsidRDefault="00D45D1A" w:rsidP="00D45D1A">
      <w:pPr>
        <w:jc w:val="both"/>
        <w:rPr>
          <w:rFonts w:ascii="Arial" w:hAnsi="Arial" w:cs="Arial"/>
          <w:sz w:val="20"/>
          <w:szCs w:val="20"/>
        </w:rPr>
      </w:pPr>
      <w:r w:rsidRPr="00D45D1A">
        <w:rPr>
          <w:rFonts w:ascii="Arial" w:hAnsi="Arial" w:cs="Arial"/>
          <w:sz w:val="20"/>
          <w:szCs w:val="20"/>
        </w:rPr>
        <w:t>Modius Health claims to aid weight loss via stimulation of the brain’s hypothalamus. There are also various start-ups involved in this area at present. Perhaps the most high profile company is Elon Musk’s neurotechnology company, Neuralink, which has the stated aim to make devices to treat serious </w:t>
      </w:r>
      <w:hyperlink r:id="rId11" w:tooltip="Brain disease" w:history="1">
        <w:r w:rsidRPr="00D45D1A">
          <w:rPr>
            <w:rFonts w:ascii="Arial" w:hAnsi="Arial" w:cs="Arial"/>
            <w:sz w:val="20"/>
            <w:szCs w:val="20"/>
          </w:rPr>
          <w:t>brain diseases</w:t>
        </w:r>
      </w:hyperlink>
      <w:r w:rsidRPr="00D45D1A">
        <w:rPr>
          <w:rFonts w:ascii="Arial" w:hAnsi="Arial" w:cs="Arial"/>
          <w:sz w:val="20"/>
          <w:szCs w:val="20"/>
        </w:rPr>
        <w:t xml:space="preserve"> in the short-term, with the eventual goal of </w:t>
      </w:r>
      <w:hyperlink r:id="rId12" w:history="1">
        <w:r w:rsidRPr="00D45D1A">
          <w:rPr>
            <w:rFonts w:ascii="Arial" w:hAnsi="Arial" w:cs="Arial"/>
            <w:sz w:val="20"/>
            <w:szCs w:val="20"/>
          </w:rPr>
          <w:t>human enhancement</w:t>
        </w:r>
      </w:hyperlink>
      <w:r w:rsidRPr="00D45D1A">
        <w:rPr>
          <w:rFonts w:ascii="Arial" w:hAnsi="Arial" w:cs="Arial"/>
          <w:sz w:val="20"/>
          <w:szCs w:val="20"/>
        </w:rPr>
        <w:t>.</w:t>
      </w:r>
    </w:p>
    <w:p w:rsidR="00D45D1A" w:rsidRPr="00D45D1A" w:rsidRDefault="00D45D1A" w:rsidP="00D45D1A">
      <w:pPr>
        <w:numPr>
          <w:ilvl w:val="1"/>
          <w:numId w:val="16"/>
        </w:numPr>
        <w:spacing w:after="0" w:line="280" w:lineRule="atLeast"/>
        <w:ind w:left="431" w:hanging="431"/>
        <w:contextualSpacing/>
        <w:rPr>
          <w:rFonts w:ascii="Arial" w:hAnsi="Arial" w:cs="Arial"/>
          <w:b/>
          <w:bCs/>
          <w:sz w:val="20"/>
        </w:rPr>
      </w:pPr>
      <w:r w:rsidRPr="00D45D1A">
        <w:rPr>
          <w:rFonts w:ascii="Arial" w:hAnsi="Arial" w:cs="Arial"/>
          <w:b/>
          <w:bCs/>
          <w:sz w:val="20"/>
        </w:rPr>
        <w:t xml:space="preserve"> Exoskeletons</w:t>
      </w:r>
    </w:p>
    <w:p w:rsidR="00D45D1A" w:rsidRPr="00D45D1A" w:rsidRDefault="00D45D1A" w:rsidP="00D45D1A">
      <w:pPr>
        <w:spacing w:after="0" w:line="280" w:lineRule="atLeast"/>
        <w:ind w:left="431"/>
        <w:contextualSpacing/>
        <w:rPr>
          <w:rFonts w:ascii="Arial" w:hAnsi="Arial" w:cs="Arial"/>
          <w:b/>
          <w:bCs/>
          <w:sz w:val="20"/>
        </w:rPr>
      </w:pPr>
    </w:p>
    <w:p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One potential use case for a brain-computer interface is to control a bionic suit using thought, which amongst other things could restore the ability to walk in patients with spinal cord injury.</w:t>
      </w:r>
    </w:p>
    <w:p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 xml:space="preserve">There are ‘exoskeletons’ without the brain-computer interface that </w:t>
      </w:r>
      <w:r w:rsidR="00521199">
        <w:rPr>
          <w:rFonts w:ascii="Arial" w:eastAsia="Arial" w:hAnsi="Arial" w:cs="Arial"/>
          <w:sz w:val="20"/>
          <w:szCs w:val="20"/>
        </w:rPr>
        <w:t>is</w:t>
      </w:r>
      <w:r w:rsidRPr="00D45D1A">
        <w:rPr>
          <w:rFonts w:ascii="Arial" w:eastAsia="Arial" w:hAnsi="Arial" w:cs="Arial"/>
          <w:sz w:val="20"/>
          <w:szCs w:val="20"/>
        </w:rPr>
        <w:t xml:space="preserve"> already available from companies such as SuitX, Hyundai, Ekso Bionics, ReWalk Robotics and others.</w:t>
      </w:r>
    </w:p>
    <w:p w:rsidR="00D45D1A" w:rsidRPr="00D45D1A" w:rsidRDefault="0084210F" w:rsidP="00D45D1A">
      <w:pPr>
        <w:jc w:val="both"/>
        <w:rPr>
          <w:rFonts w:ascii="Arial" w:eastAsia="Arial" w:hAnsi="Arial" w:cs="Arial"/>
          <w:sz w:val="20"/>
          <w:szCs w:val="20"/>
        </w:rPr>
      </w:pPr>
      <w:r>
        <w:rPr>
          <w:rFonts w:ascii="Arial" w:eastAsia="Arial" w:hAnsi="Arial" w:cs="Arial"/>
          <w:sz w:val="20"/>
          <w:szCs w:val="20"/>
        </w:rPr>
        <w:t>One company,</w:t>
      </w:r>
      <w:r w:rsidR="00D45D1A" w:rsidRPr="00D45D1A">
        <w:rPr>
          <w:rFonts w:ascii="Arial" w:eastAsia="Arial" w:hAnsi="Arial" w:cs="Arial"/>
          <w:sz w:val="20"/>
          <w:szCs w:val="20"/>
        </w:rPr>
        <w:t xml:space="preserve"> Cyberdyne, maker of </w:t>
      </w:r>
      <w:r>
        <w:rPr>
          <w:rFonts w:ascii="Arial" w:eastAsia="Arial" w:hAnsi="Arial" w:cs="Arial"/>
          <w:sz w:val="20"/>
          <w:szCs w:val="20"/>
        </w:rPr>
        <w:t>a</w:t>
      </w:r>
      <w:r w:rsidR="00D45D1A" w:rsidRPr="00D45D1A">
        <w:rPr>
          <w:rFonts w:ascii="Arial" w:eastAsia="Arial" w:hAnsi="Arial" w:cs="Arial"/>
          <w:sz w:val="20"/>
          <w:szCs w:val="20"/>
        </w:rPr>
        <w:t xml:space="preserve"> lower-body exoskeleton that works by detecting bioelectric signals sent from the brain to the muscles – a form of brain-computer interface – has just received FDA marketing approval in the US.  </w:t>
      </w:r>
    </w:p>
    <w:p w:rsidR="00D37BBF" w:rsidRDefault="00D45D1A" w:rsidP="00D45D1A">
      <w:pPr>
        <w:jc w:val="both"/>
        <w:rPr>
          <w:rFonts w:ascii="Arial" w:eastAsia="Arial" w:hAnsi="Arial" w:cs="Arial"/>
          <w:sz w:val="20"/>
          <w:szCs w:val="20"/>
        </w:rPr>
      </w:pPr>
      <w:r w:rsidRPr="00D45D1A">
        <w:rPr>
          <w:rFonts w:ascii="Arial" w:eastAsia="Arial" w:hAnsi="Arial" w:cs="Arial"/>
          <w:sz w:val="20"/>
          <w:szCs w:val="20"/>
        </w:rPr>
        <w:t xml:space="preserve">Other developments in ‘wearable’ technology that aim to support human physical capabilities include:  </w:t>
      </w:r>
    </w:p>
    <w:p w:rsidR="00534764" w:rsidRPr="00534764" w:rsidRDefault="00D45D1A" w:rsidP="00275CC4">
      <w:pPr>
        <w:pStyle w:val="ListParagraph"/>
        <w:numPr>
          <w:ilvl w:val="0"/>
          <w:numId w:val="35"/>
        </w:numPr>
        <w:jc w:val="both"/>
        <w:rPr>
          <w:rFonts w:eastAsia="Arial" w:cs="Arial"/>
          <w:szCs w:val="20"/>
        </w:rPr>
      </w:pPr>
      <w:r w:rsidRPr="00D37BBF">
        <w:rPr>
          <w:rFonts w:eastAsia="Arial" w:cs="Arial"/>
          <w:szCs w:val="20"/>
        </w:rPr>
        <w:t>Smart underwear that is being developed as a potential solution to back pain, a major cause</w:t>
      </w:r>
      <w:r w:rsidR="00D37BBF">
        <w:rPr>
          <w:rFonts w:eastAsia="Arial"/>
        </w:rPr>
        <w:t xml:space="preserve"> </w:t>
      </w:r>
      <w:r w:rsidRPr="00D37BBF">
        <w:rPr>
          <w:rFonts w:eastAsia="Arial" w:cs="Arial"/>
          <w:szCs w:val="20"/>
        </w:rPr>
        <w:t>of work-related sickness absence</w:t>
      </w:r>
      <w:r w:rsidR="00534764">
        <w:rPr>
          <w:rFonts w:eastAsia="Arial" w:cs="Arial"/>
          <w:szCs w:val="20"/>
        </w:rPr>
        <w:t>;</w:t>
      </w:r>
    </w:p>
    <w:p w:rsidR="00D45D1A" w:rsidRPr="00534764" w:rsidRDefault="00D45D1A" w:rsidP="00275CC4">
      <w:pPr>
        <w:pStyle w:val="ListParagraph"/>
        <w:numPr>
          <w:ilvl w:val="0"/>
          <w:numId w:val="35"/>
        </w:numPr>
        <w:jc w:val="both"/>
        <w:rPr>
          <w:rFonts w:eastAsia="Arial" w:cs="Arial"/>
          <w:szCs w:val="20"/>
        </w:rPr>
      </w:pPr>
      <w:r w:rsidRPr="004A07BA">
        <w:rPr>
          <w:rFonts w:eastAsia="Arial" w:cs="Arial"/>
          <w:szCs w:val="20"/>
        </w:rPr>
        <w:t>A ‘chairless chair’ that has been d</w:t>
      </w:r>
      <w:r w:rsidRPr="00534764">
        <w:rPr>
          <w:rFonts w:eastAsia="Arial" w:cs="Arial"/>
          <w:szCs w:val="20"/>
        </w:rPr>
        <w:t>eveloped by noonee that aims to provide support to anyone required to stand for prolonged periods of time in an environment (such as manufacturing) where using a traditional chair may not be possible.</w:t>
      </w:r>
    </w:p>
    <w:p w:rsidR="00D45D1A" w:rsidRPr="00D45D1A" w:rsidRDefault="00D45D1A" w:rsidP="00D45D1A">
      <w:pPr>
        <w:ind w:left="714"/>
        <w:contextualSpacing/>
        <w:rPr>
          <w:rFonts w:ascii="Arial" w:hAnsi="Arial" w:cs="Arial"/>
          <w:sz w:val="20"/>
        </w:rPr>
      </w:pPr>
    </w:p>
    <w:p w:rsidR="00D45D1A" w:rsidRPr="00D45D1A" w:rsidRDefault="00D45D1A" w:rsidP="00D45D1A">
      <w:pPr>
        <w:numPr>
          <w:ilvl w:val="1"/>
          <w:numId w:val="16"/>
        </w:numPr>
        <w:spacing w:after="0" w:line="280" w:lineRule="atLeast"/>
        <w:ind w:left="431" w:hanging="431"/>
        <w:contextualSpacing/>
        <w:rPr>
          <w:rFonts w:ascii="Arial" w:hAnsi="Arial" w:cs="Arial"/>
          <w:b/>
          <w:bCs/>
          <w:sz w:val="20"/>
        </w:rPr>
      </w:pPr>
      <w:r w:rsidRPr="00D45D1A">
        <w:rPr>
          <w:rFonts w:ascii="Arial" w:hAnsi="Arial" w:cs="Arial"/>
          <w:b/>
          <w:bCs/>
          <w:sz w:val="20"/>
        </w:rPr>
        <w:t>Nano implants for humans</w:t>
      </w:r>
    </w:p>
    <w:p w:rsidR="00D45D1A" w:rsidRPr="00D45D1A" w:rsidRDefault="00D45D1A" w:rsidP="00D45D1A">
      <w:pPr>
        <w:spacing w:after="0" w:line="280" w:lineRule="atLeast"/>
        <w:ind w:left="431"/>
        <w:contextualSpacing/>
        <w:rPr>
          <w:rFonts w:ascii="Arial" w:hAnsi="Arial" w:cs="Arial"/>
          <w:b/>
          <w:bCs/>
          <w:sz w:val="20"/>
        </w:rPr>
      </w:pPr>
    </w:p>
    <w:p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It sounds like science fiction and indeed has been used in many a Sci-Fi film, however</w:t>
      </w:r>
      <w:r w:rsidR="00AF67DC">
        <w:rPr>
          <w:rFonts w:ascii="Arial" w:eastAsia="Arial" w:hAnsi="Arial" w:cs="Arial"/>
          <w:sz w:val="20"/>
          <w:szCs w:val="20"/>
        </w:rPr>
        <w:t>,</w:t>
      </w:r>
      <w:r w:rsidRPr="00D45D1A">
        <w:rPr>
          <w:rFonts w:ascii="Arial" w:eastAsia="Arial" w:hAnsi="Arial" w:cs="Arial"/>
          <w:sz w:val="20"/>
          <w:szCs w:val="20"/>
        </w:rPr>
        <w:t xml:space="preserve"> implants for humans are already a reality. The ability of implant chips to start tracking and measuring health stats on a large scale is closer than we think, potentially within the next 10 years.</w:t>
      </w:r>
    </w:p>
    <w:p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 xml:space="preserve">Similar to micro chipping your cat or dog, a tiny implant is embedded under the skin. A digital hub in Sweden has already offered microchips to employees of the start-up companies </w:t>
      </w:r>
      <w:r w:rsidR="004A07BA">
        <w:rPr>
          <w:rFonts w:ascii="Arial" w:eastAsia="Arial" w:hAnsi="Arial" w:cs="Arial"/>
          <w:sz w:val="20"/>
          <w:szCs w:val="20"/>
        </w:rPr>
        <w:t>based</w:t>
      </w:r>
      <w:r w:rsidRPr="00D45D1A">
        <w:rPr>
          <w:rFonts w:ascii="Arial" w:eastAsia="Arial" w:hAnsi="Arial" w:cs="Arial"/>
          <w:sz w:val="20"/>
          <w:szCs w:val="20"/>
        </w:rPr>
        <w:t xml:space="preserve"> there, and people did volunteer. The chips allow employees to unlock doors, operate printers, open storage lockers and even buy smoothies with the wave of a hand. </w:t>
      </w:r>
      <w:r w:rsidRPr="00D45D1A">
        <w:rPr>
          <w:rFonts w:ascii="Arial" w:eastAsia="Arial" w:hAnsi="Arial" w:cs="Arial"/>
          <w:i/>
          <w:sz w:val="20"/>
          <w:szCs w:val="20"/>
        </w:rPr>
        <w:t>(McGregor</w:t>
      </w:r>
      <w:r w:rsidR="00616764">
        <w:rPr>
          <w:rFonts w:ascii="Arial" w:eastAsia="Arial" w:hAnsi="Arial" w:cs="Arial"/>
          <w:i/>
          <w:sz w:val="20"/>
          <w:szCs w:val="20"/>
        </w:rPr>
        <w:t>,</w:t>
      </w:r>
      <w:r w:rsidRPr="00D45D1A">
        <w:rPr>
          <w:rFonts w:ascii="Arial" w:eastAsia="Arial" w:hAnsi="Arial" w:cs="Arial"/>
          <w:i/>
          <w:sz w:val="20"/>
          <w:szCs w:val="20"/>
        </w:rPr>
        <w:t xml:space="preserve"> 2017)</w:t>
      </w:r>
    </w:p>
    <w:p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 xml:space="preserve">The evolution of this type of technology to capture biometric data provides endless possibilities in the health and medical space which, because it is involuntary and therefore frictionless, will be more accurate and reliable than say wearables. </w:t>
      </w:r>
      <w:r w:rsidRPr="00D45D1A">
        <w:rPr>
          <w:rFonts w:ascii="Arial" w:eastAsia="Arial" w:hAnsi="Arial" w:cs="Arial"/>
          <w:i/>
          <w:sz w:val="20"/>
          <w:szCs w:val="20"/>
        </w:rPr>
        <w:t>(Williams</w:t>
      </w:r>
      <w:r w:rsidR="00616764">
        <w:rPr>
          <w:rFonts w:ascii="Arial" w:eastAsia="Arial" w:hAnsi="Arial" w:cs="Arial"/>
          <w:i/>
          <w:sz w:val="20"/>
          <w:szCs w:val="20"/>
        </w:rPr>
        <w:t>,</w:t>
      </w:r>
      <w:r w:rsidRPr="00D45D1A">
        <w:rPr>
          <w:rFonts w:ascii="Arial" w:eastAsia="Arial" w:hAnsi="Arial" w:cs="Arial"/>
          <w:i/>
          <w:sz w:val="20"/>
          <w:szCs w:val="20"/>
        </w:rPr>
        <w:t xml:space="preserve"> 2017)</w:t>
      </w:r>
    </w:p>
    <w:p w:rsidR="00D45D1A" w:rsidRPr="001D119A" w:rsidRDefault="00D45D1A" w:rsidP="00517B66">
      <w:pPr>
        <w:jc w:val="both"/>
        <w:rPr>
          <w:rFonts w:ascii="Arial" w:eastAsia="Arial" w:hAnsi="Arial" w:cs="Arial"/>
          <w:sz w:val="20"/>
          <w:szCs w:val="20"/>
        </w:rPr>
      </w:pPr>
    </w:p>
    <w:p w:rsidR="00D45D1A" w:rsidRDefault="00D45D1A">
      <w:pPr>
        <w:rPr>
          <w:rFonts w:ascii="Arial" w:eastAsia="Arial" w:hAnsi="Arial" w:cs="Arial"/>
          <w:i/>
          <w:sz w:val="20"/>
          <w:szCs w:val="20"/>
        </w:rPr>
      </w:pPr>
      <w:r>
        <w:rPr>
          <w:rFonts w:ascii="Arial" w:eastAsia="Arial" w:hAnsi="Arial" w:cs="Arial"/>
          <w:i/>
          <w:sz w:val="20"/>
          <w:szCs w:val="20"/>
        </w:rPr>
        <w:br w:type="page"/>
      </w:r>
    </w:p>
    <w:p w:rsidR="00A2795D" w:rsidRPr="001D119A" w:rsidRDefault="00A2795D" w:rsidP="00A2795D">
      <w:pPr>
        <w:jc w:val="center"/>
        <w:rPr>
          <w:rFonts w:ascii="Arial" w:eastAsia="Arial" w:hAnsi="Arial" w:cs="Arial"/>
          <w:i/>
          <w:sz w:val="20"/>
          <w:szCs w:val="20"/>
        </w:rPr>
      </w:pPr>
      <w:r w:rsidRPr="001D119A">
        <w:rPr>
          <w:rFonts w:ascii="Arial" w:eastAsia="Arial" w:hAnsi="Arial" w:cs="Arial"/>
          <w:i/>
          <w:sz w:val="20"/>
          <w:szCs w:val="20"/>
        </w:rPr>
        <w:lastRenderedPageBreak/>
        <w:t>"Everything is designed. Few things are designed well."</w:t>
      </w:r>
      <w:r w:rsidRPr="001D119A">
        <w:rPr>
          <w:rFonts w:ascii="Arial" w:eastAsia="Arial" w:hAnsi="Arial" w:cs="Arial"/>
          <w:i/>
          <w:sz w:val="20"/>
          <w:szCs w:val="20"/>
        </w:rPr>
        <w:br/>
      </w:r>
      <w:r w:rsidRPr="001D119A">
        <w:rPr>
          <w:rFonts w:ascii="Arial" w:eastAsia="Arial" w:hAnsi="Arial" w:cs="Arial"/>
          <w:sz w:val="20"/>
          <w:szCs w:val="20"/>
        </w:rPr>
        <w:t>Brian Reed</w:t>
      </w:r>
    </w:p>
    <w:p w:rsidR="0039195F" w:rsidRPr="001D119A" w:rsidRDefault="42A8618C" w:rsidP="42A8618C">
      <w:pPr>
        <w:pStyle w:val="ListParagraph"/>
        <w:numPr>
          <w:ilvl w:val="0"/>
          <w:numId w:val="16"/>
        </w:numPr>
        <w:spacing w:after="200"/>
        <w:rPr>
          <w:rFonts w:cs="Arial"/>
          <w:b/>
          <w:bCs/>
        </w:rPr>
      </w:pPr>
      <w:r w:rsidRPr="001D119A">
        <w:rPr>
          <w:rFonts w:cs="Arial"/>
          <w:b/>
          <w:bCs/>
        </w:rPr>
        <w:t xml:space="preserve">Considerations for the future of insurance </w:t>
      </w:r>
    </w:p>
    <w:p w:rsidR="22144481" w:rsidRPr="001D119A" w:rsidRDefault="42A8618C" w:rsidP="00517B66">
      <w:pPr>
        <w:jc w:val="both"/>
        <w:rPr>
          <w:rFonts w:ascii="Arial" w:eastAsia="Arial" w:hAnsi="Arial" w:cs="Arial"/>
          <w:sz w:val="20"/>
          <w:szCs w:val="20"/>
        </w:rPr>
      </w:pPr>
      <w:r w:rsidRPr="001D119A">
        <w:rPr>
          <w:rFonts w:ascii="Arial" w:eastAsia="Arial" w:hAnsi="Arial" w:cs="Arial"/>
          <w:sz w:val="20"/>
          <w:szCs w:val="20"/>
        </w:rPr>
        <w:t xml:space="preserve">How might developments in wearable technology affect the future of insurance?  </w:t>
      </w:r>
      <w:r w:rsidR="008E64F8">
        <w:rPr>
          <w:rFonts w:ascii="Arial" w:eastAsia="Arial" w:hAnsi="Arial" w:cs="Arial"/>
          <w:sz w:val="20"/>
          <w:szCs w:val="20"/>
        </w:rPr>
        <w:t>C</w:t>
      </w:r>
      <w:r w:rsidRPr="001D119A">
        <w:rPr>
          <w:rFonts w:ascii="Arial" w:eastAsia="Arial" w:hAnsi="Arial" w:cs="Arial"/>
          <w:sz w:val="20"/>
          <w:szCs w:val="20"/>
        </w:rPr>
        <w:t>onsider three questions:</w:t>
      </w:r>
    </w:p>
    <w:p w:rsidR="22144481" w:rsidRPr="001D119A" w:rsidRDefault="42A8618C" w:rsidP="00517B66">
      <w:pPr>
        <w:pStyle w:val="ListParagraph"/>
        <w:numPr>
          <w:ilvl w:val="0"/>
          <w:numId w:val="29"/>
        </w:numPr>
        <w:jc w:val="both"/>
        <w:rPr>
          <w:sz w:val="22"/>
        </w:rPr>
      </w:pPr>
      <w:r w:rsidRPr="001D119A">
        <w:rPr>
          <w:rFonts w:eastAsia="Arial" w:cs="Arial"/>
        </w:rPr>
        <w:t>How might future innovations affect</w:t>
      </w:r>
      <w:r w:rsidR="009C4AD2" w:rsidRPr="001D119A">
        <w:rPr>
          <w:rFonts w:eastAsia="Arial" w:cs="Arial"/>
        </w:rPr>
        <w:t xml:space="preserve"> insurers</w:t>
      </w:r>
      <w:r w:rsidRPr="001D119A">
        <w:rPr>
          <w:rFonts w:eastAsia="Arial" w:cs="Arial"/>
        </w:rPr>
        <w:t>?</w:t>
      </w:r>
    </w:p>
    <w:p w:rsidR="002B46B2" w:rsidRPr="001D119A" w:rsidRDefault="42A8618C" w:rsidP="00517B66">
      <w:pPr>
        <w:pStyle w:val="ListParagraph"/>
        <w:numPr>
          <w:ilvl w:val="0"/>
          <w:numId w:val="29"/>
        </w:numPr>
        <w:jc w:val="both"/>
        <w:rPr>
          <w:sz w:val="22"/>
        </w:rPr>
      </w:pPr>
      <w:r w:rsidRPr="001D119A">
        <w:rPr>
          <w:rFonts w:eastAsia="Arial" w:cs="Arial"/>
        </w:rPr>
        <w:t>What could this mean for the future of insurance?</w:t>
      </w:r>
    </w:p>
    <w:p w:rsidR="22144481" w:rsidRPr="001D119A" w:rsidRDefault="42A8618C" w:rsidP="00517B66">
      <w:pPr>
        <w:pStyle w:val="ListParagraph"/>
        <w:numPr>
          <w:ilvl w:val="0"/>
          <w:numId w:val="29"/>
        </w:numPr>
        <w:jc w:val="both"/>
        <w:rPr>
          <w:sz w:val="22"/>
        </w:rPr>
      </w:pPr>
      <w:r w:rsidRPr="001D119A">
        <w:rPr>
          <w:rFonts w:eastAsia="Arial" w:cs="Arial"/>
        </w:rPr>
        <w:t>Will we see evolution or revolution due to the quantified self?</w:t>
      </w:r>
    </w:p>
    <w:p w:rsidR="00D62898" w:rsidRPr="001D119A" w:rsidRDefault="00D62898" w:rsidP="00D62898">
      <w:pPr>
        <w:pStyle w:val="ListParagraph"/>
        <w:jc w:val="both"/>
        <w:rPr>
          <w:sz w:val="22"/>
        </w:rPr>
      </w:pPr>
    </w:p>
    <w:p w:rsidR="22144481" w:rsidRPr="001D119A" w:rsidRDefault="42A8618C" w:rsidP="00517B66">
      <w:pPr>
        <w:pStyle w:val="ListParagraph"/>
        <w:numPr>
          <w:ilvl w:val="1"/>
          <w:numId w:val="16"/>
        </w:numPr>
        <w:ind w:left="431" w:hanging="431"/>
        <w:jc w:val="both"/>
        <w:rPr>
          <w:rFonts w:cs="Arial"/>
          <w:b/>
          <w:bCs/>
        </w:rPr>
      </w:pPr>
      <w:r w:rsidRPr="001D119A">
        <w:rPr>
          <w:rFonts w:cs="Arial"/>
          <w:b/>
          <w:bCs/>
        </w:rPr>
        <w:t xml:space="preserve">How might future innovations affect </w:t>
      </w:r>
      <w:r w:rsidR="009C4AD2" w:rsidRPr="001D119A">
        <w:rPr>
          <w:rFonts w:cs="Arial"/>
          <w:b/>
          <w:bCs/>
        </w:rPr>
        <w:t>insurers</w:t>
      </w:r>
      <w:r w:rsidRPr="001D119A">
        <w:rPr>
          <w:rFonts w:cs="Arial"/>
          <w:b/>
          <w:bCs/>
        </w:rPr>
        <w:t>?</w:t>
      </w:r>
    </w:p>
    <w:p w:rsidR="00D1164D" w:rsidRPr="001D119A" w:rsidRDefault="00D1164D" w:rsidP="00517B66">
      <w:pPr>
        <w:pStyle w:val="ListParagraph"/>
        <w:ind w:left="431"/>
        <w:jc w:val="both"/>
        <w:rPr>
          <w:rFonts w:cs="Arial"/>
          <w:b/>
          <w:bCs/>
        </w:rPr>
      </w:pPr>
    </w:p>
    <w:p w:rsidR="22144481" w:rsidRPr="001D119A" w:rsidRDefault="42A8618C" w:rsidP="00517B66">
      <w:pPr>
        <w:jc w:val="both"/>
      </w:pPr>
      <w:r w:rsidRPr="001D119A">
        <w:rPr>
          <w:rFonts w:ascii="Arial" w:hAnsi="Arial" w:cs="Arial"/>
          <w:sz w:val="20"/>
          <w:szCs w:val="20"/>
        </w:rPr>
        <w:t xml:space="preserve">From the consumer’s perspective, future innovations in wearable technology may appeal to groups that do not currently use wearables, thereby expanding the potential insurance applicant pool with wearable data available. </w:t>
      </w:r>
      <w:r w:rsidRPr="001D119A">
        <w:rPr>
          <w:rFonts w:ascii="Arial" w:eastAsia="Arial" w:hAnsi="Arial" w:cs="Arial"/>
          <w:sz w:val="20"/>
          <w:szCs w:val="20"/>
        </w:rPr>
        <w:t xml:space="preserve"> </w:t>
      </w:r>
    </w:p>
    <w:p w:rsidR="22144481" w:rsidRPr="001D119A" w:rsidRDefault="42A8618C" w:rsidP="00517B66">
      <w:pPr>
        <w:jc w:val="both"/>
        <w:rPr>
          <w:rFonts w:ascii="Arial" w:hAnsi="Arial" w:cs="Arial"/>
          <w:sz w:val="20"/>
          <w:szCs w:val="20"/>
        </w:rPr>
      </w:pPr>
      <w:r w:rsidRPr="001D119A">
        <w:rPr>
          <w:rFonts w:ascii="Arial" w:hAnsi="Arial" w:cs="Arial"/>
          <w:sz w:val="20"/>
          <w:szCs w:val="20"/>
        </w:rPr>
        <w:t>Future innovations make it more likely that a health condition may be discovered by the individual, potentially increasing information asymmetries between the individual and an insurer. If the individual is currently uninsured, the discovery of this information may lead to the purchase of insurance to cover that condition, particularly if the insurer’s disclosure requirements do not cover wearable data.  In this way, future innovations have the potential to increase anti-selection risk</w:t>
      </w:r>
      <w:r w:rsidR="004D1385">
        <w:rPr>
          <w:rFonts w:ascii="Arial" w:hAnsi="Arial" w:cs="Arial"/>
          <w:sz w:val="20"/>
          <w:szCs w:val="20"/>
        </w:rPr>
        <w:t xml:space="preserve">, most </w:t>
      </w:r>
      <w:r w:rsidR="004D1385" w:rsidRPr="004D1385">
        <w:rPr>
          <w:rFonts w:ascii="Arial" w:hAnsi="Arial" w:cs="Arial"/>
          <w:sz w:val="20"/>
          <w:szCs w:val="20"/>
        </w:rPr>
        <w:t>for living benefits products making payments on diagnosis of specified conditions</w:t>
      </w:r>
      <w:r w:rsidRPr="001D119A">
        <w:rPr>
          <w:rFonts w:ascii="Arial" w:hAnsi="Arial" w:cs="Arial"/>
          <w:sz w:val="20"/>
          <w:szCs w:val="20"/>
        </w:rPr>
        <w:t xml:space="preserve">.  </w:t>
      </w:r>
    </w:p>
    <w:p w:rsidR="22144481" w:rsidRPr="001D119A" w:rsidRDefault="42A8618C" w:rsidP="00517B66">
      <w:pPr>
        <w:jc w:val="both"/>
        <w:rPr>
          <w:rFonts w:ascii="Arial" w:hAnsi="Arial" w:cs="Arial"/>
          <w:sz w:val="20"/>
          <w:szCs w:val="20"/>
        </w:rPr>
      </w:pPr>
      <w:r w:rsidRPr="001D119A">
        <w:rPr>
          <w:rFonts w:ascii="Arial" w:hAnsi="Arial" w:cs="Arial"/>
          <w:sz w:val="20"/>
          <w:szCs w:val="20"/>
        </w:rPr>
        <w:t>Alternatively, future innovations may have the potential to have a positive impact on experience from currently insured individuals. If an innovation makes it more likely that an unknown health condition is discovered, the individual may be less likely to behave in a way that would be detrimental to that condition</w:t>
      </w:r>
      <w:r w:rsidR="0067704E">
        <w:rPr>
          <w:rFonts w:ascii="Arial" w:hAnsi="Arial" w:cs="Arial"/>
          <w:sz w:val="20"/>
          <w:szCs w:val="20"/>
        </w:rPr>
        <w:t>.</w:t>
      </w:r>
      <w:r w:rsidR="00D62898" w:rsidRPr="001D119A">
        <w:rPr>
          <w:rFonts w:ascii="Arial" w:hAnsi="Arial" w:cs="Arial"/>
          <w:sz w:val="20"/>
          <w:szCs w:val="20"/>
        </w:rPr>
        <w:t xml:space="preserve"> </w:t>
      </w:r>
      <w:r w:rsidRPr="001D119A">
        <w:rPr>
          <w:rFonts w:ascii="Arial" w:hAnsi="Arial" w:cs="Arial"/>
          <w:sz w:val="20"/>
          <w:szCs w:val="20"/>
        </w:rPr>
        <w:t>Indeed, the individual may go further and may seek medical treatment or actively manage their condition, both of which could have a beneficial impact on the experience of an insured group</w:t>
      </w:r>
      <w:r w:rsidR="00D62898" w:rsidRPr="001D119A">
        <w:rPr>
          <w:rFonts w:ascii="Arial" w:hAnsi="Arial" w:cs="Arial"/>
          <w:sz w:val="20"/>
          <w:szCs w:val="20"/>
        </w:rPr>
        <w:t>,</w:t>
      </w:r>
      <w:r w:rsidRPr="001D119A">
        <w:rPr>
          <w:rFonts w:ascii="Arial" w:hAnsi="Arial" w:cs="Arial"/>
          <w:sz w:val="20"/>
          <w:szCs w:val="20"/>
        </w:rPr>
        <w:t xml:space="preserve"> </w:t>
      </w:r>
      <w:r w:rsidR="00D62898" w:rsidRPr="001D119A">
        <w:rPr>
          <w:rFonts w:ascii="Arial" w:hAnsi="Arial" w:cs="Arial"/>
          <w:sz w:val="20"/>
          <w:szCs w:val="20"/>
        </w:rPr>
        <w:t>although there is limited evidence that this would be the case.</w:t>
      </w:r>
    </w:p>
    <w:p w:rsidR="22144481" w:rsidRPr="001D119A" w:rsidRDefault="42A8618C" w:rsidP="00517B66">
      <w:pPr>
        <w:jc w:val="both"/>
        <w:rPr>
          <w:rFonts w:ascii="Arial" w:hAnsi="Arial" w:cs="Arial"/>
          <w:sz w:val="20"/>
          <w:szCs w:val="20"/>
        </w:rPr>
      </w:pPr>
      <w:r w:rsidRPr="001D119A">
        <w:rPr>
          <w:rFonts w:ascii="Arial" w:hAnsi="Arial" w:cs="Arial"/>
          <w:sz w:val="20"/>
          <w:szCs w:val="20"/>
        </w:rPr>
        <w:t>From the insurer’s perspective, future innovations may make it more attractive to incorporate wearable data into marketing, underwriting and claims processes, as well as bringing pricing and product development opportunities, tipping the balance between benefits this data may bring compared to the associated costs and expertise required to source and analyse the data.</w:t>
      </w:r>
      <w:r w:rsidR="008C02DB">
        <w:rPr>
          <w:rFonts w:ascii="Arial" w:hAnsi="Arial" w:cs="Arial"/>
          <w:sz w:val="20"/>
          <w:szCs w:val="20"/>
        </w:rPr>
        <w:t xml:space="preserve"> Insurers can also combine this new data with </w:t>
      </w:r>
      <w:r w:rsidR="00322387">
        <w:rPr>
          <w:rFonts w:ascii="Arial" w:hAnsi="Arial" w:cs="Arial"/>
          <w:sz w:val="20"/>
          <w:szCs w:val="20"/>
        </w:rPr>
        <w:t xml:space="preserve">traditional data sources </w:t>
      </w:r>
      <w:r w:rsidR="008C02DB">
        <w:rPr>
          <w:rFonts w:ascii="Arial" w:hAnsi="Arial" w:cs="Arial"/>
          <w:sz w:val="20"/>
          <w:szCs w:val="20"/>
        </w:rPr>
        <w:t xml:space="preserve">to build a richer picture of the </w:t>
      </w:r>
      <w:r w:rsidR="00E37A6A">
        <w:rPr>
          <w:rFonts w:ascii="Arial" w:hAnsi="Arial" w:cs="Arial"/>
          <w:sz w:val="20"/>
          <w:szCs w:val="20"/>
        </w:rPr>
        <w:t>customer that can benefit both parties in multiples ways.</w:t>
      </w:r>
    </w:p>
    <w:p w:rsidR="22144481" w:rsidRPr="001D119A" w:rsidRDefault="000B545E" w:rsidP="00517B66">
      <w:pPr>
        <w:jc w:val="both"/>
        <w:rPr>
          <w:rFonts w:ascii="Arial" w:hAnsi="Arial" w:cs="Arial"/>
          <w:sz w:val="20"/>
          <w:szCs w:val="20"/>
        </w:rPr>
      </w:pPr>
      <w:r>
        <w:rPr>
          <w:rFonts w:ascii="Arial" w:hAnsi="Arial" w:cs="Arial"/>
          <w:sz w:val="20"/>
          <w:szCs w:val="20"/>
        </w:rPr>
        <w:t>There may be potential for new marketing opportunities, distribution channels and rating factors by t</w:t>
      </w:r>
      <w:r w:rsidR="42A8618C" w:rsidRPr="001D119A">
        <w:rPr>
          <w:rFonts w:ascii="Arial" w:hAnsi="Arial" w:cs="Arial"/>
          <w:sz w:val="20"/>
          <w:szCs w:val="20"/>
        </w:rPr>
        <w:t>apping into innovations that generate new wearable ecosystems linked to a particular device</w:t>
      </w:r>
      <w:r>
        <w:rPr>
          <w:rFonts w:ascii="Arial" w:hAnsi="Arial" w:cs="Arial"/>
          <w:sz w:val="20"/>
          <w:szCs w:val="20"/>
        </w:rPr>
        <w:t>, be-it</w:t>
      </w:r>
      <w:r w:rsidR="42A8618C" w:rsidRPr="001D119A">
        <w:rPr>
          <w:rFonts w:ascii="Arial" w:hAnsi="Arial" w:cs="Arial"/>
          <w:sz w:val="20"/>
          <w:szCs w:val="20"/>
        </w:rPr>
        <w:t xml:space="preserve"> sensor</w:t>
      </w:r>
      <w:r>
        <w:rPr>
          <w:rFonts w:ascii="Arial" w:hAnsi="Arial" w:cs="Arial"/>
          <w:sz w:val="20"/>
          <w:szCs w:val="20"/>
        </w:rPr>
        <w:t>s</w:t>
      </w:r>
      <w:r w:rsidR="42A8618C" w:rsidRPr="001D119A">
        <w:rPr>
          <w:rFonts w:ascii="Arial" w:hAnsi="Arial" w:cs="Arial"/>
          <w:sz w:val="20"/>
          <w:szCs w:val="20"/>
        </w:rPr>
        <w:t>, social network</w:t>
      </w:r>
      <w:r>
        <w:rPr>
          <w:rFonts w:ascii="Arial" w:hAnsi="Arial" w:cs="Arial"/>
          <w:sz w:val="20"/>
          <w:szCs w:val="20"/>
        </w:rPr>
        <w:t>s</w:t>
      </w:r>
      <w:r w:rsidR="42A8618C" w:rsidRPr="001D119A">
        <w:rPr>
          <w:rFonts w:ascii="Arial" w:hAnsi="Arial" w:cs="Arial"/>
          <w:sz w:val="20"/>
          <w:szCs w:val="20"/>
        </w:rPr>
        <w:t>, or an algorithm for turning sensor-level</w:t>
      </w:r>
      <w:r>
        <w:rPr>
          <w:rFonts w:ascii="Arial" w:hAnsi="Arial" w:cs="Arial"/>
          <w:sz w:val="20"/>
          <w:szCs w:val="20"/>
        </w:rPr>
        <w:t xml:space="preserve"> data into actionable insights. </w:t>
      </w:r>
      <w:r w:rsidR="42A8618C" w:rsidRPr="001D119A">
        <w:rPr>
          <w:rFonts w:ascii="Arial" w:hAnsi="Arial" w:cs="Arial"/>
          <w:sz w:val="20"/>
          <w:szCs w:val="20"/>
        </w:rPr>
        <w:t xml:space="preserve">It </w:t>
      </w:r>
      <w:r>
        <w:rPr>
          <w:rFonts w:ascii="Arial" w:hAnsi="Arial" w:cs="Arial"/>
          <w:sz w:val="20"/>
          <w:szCs w:val="20"/>
        </w:rPr>
        <w:t xml:space="preserve">also </w:t>
      </w:r>
      <w:r w:rsidR="42A8618C" w:rsidRPr="001D119A">
        <w:rPr>
          <w:rFonts w:ascii="Arial" w:hAnsi="Arial" w:cs="Arial"/>
          <w:sz w:val="20"/>
          <w:szCs w:val="20"/>
        </w:rPr>
        <w:t xml:space="preserve">may allow the possibility of writing new products that provide insurance where conditions need to be </w:t>
      </w:r>
      <w:r>
        <w:rPr>
          <w:rFonts w:ascii="Arial" w:hAnsi="Arial" w:cs="Arial"/>
          <w:sz w:val="20"/>
          <w:szCs w:val="20"/>
        </w:rPr>
        <w:t>demonstrably managed. The</w:t>
      </w:r>
      <w:r w:rsidR="42A8618C" w:rsidRPr="001D119A">
        <w:rPr>
          <w:rFonts w:ascii="Arial" w:hAnsi="Arial" w:cs="Arial"/>
          <w:sz w:val="20"/>
          <w:szCs w:val="20"/>
        </w:rPr>
        <w:t xml:space="preserve"> opportunities for post-issue underwriting and the ide</w:t>
      </w:r>
      <w:r>
        <w:rPr>
          <w:rFonts w:ascii="Arial" w:hAnsi="Arial" w:cs="Arial"/>
          <w:sz w:val="20"/>
          <w:szCs w:val="20"/>
        </w:rPr>
        <w:t>ntification of non-disclosure could also expand.</w:t>
      </w:r>
    </w:p>
    <w:p w:rsidR="22144481" w:rsidRPr="001D119A" w:rsidRDefault="42A8618C" w:rsidP="00517B66">
      <w:pPr>
        <w:jc w:val="both"/>
        <w:rPr>
          <w:rFonts w:ascii="Arial" w:hAnsi="Arial" w:cs="Arial"/>
          <w:sz w:val="20"/>
          <w:szCs w:val="20"/>
        </w:rPr>
      </w:pPr>
      <w:r w:rsidRPr="001D119A">
        <w:rPr>
          <w:rFonts w:ascii="Arial" w:hAnsi="Arial" w:cs="Arial"/>
          <w:sz w:val="20"/>
          <w:szCs w:val="20"/>
        </w:rPr>
        <w:t>Even if an insurer is not actively selling or planning to sell wearable-linked insurance, they would do well to monitor developments in the wearable space to keep abreast of what conditions can and cannot be identified with reasonable accuracy by both consumer-grade and medical-grade wearables.  As this space develops, and an increasing number of conditions can be identified with increasing accuracy using wearables, such insurers would benefit from considering:</w:t>
      </w:r>
    </w:p>
    <w:p w:rsidR="22144481" w:rsidRPr="001D119A" w:rsidRDefault="42A8618C" w:rsidP="00517B66">
      <w:pPr>
        <w:pStyle w:val="ListParagraph"/>
        <w:numPr>
          <w:ilvl w:val="0"/>
          <w:numId w:val="28"/>
        </w:numPr>
        <w:spacing w:after="200" w:line="276" w:lineRule="auto"/>
        <w:ind w:left="714" w:hanging="357"/>
        <w:jc w:val="both"/>
        <w:rPr>
          <w:sz w:val="22"/>
        </w:rPr>
      </w:pPr>
      <w:r w:rsidRPr="001D119A">
        <w:rPr>
          <w:rFonts w:eastAsia="Arial" w:cs="Arial"/>
        </w:rPr>
        <w:t>How each innovation may affect anti-selection risk</w:t>
      </w:r>
    </w:p>
    <w:p w:rsidR="22144481" w:rsidRPr="001D119A" w:rsidRDefault="42A8618C" w:rsidP="00517B66">
      <w:pPr>
        <w:pStyle w:val="ListParagraph"/>
        <w:numPr>
          <w:ilvl w:val="0"/>
          <w:numId w:val="28"/>
        </w:numPr>
        <w:spacing w:after="200" w:line="276" w:lineRule="auto"/>
        <w:ind w:left="714" w:hanging="357"/>
        <w:jc w:val="both"/>
        <w:rPr>
          <w:sz w:val="22"/>
        </w:rPr>
      </w:pPr>
      <w:r w:rsidRPr="001D119A">
        <w:rPr>
          <w:rFonts w:eastAsia="Arial" w:cs="Arial"/>
        </w:rPr>
        <w:t>How information asymmetries could be minimised by incorporating wearable-linked questions into their application process</w:t>
      </w:r>
    </w:p>
    <w:p w:rsidR="22144481" w:rsidRPr="001D119A" w:rsidRDefault="42A8618C" w:rsidP="00517B66">
      <w:pPr>
        <w:pStyle w:val="ListParagraph"/>
        <w:numPr>
          <w:ilvl w:val="0"/>
          <w:numId w:val="28"/>
        </w:numPr>
        <w:spacing w:after="200" w:line="276" w:lineRule="auto"/>
        <w:ind w:left="714" w:hanging="357"/>
        <w:jc w:val="both"/>
        <w:rPr>
          <w:sz w:val="22"/>
        </w:rPr>
      </w:pPr>
      <w:r w:rsidRPr="001D119A">
        <w:rPr>
          <w:rFonts w:eastAsia="Arial" w:cs="Arial"/>
        </w:rPr>
        <w:lastRenderedPageBreak/>
        <w:t>The costs and benefits of promoting the uptake of wearable innovations amongst their current insured portfolio, together with the behavioural expertise required to do so successfully</w:t>
      </w:r>
      <w:r w:rsidR="003A051E" w:rsidRPr="001D119A">
        <w:rPr>
          <w:rFonts w:eastAsia="Arial" w:cs="Arial"/>
        </w:rPr>
        <w:t>.</w:t>
      </w:r>
    </w:p>
    <w:p w:rsidR="003A051E" w:rsidRPr="001D119A" w:rsidRDefault="42A8618C" w:rsidP="00517B66">
      <w:pPr>
        <w:jc w:val="both"/>
        <w:rPr>
          <w:rFonts w:ascii="Arial" w:eastAsia="Arial" w:hAnsi="Arial" w:cs="Arial"/>
          <w:sz w:val="20"/>
          <w:szCs w:val="20"/>
        </w:rPr>
      </w:pPr>
      <w:r w:rsidRPr="001D119A">
        <w:rPr>
          <w:rFonts w:ascii="Arial" w:eastAsia="Arial" w:hAnsi="Arial" w:cs="Arial"/>
          <w:sz w:val="20"/>
          <w:szCs w:val="20"/>
        </w:rPr>
        <w:t>Wearables offer increased knowledge and understanding about biometric risks and behaviour, enhancing insurers</w:t>
      </w:r>
      <w:r w:rsidR="00D10E59">
        <w:rPr>
          <w:rFonts w:ascii="Arial" w:eastAsia="Arial" w:hAnsi="Arial" w:cs="Arial"/>
          <w:sz w:val="20"/>
          <w:szCs w:val="20"/>
        </w:rPr>
        <w:t>’</w:t>
      </w:r>
      <w:r w:rsidRPr="001D119A">
        <w:rPr>
          <w:rFonts w:ascii="Arial" w:eastAsia="Arial" w:hAnsi="Arial" w:cs="Arial"/>
          <w:sz w:val="20"/>
          <w:szCs w:val="20"/>
        </w:rPr>
        <w:t xml:space="preserve"> insight</w:t>
      </w:r>
      <w:r w:rsidR="00463E10">
        <w:rPr>
          <w:rFonts w:ascii="Arial" w:eastAsia="Arial" w:hAnsi="Arial" w:cs="Arial"/>
          <w:sz w:val="20"/>
          <w:szCs w:val="20"/>
        </w:rPr>
        <w:t>s</w:t>
      </w:r>
      <w:r w:rsidRPr="001D119A">
        <w:rPr>
          <w:rFonts w:ascii="Arial" w:eastAsia="Arial" w:hAnsi="Arial" w:cs="Arial"/>
          <w:sz w:val="20"/>
          <w:szCs w:val="20"/>
        </w:rPr>
        <w:t xml:space="preserve"> of the individual beyond reported conditions and claims. The relationship between biometric risks and claims is already reasonably well understood, as risk indicators are valued by the medical community as markers and precursors of the onset of disease.</w:t>
      </w:r>
    </w:p>
    <w:p w:rsidR="0011458E" w:rsidRPr="001D119A" w:rsidRDefault="42A8618C" w:rsidP="00517B66">
      <w:pPr>
        <w:jc w:val="both"/>
        <w:rPr>
          <w:rFonts w:ascii="Arial" w:eastAsia="Arial" w:hAnsi="Arial" w:cs="Arial"/>
          <w:sz w:val="20"/>
          <w:szCs w:val="20"/>
        </w:rPr>
      </w:pPr>
      <w:r w:rsidRPr="001D119A">
        <w:rPr>
          <w:rFonts w:ascii="Arial" w:eastAsia="Arial" w:hAnsi="Arial" w:cs="Arial"/>
          <w:sz w:val="20"/>
          <w:szCs w:val="20"/>
        </w:rPr>
        <w:t xml:space="preserve">Behaviour is an emerging area of interest and is now understood to be a driver of rising rates of </w:t>
      </w:r>
      <w:r w:rsidR="003A051E" w:rsidRPr="001D119A">
        <w:rPr>
          <w:rFonts w:ascii="Arial" w:eastAsia="Arial" w:hAnsi="Arial" w:cs="Arial"/>
          <w:sz w:val="20"/>
          <w:szCs w:val="20"/>
        </w:rPr>
        <w:t>non-communicable</w:t>
      </w:r>
      <w:r w:rsidRPr="001D119A">
        <w:rPr>
          <w:rFonts w:ascii="Arial" w:eastAsia="Arial" w:hAnsi="Arial" w:cs="Arial"/>
          <w:sz w:val="20"/>
          <w:szCs w:val="20"/>
        </w:rPr>
        <w:t xml:space="preserve"> diseases. As it stands </w:t>
      </w:r>
      <w:r w:rsidR="001F30C0">
        <w:rPr>
          <w:rFonts w:ascii="Arial" w:eastAsia="Arial" w:hAnsi="Arial" w:cs="Arial"/>
          <w:sz w:val="20"/>
          <w:szCs w:val="20"/>
        </w:rPr>
        <w:t>today</w:t>
      </w:r>
      <w:r w:rsidRPr="001D119A">
        <w:rPr>
          <w:rFonts w:ascii="Arial" w:eastAsia="Arial" w:hAnsi="Arial" w:cs="Arial"/>
          <w:sz w:val="20"/>
          <w:szCs w:val="20"/>
        </w:rPr>
        <w:t xml:space="preserve">, insurers have </w:t>
      </w:r>
      <w:r w:rsidR="001F30C0">
        <w:rPr>
          <w:rFonts w:ascii="Arial" w:eastAsia="Arial" w:hAnsi="Arial" w:cs="Arial"/>
          <w:sz w:val="20"/>
          <w:szCs w:val="20"/>
        </w:rPr>
        <w:t>limited</w:t>
      </w:r>
      <w:r w:rsidRPr="001D119A">
        <w:rPr>
          <w:rFonts w:ascii="Arial" w:eastAsia="Arial" w:hAnsi="Arial" w:cs="Arial"/>
          <w:sz w:val="20"/>
          <w:szCs w:val="20"/>
        </w:rPr>
        <w:t xml:space="preserve"> skills in changing behaviours, and customers would feel </w:t>
      </w:r>
      <w:r w:rsidR="001F30C0">
        <w:rPr>
          <w:rFonts w:ascii="Arial" w:eastAsia="Arial" w:hAnsi="Arial" w:cs="Arial"/>
          <w:sz w:val="20"/>
          <w:szCs w:val="20"/>
        </w:rPr>
        <w:t>unease</w:t>
      </w:r>
      <w:r w:rsidRPr="001D119A">
        <w:rPr>
          <w:rFonts w:ascii="Arial" w:eastAsia="Arial" w:hAnsi="Arial" w:cs="Arial"/>
          <w:sz w:val="20"/>
          <w:szCs w:val="20"/>
        </w:rPr>
        <w:t xml:space="preserve"> if their insurer started overtly engaging </w:t>
      </w:r>
      <w:r w:rsidR="003A051E" w:rsidRPr="001D119A">
        <w:rPr>
          <w:rFonts w:ascii="Arial" w:eastAsia="Arial" w:hAnsi="Arial" w:cs="Arial"/>
          <w:sz w:val="20"/>
          <w:szCs w:val="20"/>
        </w:rPr>
        <w:t xml:space="preserve">with a view to modifying </w:t>
      </w:r>
      <w:r w:rsidRPr="001D119A">
        <w:rPr>
          <w:rFonts w:ascii="Arial" w:eastAsia="Arial" w:hAnsi="Arial" w:cs="Arial"/>
          <w:sz w:val="20"/>
          <w:szCs w:val="20"/>
        </w:rPr>
        <w:t xml:space="preserve">their daily actions. However, it’s in the interests of both parties that this be resolved and </w:t>
      </w:r>
      <w:r w:rsidR="003A051E" w:rsidRPr="001D119A">
        <w:rPr>
          <w:rFonts w:ascii="Arial" w:eastAsia="Arial" w:hAnsi="Arial" w:cs="Arial"/>
          <w:sz w:val="20"/>
          <w:szCs w:val="20"/>
        </w:rPr>
        <w:t>it’s possible that</w:t>
      </w:r>
      <w:r w:rsidRPr="001D119A">
        <w:rPr>
          <w:rFonts w:ascii="Arial" w:eastAsia="Arial" w:hAnsi="Arial" w:cs="Arial"/>
          <w:sz w:val="20"/>
          <w:szCs w:val="20"/>
        </w:rPr>
        <w:t xml:space="preserve"> evolution along these lines </w:t>
      </w:r>
      <w:r w:rsidR="003A051E" w:rsidRPr="001D119A">
        <w:rPr>
          <w:rFonts w:ascii="Arial" w:eastAsia="Arial" w:hAnsi="Arial" w:cs="Arial"/>
          <w:sz w:val="20"/>
          <w:szCs w:val="20"/>
        </w:rPr>
        <w:t>will</w:t>
      </w:r>
      <w:r w:rsidRPr="001D119A">
        <w:rPr>
          <w:rFonts w:ascii="Arial" w:eastAsia="Arial" w:hAnsi="Arial" w:cs="Arial"/>
          <w:sz w:val="20"/>
          <w:szCs w:val="20"/>
        </w:rPr>
        <w:t xml:space="preserve"> happen over the next few years.</w:t>
      </w:r>
    </w:p>
    <w:p w:rsidR="22144481" w:rsidRPr="001D119A" w:rsidRDefault="42A8618C" w:rsidP="00517B66">
      <w:pPr>
        <w:pStyle w:val="ListParagraph"/>
        <w:numPr>
          <w:ilvl w:val="1"/>
          <w:numId w:val="16"/>
        </w:numPr>
        <w:ind w:left="431" w:hanging="431"/>
        <w:jc w:val="both"/>
        <w:rPr>
          <w:rFonts w:cs="Arial"/>
          <w:b/>
          <w:bCs/>
        </w:rPr>
      </w:pPr>
      <w:r w:rsidRPr="001D119A">
        <w:rPr>
          <w:rFonts w:cs="Arial"/>
          <w:b/>
          <w:bCs/>
        </w:rPr>
        <w:t>What could this mean for the future of insurance?</w:t>
      </w:r>
    </w:p>
    <w:p w:rsidR="004758FC" w:rsidRPr="001D119A" w:rsidRDefault="004758FC" w:rsidP="00517B66">
      <w:pPr>
        <w:pStyle w:val="ListParagraph"/>
        <w:ind w:left="431"/>
        <w:jc w:val="both"/>
        <w:rPr>
          <w:rFonts w:cs="Arial"/>
          <w:b/>
          <w:bCs/>
        </w:rPr>
      </w:pPr>
    </w:p>
    <w:p w:rsidR="22144481" w:rsidRPr="001D119A" w:rsidRDefault="42A8618C" w:rsidP="00517B66">
      <w:pPr>
        <w:jc w:val="both"/>
      </w:pPr>
      <w:r w:rsidRPr="001D119A">
        <w:rPr>
          <w:rFonts w:ascii="Arial" w:eastAsia="Arial" w:hAnsi="Arial" w:cs="Arial"/>
          <w:sz w:val="20"/>
          <w:szCs w:val="20"/>
        </w:rPr>
        <w:t xml:space="preserve">The insurance industry is </w:t>
      </w:r>
      <w:r w:rsidR="00664D0F">
        <w:rPr>
          <w:rFonts w:ascii="Arial" w:eastAsia="Arial" w:hAnsi="Arial" w:cs="Arial"/>
          <w:sz w:val="20"/>
          <w:szCs w:val="20"/>
        </w:rPr>
        <w:t>unlikely</w:t>
      </w:r>
      <w:r w:rsidRPr="001D119A">
        <w:rPr>
          <w:rFonts w:ascii="Arial" w:eastAsia="Arial" w:hAnsi="Arial" w:cs="Arial"/>
          <w:sz w:val="20"/>
          <w:szCs w:val="20"/>
        </w:rPr>
        <w:t xml:space="preserve"> to drive the widespread adoption of wearable technology, </w:t>
      </w:r>
      <w:r w:rsidR="008B4C08">
        <w:rPr>
          <w:rFonts w:ascii="Arial" w:eastAsia="Arial" w:hAnsi="Arial" w:cs="Arial"/>
          <w:sz w:val="20"/>
          <w:szCs w:val="20"/>
        </w:rPr>
        <w:t xml:space="preserve">but is </w:t>
      </w:r>
      <w:r w:rsidRPr="001D119A">
        <w:rPr>
          <w:rFonts w:ascii="Arial" w:eastAsia="Arial" w:hAnsi="Arial" w:cs="Arial"/>
          <w:sz w:val="20"/>
          <w:szCs w:val="20"/>
        </w:rPr>
        <w:t xml:space="preserve">increasingly likely to be </w:t>
      </w:r>
      <w:r w:rsidR="008B4C08">
        <w:rPr>
          <w:rFonts w:ascii="Arial" w:eastAsia="Arial" w:hAnsi="Arial" w:cs="Arial"/>
          <w:sz w:val="20"/>
          <w:szCs w:val="20"/>
        </w:rPr>
        <w:t xml:space="preserve">the </w:t>
      </w:r>
      <w:r w:rsidRPr="001D119A">
        <w:rPr>
          <w:rFonts w:ascii="Arial" w:eastAsia="Arial" w:hAnsi="Arial" w:cs="Arial"/>
          <w:sz w:val="20"/>
          <w:szCs w:val="20"/>
        </w:rPr>
        <w:t xml:space="preserve">user of such wearable data, metrics and insights.  </w:t>
      </w:r>
    </w:p>
    <w:p w:rsidR="22144481" w:rsidRPr="001D119A" w:rsidRDefault="42A8618C" w:rsidP="00517B66">
      <w:pPr>
        <w:jc w:val="both"/>
      </w:pPr>
      <w:r w:rsidRPr="001D119A">
        <w:rPr>
          <w:rFonts w:ascii="Arial" w:eastAsia="Arial" w:hAnsi="Arial" w:cs="Arial"/>
          <w:sz w:val="20"/>
          <w:szCs w:val="20"/>
        </w:rPr>
        <w:t xml:space="preserve">Insurers are likely to </w:t>
      </w:r>
      <w:r w:rsidR="00573EB6">
        <w:rPr>
          <w:rFonts w:ascii="Arial" w:eastAsia="Arial" w:hAnsi="Arial" w:cs="Arial"/>
          <w:sz w:val="20"/>
          <w:szCs w:val="20"/>
        </w:rPr>
        <w:t xml:space="preserve">eventually </w:t>
      </w:r>
      <w:r w:rsidRPr="001D119A">
        <w:rPr>
          <w:rFonts w:ascii="Arial" w:eastAsia="Arial" w:hAnsi="Arial" w:cs="Arial"/>
          <w:sz w:val="20"/>
          <w:szCs w:val="20"/>
        </w:rPr>
        <w:t xml:space="preserve">find themselves in a position where sufficiently accurate and reliable wearable data is available for analysis as part of writing insurance policies, and the unknown is whether the insurer will be able to make use of this information. If some insurers can and </w:t>
      </w:r>
      <w:r w:rsidR="00EA1DC0">
        <w:rPr>
          <w:rFonts w:ascii="Arial" w:eastAsia="Arial" w:hAnsi="Arial" w:cs="Arial"/>
          <w:sz w:val="20"/>
          <w:szCs w:val="20"/>
        </w:rPr>
        <w:t>others</w:t>
      </w:r>
      <w:r w:rsidRPr="001D119A">
        <w:rPr>
          <w:rFonts w:ascii="Arial" w:eastAsia="Arial" w:hAnsi="Arial" w:cs="Arial"/>
          <w:sz w:val="20"/>
          <w:szCs w:val="20"/>
        </w:rPr>
        <w:t xml:space="preserve"> cannot, what will be the impact on the insurers that cannot?</w:t>
      </w:r>
    </w:p>
    <w:p w:rsidR="00664D0F" w:rsidRDefault="42A8618C" w:rsidP="00517B66">
      <w:pPr>
        <w:jc w:val="both"/>
        <w:rPr>
          <w:rFonts w:ascii="Arial" w:eastAsia="Arial" w:hAnsi="Arial" w:cs="Arial"/>
          <w:sz w:val="20"/>
          <w:szCs w:val="20"/>
        </w:rPr>
      </w:pPr>
      <w:r w:rsidRPr="001D119A">
        <w:rPr>
          <w:rFonts w:ascii="Arial" w:eastAsia="Arial" w:hAnsi="Arial" w:cs="Arial"/>
          <w:sz w:val="20"/>
          <w:szCs w:val="20"/>
        </w:rPr>
        <w:t>The insurers best placed to use wearables within their businesses will have</w:t>
      </w:r>
      <w:r w:rsidR="00664D0F">
        <w:rPr>
          <w:rFonts w:ascii="Arial" w:eastAsia="Arial" w:hAnsi="Arial" w:cs="Arial"/>
          <w:sz w:val="20"/>
          <w:szCs w:val="20"/>
        </w:rPr>
        <w:t>:</w:t>
      </w:r>
    </w:p>
    <w:p w:rsidR="00664D0F" w:rsidRPr="00664D0F" w:rsidRDefault="42A8618C" w:rsidP="00275CC4">
      <w:pPr>
        <w:pStyle w:val="ListParagraph"/>
        <w:numPr>
          <w:ilvl w:val="0"/>
          <w:numId w:val="28"/>
        </w:numPr>
        <w:spacing w:after="200" w:line="276" w:lineRule="auto"/>
        <w:ind w:left="714" w:hanging="357"/>
        <w:jc w:val="both"/>
        <w:rPr>
          <w:rFonts w:eastAsia="Arial" w:cs="Arial"/>
        </w:rPr>
      </w:pPr>
      <w:r w:rsidRPr="00664D0F">
        <w:rPr>
          <w:rFonts w:eastAsia="Arial" w:cs="Arial"/>
        </w:rPr>
        <w:t xml:space="preserve">access to substantial volumes of sensor-level data, with long follow-up periods </w:t>
      </w:r>
    </w:p>
    <w:p w:rsidR="00664D0F" w:rsidRPr="00664D0F" w:rsidRDefault="42A8618C" w:rsidP="00275CC4">
      <w:pPr>
        <w:pStyle w:val="ListParagraph"/>
        <w:numPr>
          <w:ilvl w:val="0"/>
          <w:numId w:val="28"/>
        </w:numPr>
        <w:spacing w:after="200" w:line="276" w:lineRule="auto"/>
        <w:ind w:left="714" w:hanging="357"/>
        <w:jc w:val="both"/>
        <w:rPr>
          <w:rFonts w:eastAsia="Arial" w:cs="Arial"/>
        </w:rPr>
      </w:pPr>
      <w:r w:rsidRPr="00664D0F">
        <w:rPr>
          <w:rFonts w:eastAsia="Arial" w:cs="Arial"/>
        </w:rPr>
        <w:t xml:space="preserve">rich phenotypic information on their customers </w:t>
      </w:r>
    </w:p>
    <w:p w:rsidR="00664D0F" w:rsidRPr="00664D0F" w:rsidRDefault="42A8618C" w:rsidP="00275CC4">
      <w:pPr>
        <w:pStyle w:val="ListParagraph"/>
        <w:numPr>
          <w:ilvl w:val="0"/>
          <w:numId w:val="28"/>
        </w:numPr>
        <w:spacing w:after="200" w:line="276" w:lineRule="auto"/>
        <w:ind w:left="714" w:hanging="357"/>
        <w:jc w:val="both"/>
        <w:rPr>
          <w:rFonts w:eastAsia="Arial" w:cs="Arial"/>
        </w:rPr>
      </w:pPr>
      <w:r w:rsidRPr="00664D0F">
        <w:rPr>
          <w:rFonts w:eastAsia="Arial" w:cs="Arial"/>
        </w:rPr>
        <w:t xml:space="preserve">detailed data on health outcomes, </w:t>
      </w:r>
      <w:r w:rsidR="00664D0F" w:rsidRPr="00664D0F">
        <w:rPr>
          <w:rFonts w:eastAsia="Arial" w:cs="Arial"/>
        </w:rPr>
        <w:t xml:space="preserve">and </w:t>
      </w:r>
    </w:p>
    <w:p w:rsidR="00664D0F" w:rsidRDefault="42A8618C" w:rsidP="00275CC4">
      <w:pPr>
        <w:pStyle w:val="ListParagraph"/>
        <w:numPr>
          <w:ilvl w:val="0"/>
          <w:numId w:val="28"/>
        </w:numPr>
        <w:spacing w:after="200" w:line="276" w:lineRule="auto"/>
        <w:ind w:left="714" w:hanging="357"/>
        <w:jc w:val="both"/>
        <w:rPr>
          <w:rFonts w:eastAsia="Arial" w:cs="Arial"/>
          <w:szCs w:val="20"/>
        </w:rPr>
      </w:pPr>
      <w:r w:rsidRPr="00664D0F">
        <w:rPr>
          <w:rFonts w:eastAsia="Arial" w:cs="Arial"/>
        </w:rPr>
        <w:t>possibly even</w:t>
      </w:r>
      <w:r w:rsidRPr="001D119A">
        <w:rPr>
          <w:rFonts w:eastAsia="Arial" w:cs="Arial"/>
          <w:szCs w:val="20"/>
        </w:rPr>
        <w:t xml:space="preserve"> a social network</w:t>
      </w:r>
      <w:r w:rsidR="00664D0F">
        <w:rPr>
          <w:rFonts w:eastAsia="Arial" w:cs="Arial"/>
          <w:szCs w:val="20"/>
        </w:rPr>
        <w:t>.</w:t>
      </w:r>
    </w:p>
    <w:p w:rsidR="22144481" w:rsidRPr="001D119A" w:rsidRDefault="00664D0F" w:rsidP="00517B66">
      <w:pPr>
        <w:jc w:val="both"/>
      </w:pPr>
      <w:r>
        <w:rPr>
          <w:rFonts w:ascii="Arial" w:eastAsia="Arial" w:hAnsi="Arial" w:cs="Arial"/>
          <w:sz w:val="20"/>
          <w:szCs w:val="20"/>
        </w:rPr>
        <w:t>They will also have</w:t>
      </w:r>
      <w:r w:rsidR="42A8618C" w:rsidRPr="001D119A">
        <w:rPr>
          <w:rFonts w:ascii="Arial" w:eastAsia="Arial" w:hAnsi="Arial" w:cs="Arial"/>
          <w:sz w:val="20"/>
          <w:szCs w:val="20"/>
        </w:rPr>
        <w:t xml:space="preserve"> access to the skills and expertise required to analyse this data and convert it to actionable insights</w:t>
      </w:r>
      <w:r>
        <w:rPr>
          <w:rFonts w:ascii="Arial" w:eastAsia="Arial" w:hAnsi="Arial" w:cs="Arial"/>
          <w:sz w:val="20"/>
          <w:szCs w:val="20"/>
        </w:rPr>
        <w:t xml:space="preserve"> and</w:t>
      </w:r>
      <w:r w:rsidR="42A8618C" w:rsidRPr="001D119A">
        <w:rPr>
          <w:rFonts w:ascii="Arial" w:eastAsia="Arial" w:hAnsi="Arial" w:cs="Arial"/>
          <w:sz w:val="20"/>
          <w:szCs w:val="20"/>
        </w:rPr>
        <w:t xml:space="preserve"> will be device agnostic. They will probably make use of behavioural science expertise. Each of these is a non-trivial requirement that may require substantial investment to achieve.  </w:t>
      </w:r>
    </w:p>
    <w:p w:rsidR="22144481" w:rsidRPr="001D119A" w:rsidRDefault="42A8618C" w:rsidP="00517B66">
      <w:pPr>
        <w:jc w:val="both"/>
      </w:pPr>
      <w:r w:rsidRPr="001D119A">
        <w:rPr>
          <w:rFonts w:ascii="Arial" w:eastAsia="Arial" w:hAnsi="Arial" w:cs="Arial"/>
          <w:sz w:val="20"/>
          <w:szCs w:val="20"/>
        </w:rPr>
        <w:t xml:space="preserve">Looking to the future, what is the best way of obtaining this data and expertise? Some insurers have already </w:t>
      </w:r>
      <w:r w:rsidR="00616764">
        <w:rPr>
          <w:rFonts w:ascii="Arial" w:eastAsia="Arial" w:hAnsi="Arial" w:cs="Arial"/>
          <w:sz w:val="20"/>
          <w:szCs w:val="20"/>
        </w:rPr>
        <w:t>obtained access to</w:t>
      </w:r>
      <w:r w:rsidRPr="001D119A">
        <w:rPr>
          <w:rFonts w:ascii="Arial" w:eastAsia="Arial" w:hAnsi="Arial" w:cs="Arial"/>
          <w:sz w:val="20"/>
          <w:szCs w:val="20"/>
        </w:rPr>
        <w:t xml:space="preserve"> data directly through offering wearable-linked insurance. These policies may offer evidence-backed reductions on risk premiums for demonstrating healthy behaviours, or they may simply offer a nominal reduction because the primary purpose is data acquisition.  </w:t>
      </w:r>
    </w:p>
    <w:p w:rsidR="22144481" w:rsidRPr="001D119A" w:rsidRDefault="42A8618C" w:rsidP="00517B66">
      <w:pPr>
        <w:jc w:val="both"/>
      </w:pPr>
      <w:r w:rsidRPr="001D119A">
        <w:rPr>
          <w:rFonts w:ascii="Arial" w:eastAsia="Arial" w:hAnsi="Arial" w:cs="Arial"/>
          <w:sz w:val="20"/>
          <w:szCs w:val="20"/>
        </w:rPr>
        <w:t xml:space="preserve">Some insurers are investing in their research and data analytics capabilities and bringing the expertise to analyse wearable data in-house.  </w:t>
      </w:r>
    </w:p>
    <w:p w:rsidR="22144481" w:rsidRPr="001D119A" w:rsidRDefault="42A8618C" w:rsidP="00517B66">
      <w:pPr>
        <w:jc w:val="both"/>
      </w:pPr>
      <w:r w:rsidRPr="001D119A">
        <w:rPr>
          <w:rFonts w:ascii="Arial" w:eastAsia="Arial" w:hAnsi="Arial" w:cs="Arial"/>
          <w:sz w:val="20"/>
          <w:szCs w:val="20"/>
        </w:rPr>
        <w:t xml:space="preserve">For insurers doing neither of these things, there is the option to partner with third-parties – such as device manufacturers, data aggregators, and analytics companies – to obtain access to the necessary data and expertise.  </w:t>
      </w:r>
    </w:p>
    <w:p w:rsidR="00D45D1A" w:rsidRPr="00A95E51" w:rsidRDefault="42A8618C" w:rsidP="00517B66">
      <w:pPr>
        <w:jc w:val="both"/>
        <w:rPr>
          <w:rFonts w:ascii="Arial" w:eastAsia="Arial" w:hAnsi="Arial" w:cs="Arial"/>
          <w:sz w:val="20"/>
          <w:szCs w:val="20"/>
        </w:rPr>
      </w:pPr>
      <w:r w:rsidRPr="001D119A">
        <w:rPr>
          <w:rFonts w:ascii="Arial" w:eastAsia="Arial" w:hAnsi="Arial" w:cs="Arial"/>
          <w:sz w:val="20"/>
          <w:szCs w:val="20"/>
        </w:rPr>
        <w:t xml:space="preserve">It’s important to recognise that those best placed to use wearable data successfully may lie outside of the current insurance industry. We may see new technology and data analytics companies enter the insurance industry; companies that are more agile than traditional insurers and who think about risk in a different way, and who </w:t>
      </w:r>
      <w:r w:rsidR="00E14654">
        <w:rPr>
          <w:rFonts w:ascii="Arial" w:eastAsia="Arial" w:hAnsi="Arial" w:cs="Arial"/>
          <w:sz w:val="20"/>
          <w:szCs w:val="20"/>
        </w:rPr>
        <w:t xml:space="preserve">may already </w:t>
      </w:r>
      <w:r w:rsidRPr="001D119A">
        <w:rPr>
          <w:rFonts w:ascii="Arial" w:eastAsia="Arial" w:hAnsi="Arial" w:cs="Arial"/>
          <w:sz w:val="20"/>
          <w:szCs w:val="20"/>
        </w:rPr>
        <w:t xml:space="preserve">have the data and expertise in wearables. </w:t>
      </w:r>
      <w:r w:rsidR="00463E10">
        <w:rPr>
          <w:rFonts w:ascii="Arial" w:eastAsia="Arial" w:hAnsi="Arial" w:cs="Arial"/>
          <w:sz w:val="20"/>
          <w:szCs w:val="20"/>
        </w:rPr>
        <w:t>Obviously new entrants to the market would have their own set of challenges, such as the regulatory burden, however w</w:t>
      </w:r>
      <w:r w:rsidRPr="001D119A">
        <w:rPr>
          <w:rFonts w:ascii="Arial" w:eastAsia="Arial" w:hAnsi="Arial" w:cs="Arial"/>
          <w:sz w:val="20"/>
          <w:szCs w:val="20"/>
        </w:rPr>
        <w:t xml:space="preserve">ould it be easier for a tech-savvy aggregator of data to learn about insurance, or for an </w:t>
      </w:r>
      <w:r w:rsidRPr="001D119A">
        <w:rPr>
          <w:rFonts w:ascii="Arial" w:eastAsia="Arial" w:hAnsi="Arial" w:cs="Arial"/>
          <w:sz w:val="20"/>
          <w:szCs w:val="20"/>
        </w:rPr>
        <w:lastRenderedPageBreak/>
        <w:t>insurer to learn about wearable data? It’s likely that the successful insurers of the future will be able to do both.</w:t>
      </w:r>
    </w:p>
    <w:p w:rsidR="22144481" w:rsidRPr="001D119A" w:rsidRDefault="42A8618C" w:rsidP="00517B66">
      <w:pPr>
        <w:pStyle w:val="ListParagraph"/>
        <w:numPr>
          <w:ilvl w:val="1"/>
          <w:numId w:val="16"/>
        </w:numPr>
        <w:ind w:left="431" w:hanging="431"/>
        <w:jc w:val="both"/>
        <w:rPr>
          <w:rFonts w:cs="Arial"/>
          <w:b/>
          <w:bCs/>
        </w:rPr>
      </w:pPr>
      <w:r w:rsidRPr="001D119A">
        <w:rPr>
          <w:rFonts w:cs="Arial"/>
          <w:b/>
          <w:bCs/>
        </w:rPr>
        <w:t>Revolution or evolution due to the quantified self?</w:t>
      </w:r>
    </w:p>
    <w:p w:rsidR="006639CA" w:rsidRPr="001D119A" w:rsidRDefault="006639CA" w:rsidP="00517B66">
      <w:pPr>
        <w:pStyle w:val="ListParagraph"/>
        <w:ind w:left="431"/>
        <w:jc w:val="both"/>
        <w:rPr>
          <w:rFonts w:cs="Arial"/>
          <w:b/>
          <w:bCs/>
        </w:rPr>
      </w:pPr>
    </w:p>
    <w:p w:rsidR="22144481" w:rsidRPr="001D119A" w:rsidRDefault="42A8618C" w:rsidP="00517B66">
      <w:pPr>
        <w:jc w:val="both"/>
      </w:pPr>
      <w:r w:rsidRPr="001D119A">
        <w:rPr>
          <w:rFonts w:ascii="Arial" w:eastAsia="Arial" w:hAnsi="Arial" w:cs="Arial"/>
          <w:sz w:val="20"/>
          <w:szCs w:val="20"/>
        </w:rPr>
        <w:t>Wearable technology in some form has been available for many years, although most commentators would say that it wasn’t until around 2013 that the wearable market really took off with the explosion in wrist-b</w:t>
      </w:r>
      <w:r w:rsidR="003A051E" w:rsidRPr="001D119A">
        <w:rPr>
          <w:rFonts w:ascii="Arial" w:eastAsia="Arial" w:hAnsi="Arial" w:cs="Arial"/>
          <w:sz w:val="20"/>
          <w:szCs w:val="20"/>
        </w:rPr>
        <w:t>orne</w:t>
      </w:r>
      <w:r w:rsidRPr="001D119A">
        <w:rPr>
          <w:rFonts w:ascii="Arial" w:eastAsia="Arial" w:hAnsi="Arial" w:cs="Arial"/>
          <w:sz w:val="20"/>
          <w:szCs w:val="20"/>
        </w:rPr>
        <w:t xml:space="preserve"> wearable devices.    </w:t>
      </w:r>
    </w:p>
    <w:p w:rsidR="22144481" w:rsidRPr="001D119A" w:rsidRDefault="42A8618C" w:rsidP="00517B66">
      <w:pPr>
        <w:jc w:val="both"/>
      </w:pPr>
      <w:r w:rsidRPr="001D119A">
        <w:rPr>
          <w:rFonts w:ascii="Arial" w:eastAsia="Arial" w:hAnsi="Arial" w:cs="Arial"/>
          <w:sz w:val="20"/>
          <w:szCs w:val="20"/>
        </w:rPr>
        <w:t>While there has been a lot written during this time about the potential for wearable technology to revolutionise the insurance industry, it’s fair to say that progress so far has been evolutionary rather than revolutionary. The metrics available from wearable devices to date, maybe due to a lack of accuracy or actionable insight, have failed to live up to the hype.</w:t>
      </w:r>
    </w:p>
    <w:p w:rsidR="22144481" w:rsidRPr="001D119A" w:rsidRDefault="42A8618C" w:rsidP="00517B66">
      <w:pPr>
        <w:jc w:val="both"/>
      </w:pPr>
      <w:r w:rsidRPr="001D119A">
        <w:rPr>
          <w:rFonts w:ascii="Arial" w:eastAsia="Arial" w:hAnsi="Arial" w:cs="Arial"/>
          <w:sz w:val="20"/>
          <w:szCs w:val="20"/>
        </w:rPr>
        <w:t>What would be the game-changing innovation – what metric or actionable insight would lead to a revolution in the insurance industry? Automatically monitoring food intake? Detecting serious illness and disease before traditional symptoms appear? Monitoring emotions?</w:t>
      </w:r>
    </w:p>
    <w:p w:rsidR="22144481" w:rsidRPr="001D119A" w:rsidRDefault="42A8618C" w:rsidP="00517B66">
      <w:pPr>
        <w:jc w:val="both"/>
      </w:pPr>
      <w:r w:rsidRPr="001D119A">
        <w:rPr>
          <w:rFonts w:ascii="Arial" w:eastAsia="Arial" w:hAnsi="Arial" w:cs="Arial"/>
          <w:sz w:val="20"/>
          <w:szCs w:val="20"/>
        </w:rPr>
        <w:t>Who knows?</w:t>
      </w:r>
    </w:p>
    <w:p w:rsidR="22144481" w:rsidRPr="001D119A" w:rsidRDefault="42A8618C" w:rsidP="00517B66">
      <w:pPr>
        <w:jc w:val="both"/>
      </w:pPr>
      <w:r w:rsidRPr="001D119A">
        <w:rPr>
          <w:rFonts w:ascii="Arial" w:eastAsia="Arial" w:hAnsi="Arial" w:cs="Arial"/>
          <w:sz w:val="20"/>
          <w:szCs w:val="20"/>
        </w:rPr>
        <w:t>Until then, perhaps the most likely scenario is a continuation of the slow evolution, maybe until a game-changing innovation is developed, either of the technology itself or of the models that are used to interpret the data. This would doubtless be followed by a scramble not to be left behind as forward</w:t>
      </w:r>
      <w:r w:rsidR="00616764">
        <w:rPr>
          <w:rFonts w:ascii="Arial" w:eastAsia="Arial" w:hAnsi="Arial" w:cs="Arial"/>
          <w:sz w:val="20"/>
          <w:szCs w:val="20"/>
        </w:rPr>
        <w:noBreakHyphen/>
      </w:r>
      <w:r w:rsidRPr="001D119A">
        <w:rPr>
          <w:rFonts w:ascii="Arial" w:eastAsia="Arial" w:hAnsi="Arial" w:cs="Arial"/>
          <w:sz w:val="20"/>
          <w:szCs w:val="20"/>
        </w:rPr>
        <w:t xml:space="preserve">thinking insurers and innovative tech-savvy new entrants take advantage. </w:t>
      </w:r>
    </w:p>
    <w:p w:rsidR="22144481" w:rsidRPr="001D119A" w:rsidRDefault="42A8618C" w:rsidP="00517B66">
      <w:pPr>
        <w:jc w:val="both"/>
      </w:pPr>
      <w:r w:rsidRPr="001D119A">
        <w:rPr>
          <w:rFonts w:ascii="Arial" w:eastAsia="Arial" w:hAnsi="Arial" w:cs="Arial"/>
          <w:sz w:val="20"/>
          <w:szCs w:val="20"/>
        </w:rPr>
        <w:t>But it’s on the horizon. The mainstream take-up of increasingly accurate</w:t>
      </w:r>
      <w:r w:rsidR="00A818DE">
        <w:rPr>
          <w:rFonts w:ascii="Arial" w:eastAsia="Arial" w:hAnsi="Arial" w:cs="Arial"/>
          <w:sz w:val="20"/>
          <w:szCs w:val="20"/>
        </w:rPr>
        <w:t xml:space="preserve"> and</w:t>
      </w:r>
      <w:r w:rsidRPr="001D119A">
        <w:rPr>
          <w:rFonts w:ascii="Arial" w:eastAsia="Arial" w:hAnsi="Arial" w:cs="Arial"/>
          <w:sz w:val="20"/>
          <w:szCs w:val="20"/>
        </w:rPr>
        <w:t xml:space="preserve"> innovative wearable devices will be driven by forces outside of the insurance industry. It may take some time yet, but it will come eventually. Insurers need to monitor this space and, when the time comes, be ready, willing and able to incorporate wearable data into all aspects of their businesses.    </w:t>
      </w:r>
    </w:p>
    <w:p w:rsidR="22144481" w:rsidRPr="001D119A" w:rsidRDefault="22144481" w:rsidP="00517B66">
      <w:pPr>
        <w:jc w:val="both"/>
      </w:pPr>
      <w:r w:rsidRPr="001D119A">
        <w:rPr>
          <w:rFonts w:ascii="Arial" w:eastAsia="Arial" w:hAnsi="Arial" w:cs="Arial"/>
          <w:sz w:val="20"/>
          <w:szCs w:val="20"/>
        </w:rPr>
        <w:t xml:space="preserve"> </w:t>
      </w:r>
    </w:p>
    <w:p w:rsidR="22144481" w:rsidRPr="001D119A" w:rsidRDefault="22144481" w:rsidP="22144481">
      <w:pPr>
        <w:rPr>
          <w:rFonts w:ascii="Arial" w:hAnsi="Arial" w:cs="Arial"/>
          <w:sz w:val="20"/>
          <w:szCs w:val="20"/>
        </w:rPr>
      </w:pPr>
    </w:p>
    <w:p w:rsidR="0039195F" w:rsidRPr="001D119A" w:rsidRDefault="0039195F" w:rsidP="0039195F">
      <w:pPr>
        <w:rPr>
          <w:rFonts w:ascii="Arial" w:hAnsi="Arial" w:cs="Arial"/>
          <w:sz w:val="20"/>
          <w:szCs w:val="20"/>
        </w:rPr>
      </w:pPr>
    </w:p>
    <w:p w:rsidR="007D56D8" w:rsidRPr="001D119A" w:rsidRDefault="007D56D8">
      <w:pPr>
        <w:rPr>
          <w:rFonts w:ascii="Arial" w:hAnsi="Arial" w:cs="Arial"/>
          <w:b/>
          <w:sz w:val="20"/>
          <w:szCs w:val="20"/>
        </w:rPr>
      </w:pPr>
      <w:r w:rsidRPr="001D119A">
        <w:rPr>
          <w:rFonts w:cs="Arial"/>
          <w:b/>
          <w:szCs w:val="20"/>
        </w:rPr>
        <w:br w:type="page"/>
      </w:r>
    </w:p>
    <w:p w:rsidR="00B01583" w:rsidRPr="001D119A" w:rsidRDefault="008C2923" w:rsidP="008C2923">
      <w:pPr>
        <w:jc w:val="center"/>
        <w:rPr>
          <w:rFonts w:ascii="Arial" w:hAnsi="Arial" w:cs="Arial"/>
          <w:sz w:val="20"/>
          <w:szCs w:val="20"/>
        </w:rPr>
      </w:pPr>
      <w:r w:rsidRPr="001D119A">
        <w:rPr>
          <w:rFonts w:ascii="Arial" w:hAnsi="Arial" w:cs="Arial"/>
          <w:i/>
          <w:sz w:val="20"/>
          <w:szCs w:val="20"/>
        </w:rPr>
        <w:lastRenderedPageBreak/>
        <w:t>"Technological progress has merely provided us with more efficient means for going backwards."</w:t>
      </w:r>
      <w:r w:rsidRPr="001D119A">
        <w:rPr>
          <w:rFonts w:ascii="Arial" w:hAnsi="Arial" w:cs="Arial"/>
          <w:i/>
          <w:sz w:val="20"/>
          <w:szCs w:val="20"/>
        </w:rPr>
        <w:br/>
      </w:r>
      <w:r w:rsidRPr="001D119A">
        <w:rPr>
          <w:rFonts w:ascii="Arial" w:hAnsi="Arial" w:cs="Arial"/>
          <w:sz w:val="20"/>
          <w:szCs w:val="20"/>
        </w:rPr>
        <w:t>Aldous Huxley</w:t>
      </w:r>
    </w:p>
    <w:p w:rsidR="0039195F" w:rsidRPr="001D119A" w:rsidRDefault="42A8618C" w:rsidP="42A8618C">
      <w:pPr>
        <w:pStyle w:val="ListParagraph"/>
        <w:numPr>
          <w:ilvl w:val="0"/>
          <w:numId w:val="16"/>
        </w:numPr>
        <w:spacing w:after="200"/>
        <w:ind w:left="357" w:hanging="357"/>
        <w:rPr>
          <w:rFonts w:cs="Arial"/>
          <w:b/>
          <w:bCs/>
        </w:rPr>
      </w:pPr>
      <w:r w:rsidRPr="001D119A">
        <w:rPr>
          <w:rFonts w:cs="Arial"/>
          <w:b/>
          <w:bCs/>
        </w:rPr>
        <w:t>Conclusion</w:t>
      </w:r>
    </w:p>
    <w:p w:rsidR="00C353B6" w:rsidRPr="001D119A" w:rsidRDefault="00C353B6" w:rsidP="00517B66">
      <w:pPr>
        <w:jc w:val="both"/>
        <w:rPr>
          <w:rFonts w:ascii="Arial" w:hAnsi="Arial" w:cs="Arial"/>
          <w:sz w:val="20"/>
          <w:szCs w:val="20"/>
        </w:rPr>
      </w:pPr>
      <w:r w:rsidRPr="001D119A">
        <w:rPr>
          <w:rFonts w:ascii="Arial" w:hAnsi="Arial" w:cs="Arial"/>
          <w:sz w:val="20"/>
          <w:szCs w:val="20"/>
        </w:rPr>
        <w:t xml:space="preserve">Technology </w:t>
      </w:r>
      <w:r w:rsidR="009762D8" w:rsidRPr="001D119A">
        <w:rPr>
          <w:rFonts w:ascii="Arial" w:hAnsi="Arial" w:cs="Arial"/>
          <w:sz w:val="20"/>
          <w:szCs w:val="20"/>
        </w:rPr>
        <w:t>might be</w:t>
      </w:r>
      <w:r w:rsidRPr="001D119A">
        <w:rPr>
          <w:rFonts w:ascii="Arial" w:hAnsi="Arial" w:cs="Arial"/>
          <w:sz w:val="20"/>
          <w:szCs w:val="20"/>
        </w:rPr>
        <w:t xml:space="preserve"> the ultimate opportunity and threat</w:t>
      </w:r>
      <w:r w:rsidR="0055047D" w:rsidRPr="001D119A">
        <w:rPr>
          <w:rFonts w:ascii="Arial" w:hAnsi="Arial" w:cs="Arial"/>
          <w:sz w:val="20"/>
          <w:szCs w:val="20"/>
        </w:rPr>
        <w:t xml:space="preserve"> for the insurance industry. In the best </w:t>
      </w:r>
      <w:r w:rsidR="00EB714B" w:rsidRPr="001D119A">
        <w:rPr>
          <w:rFonts w:ascii="Arial" w:hAnsi="Arial" w:cs="Arial"/>
          <w:sz w:val="20"/>
          <w:szCs w:val="20"/>
        </w:rPr>
        <w:t>case</w:t>
      </w:r>
      <w:r w:rsidR="0055047D" w:rsidRPr="001D119A">
        <w:rPr>
          <w:rFonts w:ascii="Arial" w:hAnsi="Arial" w:cs="Arial"/>
          <w:sz w:val="20"/>
          <w:szCs w:val="20"/>
        </w:rPr>
        <w:t xml:space="preserve">, </w:t>
      </w:r>
      <w:r w:rsidR="00EB714B" w:rsidRPr="001D119A">
        <w:rPr>
          <w:rFonts w:ascii="Arial" w:hAnsi="Arial" w:cs="Arial"/>
          <w:sz w:val="20"/>
          <w:szCs w:val="20"/>
        </w:rPr>
        <w:t>technology could allow the sector to significantly improve the long-s</w:t>
      </w:r>
      <w:r w:rsidR="005A221C" w:rsidRPr="001D119A">
        <w:rPr>
          <w:rFonts w:ascii="Arial" w:hAnsi="Arial" w:cs="Arial"/>
          <w:sz w:val="20"/>
          <w:szCs w:val="20"/>
        </w:rPr>
        <w:t xml:space="preserve">tanding client engagement and trust </w:t>
      </w:r>
      <w:r w:rsidR="00CD4733" w:rsidRPr="001D119A">
        <w:rPr>
          <w:rFonts w:ascii="Arial" w:hAnsi="Arial" w:cs="Arial"/>
          <w:sz w:val="20"/>
          <w:szCs w:val="20"/>
        </w:rPr>
        <w:t>problem and</w:t>
      </w:r>
      <w:r w:rsidR="005A221C" w:rsidRPr="001D119A">
        <w:rPr>
          <w:rFonts w:ascii="Arial" w:hAnsi="Arial" w:cs="Arial"/>
          <w:sz w:val="20"/>
          <w:szCs w:val="20"/>
        </w:rPr>
        <w:t xml:space="preserve"> create a range of new products meeting </w:t>
      </w:r>
      <w:r w:rsidR="00CD4733" w:rsidRPr="001D119A">
        <w:rPr>
          <w:rFonts w:ascii="Arial" w:hAnsi="Arial" w:cs="Arial"/>
          <w:sz w:val="20"/>
          <w:szCs w:val="20"/>
        </w:rPr>
        <w:t xml:space="preserve">currently </w:t>
      </w:r>
      <w:r w:rsidR="005A221C" w:rsidRPr="001D119A">
        <w:rPr>
          <w:rFonts w:ascii="Arial" w:hAnsi="Arial" w:cs="Arial"/>
          <w:sz w:val="20"/>
          <w:szCs w:val="20"/>
        </w:rPr>
        <w:t xml:space="preserve">unmet needs, or existing needs </w:t>
      </w:r>
      <w:r w:rsidR="00CD4733" w:rsidRPr="001D119A">
        <w:rPr>
          <w:rFonts w:ascii="Arial" w:hAnsi="Arial" w:cs="Arial"/>
          <w:sz w:val="20"/>
          <w:szCs w:val="20"/>
        </w:rPr>
        <w:t xml:space="preserve">in better ways. </w:t>
      </w:r>
      <w:r w:rsidR="0055047D" w:rsidRPr="001D119A">
        <w:rPr>
          <w:rFonts w:ascii="Arial" w:hAnsi="Arial" w:cs="Arial"/>
          <w:sz w:val="20"/>
          <w:szCs w:val="20"/>
        </w:rPr>
        <w:t xml:space="preserve">In the worst case, </w:t>
      </w:r>
      <w:r w:rsidR="00CD4733" w:rsidRPr="001D119A">
        <w:rPr>
          <w:rFonts w:ascii="Arial" w:hAnsi="Arial" w:cs="Arial"/>
          <w:sz w:val="20"/>
          <w:szCs w:val="20"/>
        </w:rPr>
        <w:t xml:space="preserve">we could see traditional </w:t>
      </w:r>
      <w:r w:rsidR="00C56519" w:rsidRPr="001D119A">
        <w:rPr>
          <w:rFonts w:ascii="Arial" w:hAnsi="Arial" w:cs="Arial"/>
          <w:sz w:val="20"/>
          <w:szCs w:val="20"/>
        </w:rPr>
        <w:t xml:space="preserve">insurers overtaken by </w:t>
      </w:r>
      <w:r w:rsidR="00A818DE">
        <w:rPr>
          <w:rFonts w:ascii="Arial" w:hAnsi="Arial" w:cs="Arial"/>
          <w:sz w:val="20"/>
          <w:szCs w:val="20"/>
        </w:rPr>
        <w:t xml:space="preserve">disruptive </w:t>
      </w:r>
      <w:r w:rsidR="00C56519" w:rsidRPr="001D119A">
        <w:rPr>
          <w:rFonts w:ascii="Arial" w:hAnsi="Arial" w:cs="Arial"/>
          <w:sz w:val="20"/>
          <w:szCs w:val="20"/>
        </w:rPr>
        <w:t xml:space="preserve">newcomers </w:t>
      </w:r>
      <w:r w:rsidR="00017878" w:rsidRPr="001D119A">
        <w:rPr>
          <w:rFonts w:ascii="Arial" w:hAnsi="Arial" w:cs="Arial"/>
          <w:sz w:val="20"/>
          <w:szCs w:val="20"/>
        </w:rPr>
        <w:t xml:space="preserve">better </w:t>
      </w:r>
      <w:r w:rsidR="00C56519" w:rsidRPr="001D119A">
        <w:rPr>
          <w:rFonts w:ascii="Arial" w:hAnsi="Arial" w:cs="Arial"/>
          <w:sz w:val="20"/>
          <w:szCs w:val="20"/>
        </w:rPr>
        <w:t xml:space="preserve">able to </w:t>
      </w:r>
      <w:r w:rsidR="00017878" w:rsidRPr="001D119A">
        <w:rPr>
          <w:rFonts w:ascii="Arial" w:hAnsi="Arial" w:cs="Arial"/>
          <w:sz w:val="20"/>
          <w:szCs w:val="20"/>
        </w:rPr>
        <w:t xml:space="preserve">use the new technology to revolutionise the way in which risks are </w:t>
      </w:r>
      <w:r w:rsidR="00E94C08" w:rsidRPr="001D119A">
        <w:rPr>
          <w:rFonts w:ascii="Arial" w:hAnsi="Arial" w:cs="Arial"/>
          <w:sz w:val="20"/>
          <w:szCs w:val="20"/>
        </w:rPr>
        <w:t xml:space="preserve">transferred from </w:t>
      </w:r>
      <w:r w:rsidR="003D248D" w:rsidRPr="001D119A">
        <w:rPr>
          <w:rFonts w:ascii="Arial" w:hAnsi="Arial" w:cs="Arial"/>
          <w:sz w:val="20"/>
          <w:szCs w:val="20"/>
        </w:rPr>
        <w:t>customer</w:t>
      </w:r>
      <w:r w:rsidR="00E94C08" w:rsidRPr="001D119A">
        <w:rPr>
          <w:rFonts w:ascii="Arial" w:hAnsi="Arial" w:cs="Arial"/>
          <w:sz w:val="20"/>
          <w:szCs w:val="20"/>
        </w:rPr>
        <w:t xml:space="preserve"> to risk-taker. The </w:t>
      </w:r>
      <w:r w:rsidR="00D8751A" w:rsidRPr="001D119A">
        <w:rPr>
          <w:rFonts w:ascii="Arial" w:hAnsi="Arial" w:cs="Arial"/>
          <w:sz w:val="20"/>
          <w:szCs w:val="20"/>
        </w:rPr>
        <w:t xml:space="preserve">path is </w:t>
      </w:r>
      <w:r w:rsidR="00514516" w:rsidRPr="001D119A">
        <w:rPr>
          <w:rFonts w:ascii="Arial" w:hAnsi="Arial" w:cs="Arial"/>
          <w:sz w:val="20"/>
          <w:szCs w:val="20"/>
        </w:rPr>
        <w:t xml:space="preserve">uncertain, and every stakeholder will be affected differently </w:t>
      </w:r>
      <w:r w:rsidR="00197A2D">
        <w:rPr>
          <w:rFonts w:ascii="Arial" w:hAnsi="Arial" w:cs="Arial"/>
          <w:sz w:val="20"/>
          <w:szCs w:val="20"/>
        </w:rPr>
        <w:t>dependent upon</w:t>
      </w:r>
      <w:r w:rsidR="00514516" w:rsidRPr="001D119A">
        <w:rPr>
          <w:rFonts w:ascii="Arial" w:hAnsi="Arial" w:cs="Arial"/>
          <w:sz w:val="20"/>
          <w:szCs w:val="20"/>
        </w:rPr>
        <w:t xml:space="preserve"> how they react. T</w:t>
      </w:r>
      <w:r w:rsidR="00D8751A" w:rsidRPr="001D119A">
        <w:rPr>
          <w:rFonts w:ascii="Arial" w:hAnsi="Arial" w:cs="Arial"/>
          <w:sz w:val="20"/>
          <w:szCs w:val="20"/>
        </w:rPr>
        <w:t xml:space="preserve">he </w:t>
      </w:r>
      <w:r w:rsidR="00E94C08" w:rsidRPr="001D119A">
        <w:rPr>
          <w:rFonts w:ascii="Arial" w:hAnsi="Arial" w:cs="Arial"/>
          <w:sz w:val="20"/>
          <w:szCs w:val="20"/>
        </w:rPr>
        <w:t>only thing we can be sure of is that change is coming</w:t>
      </w:r>
      <w:r w:rsidR="00AF04C9" w:rsidRPr="001D119A">
        <w:rPr>
          <w:rFonts w:ascii="Arial" w:hAnsi="Arial" w:cs="Arial"/>
          <w:sz w:val="20"/>
          <w:szCs w:val="20"/>
        </w:rPr>
        <w:t>, and it</w:t>
      </w:r>
      <w:r w:rsidR="00D8751A" w:rsidRPr="001D119A">
        <w:rPr>
          <w:rFonts w:ascii="Arial" w:hAnsi="Arial" w:cs="Arial"/>
          <w:sz w:val="20"/>
          <w:szCs w:val="20"/>
        </w:rPr>
        <w:t>’</w:t>
      </w:r>
      <w:r w:rsidR="00AF04C9" w:rsidRPr="001D119A">
        <w:rPr>
          <w:rFonts w:ascii="Arial" w:hAnsi="Arial" w:cs="Arial"/>
          <w:sz w:val="20"/>
          <w:szCs w:val="20"/>
        </w:rPr>
        <w:t>s coming fast.</w:t>
      </w:r>
    </w:p>
    <w:p w:rsidR="003876D3" w:rsidRPr="001D119A" w:rsidRDefault="00D8751A" w:rsidP="42A8618C">
      <w:pPr>
        <w:rPr>
          <w:rFonts w:ascii="Arial" w:hAnsi="Arial" w:cs="Arial"/>
          <w:sz w:val="20"/>
          <w:szCs w:val="20"/>
        </w:rPr>
      </w:pPr>
      <w:r w:rsidRPr="001D119A">
        <w:rPr>
          <w:rFonts w:ascii="Arial" w:hAnsi="Arial" w:cs="Arial"/>
          <w:sz w:val="20"/>
          <w:szCs w:val="20"/>
        </w:rPr>
        <w:t>So</w:t>
      </w:r>
      <w:r w:rsidR="003876D3" w:rsidRPr="001D119A">
        <w:rPr>
          <w:rFonts w:ascii="Arial" w:hAnsi="Arial" w:cs="Arial"/>
          <w:sz w:val="20"/>
          <w:szCs w:val="20"/>
        </w:rPr>
        <w:t>,</w:t>
      </w:r>
      <w:r w:rsidRPr="001D119A">
        <w:rPr>
          <w:rFonts w:ascii="Arial" w:hAnsi="Arial" w:cs="Arial"/>
          <w:sz w:val="20"/>
          <w:szCs w:val="20"/>
        </w:rPr>
        <w:t xml:space="preserve"> what has been </w:t>
      </w:r>
      <w:r w:rsidR="003876D3" w:rsidRPr="001D119A">
        <w:rPr>
          <w:rFonts w:ascii="Arial" w:hAnsi="Arial" w:cs="Arial"/>
          <w:sz w:val="20"/>
          <w:szCs w:val="20"/>
        </w:rPr>
        <w:t xml:space="preserve">unearthed by this review? </w:t>
      </w:r>
    </w:p>
    <w:p w:rsidR="00743A87" w:rsidRPr="001D119A" w:rsidRDefault="001B1C3F" w:rsidP="00517B66">
      <w:pPr>
        <w:jc w:val="both"/>
        <w:rPr>
          <w:rFonts w:ascii="Arial" w:hAnsi="Arial" w:cs="Arial"/>
          <w:sz w:val="20"/>
          <w:szCs w:val="20"/>
        </w:rPr>
      </w:pPr>
      <w:r w:rsidRPr="001D119A">
        <w:rPr>
          <w:rFonts w:ascii="Arial" w:hAnsi="Arial" w:cs="Arial"/>
          <w:sz w:val="20"/>
          <w:szCs w:val="20"/>
        </w:rPr>
        <w:t>The research is clear that</w:t>
      </w:r>
      <w:r w:rsidR="00DE79FE" w:rsidRPr="001D119A">
        <w:rPr>
          <w:rFonts w:ascii="Arial" w:hAnsi="Arial" w:cs="Arial"/>
          <w:sz w:val="20"/>
          <w:szCs w:val="20"/>
        </w:rPr>
        <w:t>,</w:t>
      </w:r>
      <w:r w:rsidRPr="001D119A">
        <w:rPr>
          <w:rFonts w:ascii="Arial" w:hAnsi="Arial" w:cs="Arial"/>
          <w:sz w:val="20"/>
          <w:szCs w:val="20"/>
        </w:rPr>
        <w:t xml:space="preserve"> </w:t>
      </w:r>
      <w:r w:rsidR="00703561" w:rsidRPr="001D119A">
        <w:rPr>
          <w:rFonts w:ascii="Arial" w:hAnsi="Arial" w:cs="Arial"/>
          <w:sz w:val="20"/>
          <w:szCs w:val="20"/>
        </w:rPr>
        <w:t>for now</w:t>
      </w:r>
      <w:r w:rsidR="00DE79FE" w:rsidRPr="001D119A">
        <w:rPr>
          <w:rFonts w:ascii="Arial" w:hAnsi="Arial" w:cs="Arial"/>
          <w:sz w:val="20"/>
          <w:szCs w:val="20"/>
        </w:rPr>
        <w:t xml:space="preserve">, </w:t>
      </w:r>
      <w:r w:rsidRPr="001D119A">
        <w:rPr>
          <w:rFonts w:ascii="Arial" w:hAnsi="Arial" w:cs="Arial"/>
          <w:sz w:val="20"/>
          <w:szCs w:val="20"/>
        </w:rPr>
        <w:t>w</w:t>
      </w:r>
      <w:r w:rsidR="42A8618C" w:rsidRPr="001D119A">
        <w:rPr>
          <w:rFonts w:ascii="Arial" w:hAnsi="Arial" w:cs="Arial"/>
          <w:sz w:val="20"/>
          <w:szCs w:val="20"/>
        </w:rPr>
        <w:t xml:space="preserve">earables and </w:t>
      </w:r>
      <w:r w:rsidRPr="001D119A">
        <w:rPr>
          <w:rFonts w:ascii="Arial" w:hAnsi="Arial" w:cs="Arial"/>
          <w:sz w:val="20"/>
          <w:szCs w:val="20"/>
        </w:rPr>
        <w:t xml:space="preserve">the </w:t>
      </w:r>
      <w:r w:rsidR="42A8618C" w:rsidRPr="001D119A">
        <w:rPr>
          <w:rFonts w:ascii="Arial" w:hAnsi="Arial" w:cs="Arial"/>
          <w:sz w:val="20"/>
          <w:szCs w:val="20"/>
        </w:rPr>
        <w:t>I</w:t>
      </w:r>
      <w:r w:rsidRPr="001D119A">
        <w:rPr>
          <w:rFonts w:ascii="Arial" w:hAnsi="Arial" w:cs="Arial"/>
          <w:sz w:val="20"/>
          <w:szCs w:val="20"/>
        </w:rPr>
        <w:t xml:space="preserve">nternet </w:t>
      </w:r>
      <w:r w:rsidR="42A8618C" w:rsidRPr="001D119A">
        <w:rPr>
          <w:rFonts w:ascii="Arial" w:hAnsi="Arial" w:cs="Arial"/>
          <w:sz w:val="20"/>
          <w:szCs w:val="20"/>
        </w:rPr>
        <w:t>o</w:t>
      </w:r>
      <w:r w:rsidRPr="001D119A">
        <w:rPr>
          <w:rFonts w:ascii="Arial" w:hAnsi="Arial" w:cs="Arial"/>
          <w:sz w:val="20"/>
          <w:szCs w:val="20"/>
        </w:rPr>
        <w:t xml:space="preserve">f </w:t>
      </w:r>
      <w:r w:rsidR="42A8618C" w:rsidRPr="001D119A">
        <w:rPr>
          <w:rFonts w:ascii="Arial" w:hAnsi="Arial" w:cs="Arial"/>
          <w:sz w:val="20"/>
          <w:szCs w:val="20"/>
        </w:rPr>
        <w:t>T</w:t>
      </w:r>
      <w:r w:rsidRPr="001D119A">
        <w:rPr>
          <w:rFonts w:ascii="Arial" w:hAnsi="Arial" w:cs="Arial"/>
          <w:sz w:val="20"/>
          <w:szCs w:val="20"/>
        </w:rPr>
        <w:t>hings</w:t>
      </w:r>
      <w:r w:rsidR="42A8618C" w:rsidRPr="001D119A">
        <w:rPr>
          <w:rFonts w:ascii="Arial" w:hAnsi="Arial" w:cs="Arial"/>
          <w:sz w:val="20"/>
          <w:szCs w:val="20"/>
        </w:rPr>
        <w:t xml:space="preserve"> </w:t>
      </w:r>
      <w:r w:rsidR="00703561" w:rsidRPr="001D119A">
        <w:rPr>
          <w:rFonts w:ascii="Arial" w:hAnsi="Arial" w:cs="Arial"/>
          <w:sz w:val="20"/>
          <w:szCs w:val="20"/>
        </w:rPr>
        <w:t xml:space="preserve">are </w:t>
      </w:r>
      <w:r w:rsidR="42A8618C" w:rsidRPr="001D119A">
        <w:rPr>
          <w:rFonts w:ascii="Arial" w:hAnsi="Arial" w:cs="Arial"/>
          <w:sz w:val="20"/>
          <w:szCs w:val="20"/>
        </w:rPr>
        <w:t xml:space="preserve">part of the solution, not </w:t>
      </w:r>
      <w:r w:rsidR="42A8618C" w:rsidRPr="001D119A">
        <w:rPr>
          <w:rFonts w:ascii="Arial" w:hAnsi="Arial" w:cs="Arial"/>
          <w:sz w:val="20"/>
          <w:szCs w:val="20"/>
          <w:u w:val="single"/>
        </w:rPr>
        <w:t>the</w:t>
      </w:r>
      <w:r w:rsidR="42A8618C" w:rsidRPr="001D119A">
        <w:rPr>
          <w:rFonts w:ascii="Arial" w:hAnsi="Arial" w:cs="Arial"/>
          <w:sz w:val="20"/>
          <w:szCs w:val="20"/>
        </w:rPr>
        <w:t xml:space="preserve"> solution</w:t>
      </w:r>
      <w:r w:rsidR="00DE79FE" w:rsidRPr="001D119A">
        <w:rPr>
          <w:rFonts w:ascii="Arial" w:hAnsi="Arial" w:cs="Arial"/>
          <w:sz w:val="20"/>
          <w:szCs w:val="20"/>
        </w:rPr>
        <w:t xml:space="preserve">. In the excitement and rush to adopt </w:t>
      </w:r>
      <w:r w:rsidR="007D52C0" w:rsidRPr="001D119A">
        <w:rPr>
          <w:rFonts w:ascii="Arial" w:hAnsi="Arial" w:cs="Arial"/>
          <w:sz w:val="20"/>
          <w:szCs w:val="20"/>
        </w:rPr>
        <w:t>this emerging technology into existing business models, there is a</w:t>
      </w:r>
      <w:r w:rsidR="00EC06AF" w:rsidRPr="001D119A">
        <w:rPr>
          <w:rFonts w:ascii="Arial" w:hAnsi="Arial" w:cs="Arial"/>
          <w:sz w:val="20"/>
          <w:szCs w:val="20"/>
        </w:rPr>
        <w:t>n</w:t>
      </w:r>
      <w:r w:rsidR="007D52C0" w:rsidRPr="001D119A">
        <w:rPr>
          <w:rFonts w:ascii="Arial" w:hAnsi="Arial" w:cs="Arial"/>
          <w:sz w:val="20"/>
          <w:szCs w:val="20"/>
        </w:rPr>
        <w:t xml:space="preserve"> </w:t>
      </w:r>
      <w:r w:rsidR="00EC06AF" w:rsidRPr="001D119A">
        <w:rPr>
          <w:rFonts w:ascii="Arial" w:hAnsi="Arial" w:cs="Arial"/>
          <w:sz w:val="20"/>
          <w:szCs w:val="20"/>
        </w:rPr>
        <w:t xml:space="preserve">unfounded belief </w:t>
      </w:r>
      <w:r w:rsidR="003A051E" w:rsidRPr="001D119A">
        <w:rPr>
          <w:rFonts w:ascii="Arial" w:hAnsi="Arial" w:cs="Arial"/>
          <w:sz w:val="20"/>
          <w:szCs w:val="20"/>
        </w:rPr>
        <w:t xml:space="preserve">amongst some </w:t>
      </w:r>
      <w:r w:rsidR="00EC06AF" w:rsidRPr="001D119A">
        <w:rPr>
          <w:rFonts w:ascii="Arial" w:hAnsi="Arial" w:cs="Arial"/>
          <w:sz w:val="20"/>
          <w:szCs w:val="20"/>
        </w:rPr>
        <w:t xml:space="preserve">that the technology alone can drive behaviour change for the better. </w:t>
      </w:r>
      <w:r w:rsidR="00DA79C4" w:rsidRPr="001D119A">
        <w:rPr>
          <w:rFonts w:ascii="Arial" w:hAnsi="Arial" w:cs="Arial"/>
          <w:sz w:val="20"/>
          <w:szCs w:val="20"/>
        </w:rPr>
        <w:t>Wearables are n</w:t>
      </w:r>
      <w:r w:rsidR="42A8618C" w:rsidRPr="001D119A">
        <w:rPr>
          <w:rFonts w:ascii="Arial" w:hAnsi="Arial" w:cs="Arial"/>
          <w:sz w:val="20"/>
          <w:szCs w:val="20"/>
        </w:rPr>
        <w:t>ot a panacea and</w:t>
      </w:r>
      <w:r w:rsidR="00E624A3">
        <w:rPr>
          <w:rFonts w:ascii="Arial" w:hAnsi="Arial" w:cs="Arial"/>
          <w:sz w:val="20"/>
          <w:szCs w:val="20"/>
        </w:rPr>
        <w:t>,</w:t>
      </w:r>
      <w:r w:rsidR="42A8618C" w:rsidRPr="001D119A">
        <w:rPr>
          <w:rFonts w:ascii="Arial" w:hAnsi="Arial" w:cs="Arial"/>
          <w:sz w:val="20"/>
          <w:szCs w:val="20"/>
        </w:rPr>
        <w:t xml:space="preserve"> if implemented alone</w:t>
      </w:r>
      <w:r w:rsidR="00E624A3">
        <w:rPr>
          <w:rFonts w:ascii="Arial" w:hAnsi="Arial" w:cs="Arial"/>
          <w:sz w:val="20"/>
          <w:szCs w:val="20"/>
        </w:rPr>
        <w:t>,</w:t>
      </w:r>
      <w:r w:rsidR="42A8618C" w:rsidRPr="001D119A">
        <w:rPr>
          <w:rFonts w:ascii="Arial" w:hAnsi="Arial" w:cs="Arial"/>
          <w:sz w:val="20"/>
          <w:szCs w:val="20"/>
        </w:rPr>
        <w:t xml:space="preserve"> </w:t>
      </w:r>
      <w:r w:rsidR="004B6FB8" w:rsidRPr="001D119A">
        <w:rPr>
          <w:rFonts w:ascii="Arial" w:hAnsi="Arial" w:cs="Arial"/>
          <w:sz w:val="20"/>
          <w:szCs w:val="20"/>
        </w:rPr>
        <w:t xml:space="preserve">insurers should </w:t>
      </w:r>
      <w:r w:rsidR="007518E9" w:rsidRPr="001D119A">
        <w:rPr>
          <w:rFonts w:ascii="Arial" w:hAnsi="Arial" w:cs="Arial"/>
          <w:sz w:val="20"/>
          <w:szCs w:val="20"/>
        </w:rPr>
        <w:t xml:space="preserve">reasonably </w:t>
      </w:r>
      <w:r w:rsidR="004B6FB8" w:rsidRPr="001D119A">
        <w:rPr>
          <w:rFonts w:ascii="Arial" w:hAnsi="Arial" w:cs="Arial"/>
          <w:sz w:val="20"/>
          <w:szCs w:val="20"/>
        </w:rPr>
        <w:t>expect</w:t>
      </w:r>
      <w:r w:rsidR="42A8618C" w:rsidRPr="001D119A">
        <w:rPr>
          <w:rFonts w:ascii="Arial" w:hAnsi="Arial" w:cs="Arial"/>
          <w:sz w:val="20"/>
          <w:szCs w:val="20"/>
        </w:rPr>
        <w:t xml:space="preserve"> to enhance underwriting </w:t>
      </w:r>
      <w:r w:rsidR="00E624A3">
        <w:rPr>
          <w:rFonts w:ascii="Arial" w:hAnsi="Arial" w:cs="Arial"/>
          <w:sz w:val="20"/>
          <w:szCs w:val="20"/>
        </w:rPr>
        <w:t>but</w:t>
      </w:r>
      <w:r w:rsidR="00E624A3" w:rsidRPr="001D119A">
        <w:rPr>
          <w:rFonts w:ascii="Arial" w:hAnsi="Arial" w:cs="Arial"/>
          <w:sz w:val="20"/>
          <w:szCs w:val="20"/>
        </w:rPr>
        <w:t xml:space="preserve"> </w:t>
      </w:r>
      <w:r w:rsidR="004B6FB8" w:rsidRPr="001D119A">
        <w:rPr>
          <w:rFonts w:ascii="Arial" w:hAnsi="Arial" w:cs="Arial"/>
          <w:sz w:val="20"/>
          <w:szCs w:val="20"/>
        </w:rPr>
        <w:t>not</w:t>
      </w:r>
      <w:r w:rsidR="42A8618C" w:rsidRPr="001D119A">
        <w:rPr>
          <w:rFonts w:ascii="Arial" w:hAnsi="Arial" w:cs="Arial"/>
          <w:sz w:val="20"/>
          <w:szCs w:val="20"/>
        </w:rPr>
        <w:t xml:space="preserve"> </w:t>
      </w:r>
      <w:r w:rsidR="00E624A3">
        <w:rPr>
          <w:rFonts w:ascii="Arial" w:hAnsi="Arial" w:cs="Arial"/>
          <w:sz w:val="20"/>
          <w:szCs w:val="20"/>
        </w:rPr>
        <w:t xml:space="preserve">necessarily </w:t>
      </w:r>
      <w:r w:rsidR="42A8618C" w:rsidRPr="001D119A">
        <w:rPr>
          <w:rFonts w:ascii="Arial" w:hAnsi="Arial" w:cs="Arial"/>
          <w:sz w:val="20"/>
          <w:szCs w:val="20"/>
        </w:rPr>
        <w:t>to change behaviour</w:t>
      </w:r>
      <w:r w:rsidR="004B6FB8" w:rsidRPr="001D119A">
        <w:rPr>
          <w:rFonts w:ascii="Arial" w:hAnsi="Arial" w:cs="Arial"/>
          <w:sz w:val="20"/>
          <w:szCs w:val="20"/>
        </w:rPr>
        <w:t xml:space="preserve">. </w:t>
      </w:r>
      <w:r w:rsidR="00177FAA" w:rsidRPr="001D119A">
        <w:rPr>
          <w:rFonts w:ascii="Arial" w:hAnsi="Arial" w:cs="Arial"/>
          <w:sz w:val="20"/>
          <w:szCs w:val="20"/>
        </w:rPr>
        <w:t xml:space="preserve">That is not to say that technology should not be part of a behaviour change </w:t>
      </w:r>
      <w:r w:rsidR="00570CAE" w:rsidRPr="001D119A">
        <w:rPr>
          <w:rFonts w:ascii="Arial" w:hAnsi="Arial" w:cs="Arial"/>
          <w:sz w:val="20"/>
          <w:szCs w:val="20"/>
        </w:rPr>
        <w:t>programme</w:t>
      </w:r>
      <w:r w:rsidR="00AB39D3" w:rsidRPr="001D119A">
        <w:rPr>
          <w:rFonts w:ascii="Arial" w:hAnsi="Arial" w:cs="Arial"/>
          <w:sz w:val="20"/>
          <w:szCs w:val="20"/>
        </w:rPr>
        <w:t xml:space="preserve">. Indeed, </w:t>
      </w:r>
      <w:r w:rsidR="00570CAE" w:rsidRPr="001D119A">
        <w:rPr>
          <w:rFonts w:ascii="Arial" w:hAnsi="Arial" w:cs="Arial"/>
          <w:sz w:val="20"/>
          <w:szCs w:val="20"/>
        </w:rPr>
        <w:t>it should be exactly that – part of the solution</w:t>
      </w:r>
      <w:r w:rsidR="00B64898" w:rsidRPr="001D119A">
        <w:rPr>
          <w:rFonts w:ascii="Arial" w:hAnsi="Arial" w:cs="Arial"/>
          <w:sz w:val="20"/>
          <w:szCs w:val="20"/>
        </w:rPr>
        <w:t>,</w:t>
      </w:r>
      <w:r w:rsidR="00570CAE" w:rsidRPr="001D119A">
        <w:rPr>
          <w:rFonts w:ascii="Arial" w:hAnsi="Arial" w:cs="Arial"/>
          <w:sz w:val="20"/>
          <w:szCs w:val="20"/>
        </w:rPr>
        <w:t xml:space="preserve"> permitting </w:t>
      </w:r>
      <w:r w:rsidR="00197A2D">
        <w:rPr>
          <w:rFonts w:ascii="Arial" w:hAnsi="Arial" w:cs="Arial"/>
          <w:sz w:val="20"/>
          <w:szCs w:val="20"/>
        </w:rPr>
        <w:t>real-time</w:t>
      </w:r>
      <w:r w:rsidR="00570CAE" w:rsidRPr="001D119A">
        <w:rPr>
          <w:rFonts w:ascii="Arial" w:hAnsi="Arial" w:cs="Arial"/>
          <w:sz w:val="20"/>
          <w:szCs w:val="20"/>
        </w:rPr>
        <w:t xml:space="preserve"> feedback and driving motivation </w:t>
      </w:r>
      <w:r w:rsidR="00B64898" w:rsidRPr="001D119A">
        <w:rPr>
          <w:rFonts w:ascii="Arial" w:hAnsi="Arial" w:cs="Arial"/>
          <w:sz w:val="20"/>
          <w:szCs w:val="20"/>
        </w:rPr>
        <w:t>in a broader campaign of change.</w:t>
      </w:r>
    </w:p>
    <w:p w:rsidR="006B52C8" w:rsidRPr="001D119A" w:rsidRDefault="00B64898" w:rsidP="00517B66">
      <w:pPr>
        <w:jc w:val="both"/>
        <w:rPr>
          <w:rFonts w:ascii="Arial" w:hAnsi="Arial" w:cs="Arial"/>
          <w:sz w:val="20"/>
          <w:szCs w:val="20"/>
        </w:rPr>
      </w:pPr>
      <w:r w:rsidRPr="001D119A">
        <w:rPr>
          <w:rFonts w:ascii="Arial" w:hAnsi="Arial" w:cs="Arial"/>
          <w:sz w:val="20"/>
          <w:szCs w:val="20"/>
        </w:rPr>
        <w:t>Because of the speed of change, there is r</w:t>
      </w:r>
      <w:r w:rsidR="42A8618C" w:rsidRPr="001D119A">
        <w:rPr>
          <w:rFonts w:ascii="Arial" w:hAnsi="Arial" w:cs="Arial"/>
          <w:sz w:val="20"/>
          <w:szCs w:val="20"/>
        </w:rPr>
        <w:t>isk of rushing in</w:t>
      </w:r>
      <w:r w:rsidR="00197A2D">
        <w:rPr>
          <w:rFonts w:ascii="Arial" w:hAnsi="Arial" w:cs="Arial"/>
          <w:sz w:val="20"/>
          <w:szCs w:val="20"/>
        </w:rPr>
        <w:t xml:space="preserve"> and making mistakes, but also </w:t>
      </w:r>
      <w:r w:rsidRPr="001D119A">
        <w:rPr>
          <w:rFonts w:ascii="Arial" w:hAnsi="Arial" w:cs="Arial"/>
          <w:sz w:val="20"/>
          <w:szCs w:val="20"/>
        </w:rPr>
        <w:t xml:space="preserve">a </w:t>
      </w:r>
      <w:r w:rsidR="42A8618C" w:rsidRPr="001D119A">
        <w:rPr>
          <w:rFonts w:ascii="Arial" w:hAnsi="Arial" w:cs="Arial"/>
          <w:sz w:val="20"/>
          <w:szCs w:val="20"/>
        </w:rPr>
        <w:t>risk of being left behind</w:t>
      </w:r>
      <w:r w:rsidRPr="001D119A">
        <w:rPr>
          <w:rFonts w:ascii="Arial" w:hAnsi="Arial" w:cs="Arial"/>
          <w:sz w:val="20"/>
          <w:szCs w:val="20"/>
        </w:rPr>
        <w:t>. There are no easy answers</w:t>
      </w:r>
      <w:r w:rsidR="00AC4533" w:rsidRPr="001D119A">
        <w:rPr>
          <w:rFonts w:ascii="Arial" w:hAnsi="Arial" w:cs="Arial"/>
          <w:sz w:val="20"/>
          <w:szCs w:val="20"/>
        </w:rPr>
        <w:t xml:space="preserve"> here. The technology revolution cannot be ignored, </w:t>
      </w:r>
      <w:r w:rsidR="00C81008" w:rsidRPr="001D119A">
        <w:rPr>
          <w:rFonts w:ascii="Arial" w:hAnsi="Arial" w:cs="Arial"/>
          <w:sz w:val="20"/>
          <w:szCs w:val="20"/>
        </w:rPr>
        <w:t xml:space="preserve">and insurers should be actively seeking ways to integrate what’s available </w:t>
      </w:r>
      <w:r w:rsidR="00E048D9" w:rsidRPr="001D119A">
        <w:rPr>
          <w:rFonts w:ascii="Arial" w:hAnsi="Arial" w:cs="Arial"/>
          <w:sz w:val="20"/>
          <w:szCs w:val="20"/>
        </w:rPr>
        <w:t>into a more effective product</w:t>
      </w:r>
      <w:r w:rsidR="006B52C8" w:rsidRPr="001D119A">
        <w:rPr>
          <w:rFonts w:ascii="Arial" w:hAnsi="Arial" w:cs="Arial"/>
          <w:sz w:val="20"/>
          <w:szCs w:val="20"/>
        </w:rPr>
        <w:t>. It may also be the catalyst to look at the traditional insurance market with a new set of eyes, thinking less about integration in to existing propositions and more about new approaches, before some tech</w:t>
      </w:r>
      <w:r w:rsidR="003A051E" w:rsidRPr="001D119A">
        <w:rPr>
          <w:rFonts w:ascii="Arial" w:hAnsi="Arial" w:cs="Arial"/>
          <w:sz w:val="20"/>
          <w:szCs w:val="20"/>
        </w:rPr>
        <w:t>-savv</w:t>
      </w:r>
      <w:r w:rsidR="006B52C8" w:rsidRPr="001D119A">
        <w:rPr>
          <w:rFonts w:ascii="Arial" w:hAnsi="Arial" w:cs="Arial"/>
          <w:sz w:val="20"/>
          <w:szCs w:val="20"/>
        </w:rPr>
        <w:t>y, innovative new entrants lead the way.</w:t>
      </w:r>
      <w:r w:rsidR="00E048D9" w:rsidRPr="001D119A">
        <w:rPr>
          <w:rFonts w:ascii="Arial" w:hAnsi="Arial" w:cs="Arial"/>
          <w:sz w:val="20"/>
          <w:szCs w:val="20"/>
        </w:rPr>
        <w:t xml:space="preserve"> </w:t>
      </w:r>
    </w:p>
    <w:p w:rsidR="00DB4F49" w:rsidRPr="001D119A" w:rsidRDefault="00D52202" w:rsidP="00517B66">
      <w:pPr>
        <w:jc w:val="both"/>
        <w:rPr>
          <w:rFonts w:ascii="Arial" w:hAnsi="Arial" w:cs="Arial"/>
          <w:sz w:val="20"/>
          <w:szCs w:val="20"/>
        </w:rPr>
      </w:pPr>
      <w:r w:rsidRPr="001D119A">
        <w:rPr>
          <w:rFonts w:ascii="Arial" w:hAnsi="Arial" w:cs="Arial"/>
          <w:sz w:val="20"/>
          <w:szCs w:val="20"/>
        </w:rPr>
        <w:t xml:space="preserve">Insurers engaging in the use of technology now are likely to be at the start </w:t>
      </w:r>
      <w:r w:rsidR="002245B1">
        <w:rPr>
          <w:rFonts w:ascii="Arial" w:hAnsi="Arial" w:cs="Arial"/>
          <w:sz w:val="20"/>
          <w:szCs w:val="20"/>
        </w:rPr>
        <w:t>of</w:t>
      </w:r>
      <w:r w:rsidRPr="001D119A">
        <w:rPr>
          <w:rFonts w:ascii="Arial" w:hAnsi="Arial" w:cs="Arial"/>
          <w:sz w:val="20"/>
          <w:szCs w:val="20"/>
        </w:rPr>
        <w:t xml:space="preserve"> an evolving journey, where the business case and ultimate proposition designs change over time as greater understanding of the technology use, combined with the value and significance of the data</w:t>
      </w:r>
      <w:r w:rsidR="003A051E" w:rsidRPr="001D119A">
        <w:rPr>
          <w:rFonts w:ascii="Arial" w:hAnsi="Arial" w:cs="Arial"/>
          <w:sz w:val="20"/>
          <w:szCs w:val="20"/>
        </w:rPr>
        <w:t>,</w:t>
      </w:r>
      <w:r w:rsidRPr="001D119A">
        <w:rPr>
          <w:rFonts w:ascii="Arial" w:hAnsi="Arial" w:cs="Arial"/>
          <w:sz w:val="20"/>
          <w:szCs w:val="20"/>
        </w:rPr>
        <w:t xml:space="preserve"> is gained. </w:t>
      </w:r>
      <w:r w:rsidR="00E00129" w:rsidRPr="001D119A">
        <w:rPr>
          <w:rFonts w:ascii="Arial" w:hAnsi="Arial" w:cs="Arial"/>
          <w:sz w:val="20"/>
          <w:szCs w:val="20"/>
        </w:rPr>
        <w:t>The current business case is likely to be driven by the need for a better relationship with customers</w:t>
      </w:r>
      <w:r w:rsidR="00332965" w:rsidRPr="001D119A">
        <w:rPr>
          <w:rFonts w:ascii="Arial" w:hAnsi="Arial" w:cs="Arial"/>
          <w:sz w:val="20"/>
          <w:szCs w:val="20"/>
        </w:rPr>
        <w:t xml:space="preserve"> and improved data and information. </w:t>
      </w:r>
      <w:r w:rsidR="00BA117D" w:rsidRPr="001D119A">
        <w:rPr>
          <w:rFonts w:ascii="Arial" w:hAnsi="Arial" w:cs="Arial"/>
          <w:sz w:val="20"/>
          <w:szCs w:val="20"/>
        </w:rPr>
        <w:t xml:space="preserve">These </w:t>
      </w:r>
      <w:r w:rsidR="0084442A" w:rsidRPr="001D119A">
        <w:rPr>
          <w:rFonts w:ascii="Arial" w:hAnsi="Arial" w:cs="Arial"/>
          <w:sz w:val="20"/>
          <w:szCs w:val="20"/>
        </w:rPr>
        <w:t xml:space="preserve">goals </w:t>
      </w:r>
      <w:r w:rsidR="00BA117D" w:rsidRPr="001D119A">
        <w:rPr>
          <w:rFonts w:ascii="Arial" w:hAnsi="Arial" w:cs="Arial"/>
          <w:sz w:val="20"/>
          <w:szCs w:val="20"/>
        </w:rPr>
        <w:t xml:space="preserve">are likely to be inter-related – the more you know about the customer, the more likely you are to be able to communicate in a relevant way and </w:t>
      </w:r>
      <w:r w:rsidR="0084442A" w:rsidRPr="001D119A">
        <w:rPr>
          <w:rFonts w:ascii="Arial" w:hAnsi="Arial" w:cs="Arial"/>
          <w:sz w:val="20"/>
          <w:szCs w:val="20"/>
        </w:rPr>
        <w:t xml:space="preserve">hence </w:t>
      </w:r>
      <w:r w:rsidR="005F519C" w:rsidRPr="001D119A">
        <w:rPr>
          <w:rFonts w:ascii="Arial" w:hAnsi="Arial" w:cs="Arial"/>
          <w:sz w:val="20"/>
          <w:szCs w:val="20"/>
        </w:rPr>
        <w:t>offer up more appropriate risk-transfer solutions.</w:t>
      </w:r>
      <w:r w:rsidR="006B52C8" w:rsidRPr="001D119A">
        <w:rPr>
          <w:rFonts w:ascii="Arial" w:hAnsi="Arial" w:cs="Arial"/>
          <w:sz w:val="20"/>
          <w:szCs w:val="20"/>
        </w:rPr>
        <w:t xml:space="preserve"> </w:t>
      </w:r>
    </w:p>
    <w:p w:rsidR="006D7025" w:rsidRPr="001D119A" w:rsidRDefault="005F519C" w:rsidP="00517B66">
      <w:pPr>
        <w:jc w:val="both"/>
        <w:rPr>
          <w:rFonts w:ascii="Arial" w:hAnsi="Arial" w:cs="Arial"/>
          <w:sz w:val="20"/>
          <w:szCs w:val="20"/>
        </w:rPr>
      </w:pPr>
      <w:r w:rsidRPr="001D119A">
        <w:rPr>
          <w:rFonts w:ascii="Arial" w:hAnsi="Arial" w:cs="Arial"/>
          <w:sz w:val="20"/>
          <w:szCs w:val="20"/>
        </w:rPr>
        <w:t xml:space="preserve">There is no suggestion that the pace of change will </w:t>
      </w:r>
      <w:r w:rsidR="42A8618C" w:rsidRPr="001D119A">
        <w:rPr>
          <w:rFonts w:ascii="Arial" w:hAnsi="Arial" w:cs="Arial"/>
          <w:sz w:val="20"/>
          <w:szCs w:val="20"/>
        </w:rPr>
        <w:t>slow down</w:t>
      </w:r>
      <w:r w:rsidRPr="001D119A">
        <w:rPr>
          <w:rFonts w:ascii="Arial" w:hAnsi="Arial" w:cs="Arial"/>
          <w:sz w:val="20"/>
          <w:szCs w:val="20"/>
        </w:rPr>
        <w:t xml:space="preserve"> any time soon</w:t>
      </w:r>
      <w:r w:rsidR="42A8618C" w:rsidRPr="001D119A">
        <w:rPr>
          <w:rFonts w:ascii="Arial" w:hAnsi="Arial" w:cs="Arial"/>
          <w:sz w:val="20"/>
          <w:szCs w:val="20"/>
        </w:rPr>
        <w:t xml:space="preserve">, </w:t>
      </w:r>
      <w:r w:rsidR="00B02981" w:rsidRPr="001D119A">
        <w:rPr>
          <w:rFonts w:ascii="Arial" w:hAnsi="Arial" w:cs="Arial"/>
          <w:sz w:val="20"/>
          <w:szCs w:val="20"/>
        </w:rPr>
        <w:t xml:space="preserve">and it </w:t>
      </w:r>
      <w:r w:rsidR="42A8618C" w:rsidRPr="001D119A">
        <w:rPr>
          <w:rFonts w:ascii="Arial" w:hAnsi="Arial" w:cs="Arial"/>
          <w:sz w:val="20"/>
          <w:szCs w:val="20"/>
        </w:rPr>
        <w:t xml:space="preserve">may even speed up. </w:t>
      </w:r>
      <w:r w:rsidR="00FB4AF5" w:rsidRPr="001D119A">
        <w:rPr>
          <w:rFonts w:ascii="Arial" w:hAnsi="Arial" w:cs="Arial"/>
          <w:sz w:val="20"/>
          <w:szCs w:val="20"/>
        </w:rPr>
        <w:t>I</w:t>
      </w:r>
      <w:r w:rsidR="00B02981" w:rsidRPr="001D119A">
        <w:rPr>
          <w:rFonts w:ascii="Arial" w:hAnsi="Arial" w:cs="Arial"/>
          <w:sz w:val="20"/>
          <w:szCs w:val="20"/>
        </w:rPr>
        <w:t xml:space="preserve">mplanting </w:t>
      </w:r>
      <w:r w:rsidR="00FB4AF5" w:rsidRPr="001D119A">
        <w:rPr>
          <w:rFonts w:ascii="Arial" w:hAnsi="Arial" w:cs="Arial"/>
          <w:sz w:val="20"/>
          <w:szCs w:val="20"/>
        </w:rPr>
        <w:t>silicon sensors</w:t>
      </w:r>
      <w:r w:rsidR="00B02981" w:rsidRPr="001D119A">
        <w:rPr>
          <w:rFonts w:ascii="Arial" w:hAnsi="Arial" w:cs="Arial"/>
          <w:sz w:val="20"/>
          <w:szCs w:val="20"/>
        </w:rPr>
        <w:t xml:space="preserve"> into our bodies </w:t>
      </w:r>
      <w:r w:rsidR="00B7125A" w:rsidRPr="001D119A">
        <w:rPr>
          <w:rFonts w:ascii="Arial" w:hAnsi="Arial" w:cs="Arial"/>
          <w:sz w:val="20"/>
          <w:szCs w:val="20"/>
        </w:rPr>
        <w:t xml:space="preserve">to measure a range of interesting and relevant data is no longer in the realms of science fiction, but widely anticipated within the next 10 years. </w:t>
      </w:r>
      <w:r w:rsidR="00686F5B" w:rsidRPr="001D119A">
        <w:rPr>
          <w:rFonts w:ascii="Arial" w:hAnsi="Arial" w:cs="Arial"/>
          <w:sz w:val="20"/>
          <w:szCs w:val="20"/>
        </w:rPr>
        <w:t xml:space="preserve">Although it </w:t>
      </w:r>
      <w:r w:rsidR="005A1EE4">
        <w:rPr>
          <w:rFonts w:ascii="Arial" w:hAnsi="Arial" w:cs="Arial"/>
          <w:sz w:val="20"/>
          <w:szCs w:val="20"/>
        </w:rPr>
        <w:t xml:space="preserve">can </w:t>
      </w:r>
      <w:r w:rsidR="00686F5B" w:rsidRPr="001D119A">
        <w:rPr>
          <w:rFonts w:ascii="Arial" w:hAnsi="Arial" w:cs="Arial"/>
          <w:sz w:val="20"/>
          <w:szCs w:val="20"/>
        </w:rPr>
        <w:t xml:space="preserve">feel like Big Brother, </w:t>
      </w:r>
      <w:r w:rsidR="00003C22" w:rsidRPr="001D119A">
        <w:rPr>
          <w:rFonts w:ascii="Arial" w:hAnsi="Arial" w:cs="Arial"/>
          <w:sz w:val="20"/>
          <w:szCs w:val="20"/>
        </w:rPr>
        <w:t xml:space="preserve">there is a sense that attitudes towards data sharing will relax as </w:t>
      </w:r>
      <w:r w:rsidR="009157E8" w:rsidRPr="001D119A">
        <w:rPr>
          <w:rFonts w:ascii="Arial" w:hAnsi="Arial" w:cs="Arial"/>
          <w:sz w:val="20"/>
          <w:szCs w:val="20"/>
        </w:rPr>
        <w:t>custodians</w:t>
      </w:r>
      <w:r w:rsidR="00003C22" w:rsidRPr="001D119A">
        <w:rPr>
          <w:rFonts w:ascii="Arial" w:hAnsi="Arial" w:cs="Arial"/>
          <w:sz w:val="20"/>
          <w:szCs w:val="20"/>
        </w:rPr>
        <w:t xml:space="preserve"> of the data demonstrate </w:t>
      </w:r>
      <w:r w:rsidR="009157E8" w:rsidRPr="001D119A">
        <w:rPr>
          <w:rFonts w:ascii="Arial" w:hAnsi="Arial" w:cs="Arial"/>
          <w:sz w:val="20"/>
          <w:szCs w:val="20"/>
        </w:rPr>
        <w:t xml:space="preserve">integrity and build </w:t>
      </w:r>
      <w:r w:rsidR="00003C22" w:rsidRPr="001D119A">
        <w:rPr>
          <w:rFonts w:ascii="Arial" w:hAnsi="Arial" w:cs="Arial"/>
          <w:sz w:val="20"/>
          <w:szCs w:val="20"/>
        </w:rPr>
        <w:t xml:space="preserve">trust. </w:t>
      </w:r>
      <w:r w:rsidR="00A640B5">
        <w:rPr>
          <w:rFonts w:ascii="Arial" w:hAnsi="Arial" w:cs="Arial"/>
          <w:sz w:val="20"/>
          <w:szCs w:val="20"/>
        </w:rPr>
        <w:t>Although the general direction of travel is well established, t</w:t>
      </w:r>
      <w:r w:rsidR="00003C22" w:rsidRPr="001D119A">
        <w:rPr>
          <w:rFonts w:ascii="Arial" w:hAnsi="Arial" w:cs="Arial"/>
          <w:sz w:val="20"/>
          <w:szCs w:val="20"/>
        </w:rPr>
        <w:t xml:space="preserve">here </w:t>
      </w:r>
      <w:r w:rsidR="00A640B5">
        <w:rPr>
          <w:rFonts w:ascii="Arial" w:hAnsi="Arial" w:cs="Arial"/>
          <w:sz w:val="20"/>
          <w:szCs w:val="20"/>
        </w:rPr>
        <w:t xml:space="preserve">may </w:t>
      </w:r>
      <w:r w:rsidR="00003C22" w:rsidRPr="001D119A">
        <w:rPr>
          <w:rFonts w:ascii="Arial" w:hAnsi="Arial" w:cs="Arial"/>
          <w:sz w:val="20"/>
          <w:szCs w:val="20"/>
        </w:rPr>
        <w:t>be setbacks</w:t>
      </w:r>
      <w:r w:rsidR="00A640B5">
        <w:rPr>
          <w:rFonts w:ascii="Arial" w:hAnsi="Arial" w:cs="Arial"/>
          <w:sz w:val="20"/>
          <w:szCs w:val="20"/>
        </w:rPr>
        <w:t xml:space="preserve"> along the way as o</w:t>
      </w:r>
      <w:r w:rsidR="005936AA" w:rsidRPr="001D119A">
        <w:rPr>
          <w:rFonts w:ascii="Arial" w:hAnsi="Arial" w:cs="Arial"/>
          <w:sz w:val="20"/>
          <w:szCs w:val="20"/>
        </w:rPr>
        <w:t xml:space="preserve">ne data breach or evidence of misuse </w:t>
      </w:r>
      <w:r w:rsidR="00A640B5">
        <w:rPr>
          <w:rFonts w:ascii="Arial" w:hAnsi="Arial" w:cs="Arial"/>
          <w:sz w:val="20"/>
          <w:szCs w:val="20"/>
        </w:rPr>
        <w:t>could</w:t>
      </w:r>
      <w:r w:rsidR="00A640B5" w:rsidRPr="001D119A">
        <w:rPr>
          <w:rFonts w:ascii="Arial" w:hAnsi="Arial" w:cs="Arial"/>
          <w:sz w:val="20"/>
          <w:szCs w:val="20"/>
        </w:rPr>
        <w:t xml:space="preserve"> </w:t>
      </w:r>
      <w:r w:rsidR="005936AA" w:rsidRPr="001D119A">
        <w:rPr>
          <w:rFonts w:ascii="Arial" w:hAnsi="Arial" w:cs="Arial"/>
          <w:sz w:val="20"/>
          <w:szCs w:val="20"/>
        </w:rPr>
        <w:t>undermine years of trust development, so the risks here are business critical.</w:t>
      </w:r>
    </w:p>
    <w:p w:rsidR="009D3AB2" w:rsidRPr="001D119A" w:rsidRDefault="42A8618C" w:rsidP="00517B66">
      <w:pPr>
        <w:jc w:val="both"/>
        <w:rPr>
          <w:rFonts w:ascii="Arial" w:hAnsi="Arial" w:cs="Arial"/>
          <w:sz w:val="20"/>
          <w:szCs w:val="20"/>
        </w:rPr>
      </w:pPr>
      <w:r w:rsidRPr="001D119A">
        <w:rPr>
          <w:rFonts w:ascii="Arial" w:hAnsi="Arial" w:cs="Arial"/>
          <w:sz w:val="20"/>
          <w:szCs w:val="20"/>
        </w:rPr>
        <w:t xml:space="preserve">Regulatory control </w:t>
      </w:r>
      <w:r w:rsidR="00CF6AEE" w:rsidRPr="001D119A">
        <w:rPr>
          <w:rFonts w:ascii="Arial" w:hAnsi="Arial" w:cs="Arial"/>
          <w:sz w:val="20"/>
          <w:szCs w:val="20"/>
        </w:rPr>
        <w:t>with</w:t>
      </w:r>
      <w:r w:rsidRPr="001D119A">
        <w:rPr>
          <w:rFonts w:ascii="Arial" w:hAnsi="Arial" w:cs="Arial"/>
          <w:sz w:val="20"/>
          <w:szCs w:val="20"/>
        </w:rPr>
        <w:t xml:space="preserve"> GDPR </w:t>
      </w:r>
      <w:r w:rsidR="003B2A8C" w:rsidRPr="001D119A">
        <w:rPr>
          <w:rFonts w:ascii="Arial" w:hAnsi="Arial" w:cs="Arial"/>
          <w:sz w:val="20"/>
          <w:szCs w:val="20"/>
        </w:rPr>
        <w:t>combined with</w:t>
      </w:r>
      <w:r w:rsidRPr="001D119A">
        <w:rPr>
          <w:rFonts w:ascii="Arial" w:hAnsi="Arial" w:cs="Arial"/>
          <w:sz w:val="20"/>
          <w:szCs w:val="20"/>
        </w:rPr>
        <w:t xml:space="preserve"> Equality and T</w:t>
      </w:r>
      <w:r w:rsidR="00CF6AEE" w:rsidRPr="001D119A">
        <w:rPr>
          <w:rFonts w:ascii="Arial" w:hAnsi="Arial" w:cs="Arial"/>
          <w:sz w:val="20"/>
          <w:szCs w:val="20"/>
        </w:rPr>
        <w:t>reat</w:t>
      </w:r>
      <w:r w:rsidR="00BB3729">
        <w:rPr>
          <w:rFonts w:ascii="Arial" w:hAnsi="Arial" w:cs="Arial"/>
          <w:sz w:val="20"/>
          <w:szCs w:val="20"/>
        </w:rPr>
        <w:t>ing</w:t>
      </w:r>
      <w:r w:rsidR="00CF6AEE" w:rsidRPr="001D119A">
        <w:rPr>
          <w:rFonts w:ascii="Arial" w:hAnsi="Arial" w:cs="Arial"/>
          <w:sz w:val="20"/>
          <w:szCs w:val="20"/>
        </w:rPr>
        <w:t xml:space="preserve"> Customers Fairly</w:t>
      </w:r>
      <w:r w:rsidRPr="001D119A">
        <w:rPr>
          <w:rFonts w:ascii="Arial" w:hAnsi="Arial" w:cs="Arial"/>
          <w:sz w:val="20"/>
          <w:szCs w:val="20"/>
        </w:rPr>
        <w:t xml:space="preserve"> </w:t>
      </w:r>
      <w:r w:rsidR="005B5333" w:rsidRPr="001D119A">
        <w:rPr>
          <w:rFonts w:ascii="Arial" w:hAnsi="Arial" w:cs="Arial"/>
          <w:sz w:val="20"/>
          <w:szCs w:val="20"/>
        </w:rPr>
        <w:t xml:space="preserve">(TCF) </w:t>
      </w:r>
      <w:r w:rsidRPr="001D119A">
        <w:rPr>
          <w:rFonts w:ascii="Arial" w:hAnsi="Arial" w:cs="Arial"/>
          <w:sz w:val="20"/>
          <w:szCs w:val="20"/>
        </w:rPr>
        <w:t>requirement</w:t>
      </w:r>
      <w:r w:rsidR="003B2A8C" w:rsidRPr="001D119A">
        <w:rPr>
          <w:rFonts w:ascii="Arial" w:hAnsi="Arial" w:cs="Arial"/>
          <w:sz w:val="20"/>
          <w:szCs w:val="20"/>
        </w:rPr>
        <w:t>s mean that players will</w:t>
      </w:r>
      <w:r w:rsidRPr="001D119A">
        <w:rPr>
          <w:rFonts w:ascii="Arial" w:hAnsi="Arial" w:cs="Arial"/>
          <w:sz w:val="20"/>
          <w:szCs w:val="20"/>
        </w:rPr>
        <w:t xml:space="preserve"> </w:t>
      </w:r>
      <w:r w:rsidR="003576CF" w:rsidRPr="001D119A">
        <w:rPr>
          <w:rFonts w:ascii="Arial" w:hAnsi="Arial" w:cs="Arial"/>
          <w:sz w:val="20"/>
          <w:szCs w:val="20"/>
        </w:rPr>
        <w:t>not only need to protect the sensitive and privileged personal data, but also</w:t>
      </w:r>
      <w:r w:rsidRPr="001D119A">
        <w:rPr>
          <w:rFonts w:ascii="Arial" w:hAnsi="Arial" w:cs="Arial"/>
          <w:sz w:val="20"/>
          <w:szCs w:val="20"/>
        </w:rPr>
        <w:t xml:space="preserve"> </w:t>
      </w:r>
      <w:r w:rsidR="003251E6">
        <w:rPr>
          <w:rFonts w:ascii="Arial" w:hAnsi="Arial" w:cs="Arial"/>
          <w:sz w:val="20"/>
          <w:szCs w:val="20"/>
        </w:rPr>
        <w:t xml:space="preserve">to </w:t>
      </w:r>
      <w:r w:rsidRPr="001D119A">
        <w:rPr>
          <w:rFonts w:ascii="Arial" w:hAnsi="Arial" w:cs="Arial"/>
          <w:sz w:val="20"/>
          <w:szCs w:val="20"/>
        </w:rPr>
        <w:t>behave ethically and morally</w:t>
      </w:r>
      <w:r w:rsidR="00554A4B" w:rsidRPr="001D119A">
        <w:rPr>
          <w:rFonts w:ascii="Arial" w:hAnsi="Arial" w:cs="Arial"/>
          <w:sz w:val="20"/>
          <w:szCs w:val="20"/>
        </w:rPr>
        <w:t>.</w:t>
      </w:r>
      <w:r w:rsidR="003576CF" w:rsidRPr="001D119A">
        <w:rPr>
          <w:rFonts w:ascii="Arial" w:hAnsi="Arial" w:cs="Arial"/>
          <w:sz w:val="20"/>
          <w:szCs w:val="20"/>
        </w:rPr>
        <w:t xml:space="preserve"> </w:t>
      </w:r>
      <w:r w:rsidR="00A640B5" w:rsidRPr="4D21F84A">
        <w:rPr>
          <w:rFonts w:ascii="Arial" w:hAnsi="Arial" w:cs="Arial"/>
          <w:sz w:val="20"/>
          <w:szCs w:val="20"/>
        </w:rPr>
        <w:t>There will be a fine line to be travelled between holding data which well defines the risk, and then using that data to underwrite higher risk individuals.</w:t>
      </w:r>
      <w:r w:rsidR="00A640B5">
        <w:rPr>
          <w:rFonts w:ascii="Arial" w:hAnsi="Arial" w:cs="Arial"/>
          <w:sz w:val="20"/>
          <w:szCs w:val="20"/>
        </w:rPr>
        <w:t xml:space="preserve"> </w:t>
      </w:r>
      <w:r w:rsidR="004764A5" w:rsidRPr="001D119A">
        <w:rPr>
          <w:rFonts w:ascii="Arial" w:hAnsi="Arial" w:cs="Arial"/>
          <w:sz w:val="20"/>
          <w:szCs w:val="20"/>
        </w:rPr>
        <w:t xml:space="preserve">Without cross-subsidies there </w:t>
      </w:r>
      <w:r w:rsidR="00EC5FB6" w:rsidRPr="001D119A">
        <w:rPr>
          <w:rFonts w:ascii="Arial" w:hAnsi="Arial" w:cs="Arial"/>
          <w:sz w:val="20"/>
          <w:szCs w:val="20"/>
        </w:rPr>
        <w:t>can be</w:t>
      </w:r>
      <w:r w:rsidR="004764A5" w:rsidRPr="001D119A">
        <w:rPr>
          <w:rFonts w:ascii="Arial" w:hAnsi="Arial" w:cs="Arial"/>
          <w:sz w:val="20"/>
          <w:szCs w:val="20"/>
        </w:rPr>
        <w:t xml:space="preserve"> no </w:t>
      </w:r>
      <w:r w:rsidR="00EC5FB6" w:rsidRPr="001D119A">
        <w:rPr>
          <w:rFonts w:ascii="Arial" w:hAnsi="Arial" w:cs="Arial"/>
          <w:sz w:val="20"/>
          <w:szCs w:val="20"/>
        </w:rPr>
        <w:t xml:space="preserve">insurance – the winners will </w:t>
      </w:r>
      <w:r w:rsidR="002D1B0D">
        <w:rPr>
          <w:rFonts w:ascii="Arial" w:hAnsi="Arial" w:cs="Arial"/>
          <w:sz w:val="20"/>
          <w:szCs w:val="20"/>
        </w:rPr>
        <w:t xml:space="preserve">still </w:t>
      </w:r>
      <w:r w:rsidR="00EC5FB6" w:rsidRPr="001D119A">
        <w:rPr>
          <w:rFonts w:ascii="Arial" w:hAnsi="Arial" w:cs="Arial"/>
          <w:sz w:val="20"/>
          <w:szCs w:val="20"/>
        </w:rPr>
        <w:t xml:space="preserve">be able to communicate that principle and demonstrate value beyond the </w:t>
      </w:r>
      <w:r w:rsidR="004767DF" w:rsidRPr="001D119A">
        <w:rPr>
          <w:rFonts w:ascii="Arial" w:hAnsi="Arial" w:cs="Arial"/>
          <w:sz w:val="20"/>
          <w:szCs w:val="20"/>
        </w:rPr>
        <w:t>pure risk transfer transaction.</w:t>
      </w:r>
    </w:p>
    <w:p w:rsidR="004767DF" w:rsidRPr="001D119A" w:rsidRDefault="00D5407A" w:rsidP="00517B66">
      <w:pPr>
        <w:jc w:val="both"/>
        <w:rPr>
          <w:rFonts w:ascii="Arial" w:hAnsi="Arial" w:cs="Arial"/>
          <w:sz w:val="20"/>
          <w:szCs w:val="20"/>
        </w:rPr>
      </w:pPr>
      <w:r w:rsidRPr="001D119A">
        <w:rPr>
          <w:rFonts w:ascii="Arial" w:hAnsi="Arial" w:cs="Arial"/>
          <w:sz w:val="20"/>
          <w:szCs w:val="20"/>
        </w:rPr>
        <w:lastRenderedPageBreak/>
        <w:t>T</w:t>
      </w:r>
      <w:r w:rsidR="004767DF" w:rsidRPr="001D119A">
        <w:rPr>
          <w:rFonts w:ascii="Arial" w:hAnsi="Arial" w:cs="Arial"/>
          <w:sz w:val="20"/>
          <w:szCs w:val="20"/>
        </w:rPr>
        <w:t xml:space="preserve">here is a risk that </w:t>
      </w:r>
      <w:r w:rsidR="003A051E" w:rsidRPr="001D119A">
        <w:rPr>
          <w:rFonts w:ascii="Arial" w:hAnsi="Arial" w:cs="Arial"/>
          <w:sz w:val="20"/>
          <w:szCs w:val="20"/>
        </w:rPr>
        <w:t xml:space="preserve">the </w:t>
      </w:r>
      <w:r w:rsidR="004767DF" w:rsidRPr="001D119A">
        <w:rPr>
          <w:rFonts w:ascii="Arial" w:hAnsi="Arial" w:cs="Arial"/>
          <w:sz w:val="20"/>
          <w:szCs w:val="20"/>
        </w:rPr>
        <w:t>market fragments as more data reduces cross-subsidization and allows higher quality underwriting</w:t>
      </w:r>
      <w:r w:rsidR="00377E13" w:rsidRPr="001D119A">
        <w:rPr>
          <w:rFonts w:ascii="Arial" w:hAnsi="Arial" w:cs="Arial"/>
          <w:sz w:val="20"/>
          <w:szCs w:val="20"/>
        </w:rPr>
        <w:t xml:space="preserve"> and therefore specialisation</w:t>
      </w:r>
      <w:r w:rsidR="0040186E" w:rsidRPr="001D119A">
        <w:rPr>
          <w:rFonts w:ascii="Arial" w:hAnsi="Arial" w:cs="Arial"/>
          <w:sz w:val="20"/>
          <w:szCs w:val="20"/>
        </w:rPr>
        <w:t xml:space="preserve">, with the </w:t>
      </w:r>
      <w:r w:rsidR="003D02A3" w:rsidRPr="001D119A">
        <w:rPr>
          <w:rFonts w:ascii="Arial" w:hAnsi="Arial" w:cs="Arial"/>
          <w:sz w:val="20"/>
          <w:szCs w:val="20"/>
        </w:rPr>
        <w:t>related</w:t>
      </w:r>
      <w:r w:rsidR="004767DF" w:rsidRPr="001D119A">
        <w:rPr>
          <w:rFonts w:ascii="Arial" w:hAnsi="Arial" w:cs="Arial"/>
          <w:sz w:val="20"/>
          <w:szCs w:val="20"/>
        </w:rPr>
        <w:t xml:space="preserve"> </w:t>
      </w:r>
      <w:r w:rsidR="0040186E" w:rsidRPr="001D119A">
        <w:rPr>
          <w:rFonts w:ascii="Arial" w:hAnsi="Arial" w:cs="Arial"/>
          <w:sz w:val="20"/>
          <w:szCs w:val="20"/>
        </w:rPr>
        <w:t>concern</w:t>
      </w:r>
      <w:r w:rsidR="004767DF" w:rsidRPr="001D119A">
        <w:rPr>
          <w:rFonts w:ascii="Arial" w:hAnsi="Arial" w:cs="Arial"/>
          <w:sz w:val="20"/>
          <w:szCs w:val="20"/>
        </w:rPr>
        <w:t xml:space="preserve"> that </w:t>
      </w:r>
      <w:r w:rsidR="005B5333" w:rsidRPr="001D119A">
        <w:rPr>
          <w:rFonts w:ascii="Arial" w:hAnsi="Arial" w:cs="Arial"/>
          <w:sz w:val="20"/>
          <w:szCs w:val="20"/>
        </w:rPr>
        <w:t>high-risk</w:t>
      </w:r>
      <w:r w:rsidR="004767DF" w:rsidRPr="001D119A">
        <w:rPr>
          <w:rFonts w:ascii="Arial" w:hAnsi="Arial" w:cs="Arial"/>
          <w:sz w:val="20"/>
          <w:szCs w:val="20"/>
        </w:rPr>
        <w:t xml:space="preserve"> individuals </w:t>
      </w:r>
      <w:r w:rsidR="0040186E" w:rsidRPr="001D119A">
        <w:rPr>
          <w:rFonts w:ascii="Arial" w:hAnsi="Arial" w:cs="Arial"/>
          <w:sz w:val="20"/>
          <w:szCs w:val="20"/>
        </w:rPr>
        <w:t>could become</w:t>
      </w:r>
      <w:r w:rsidR="004767DF" w:rsidRPr="001D119A">
        <w:rPr>
          <w:rFonts w:ascii="Arial" w:hAnsi="Arial" w:cs="Arial"/>
          <w:sz w:val="20"/>
          <w:szCs w:val="20"/>
        </w:rPr>
        <w:t xml:space="preserve"> uninsurable</w:t>
      </w:r>
      <w:r w:rsidR="0040186E" w:rsidRPr="001D119A">
        <w:rPr>
          <w:rFonts w:ascii="Arial" w:hAnsi="Arial" w:cs="Arial"/>
          <w:sz w:val="20"/>
          <w:szCs w:val="20"/>
        </w:rPr>
        <w:t xml:space="preserve">. </w:t>
      </w:r>
      <w:r w:rsidR="005B5333" w:rsidRPr="001D119A">
        <w:rPr>
          <w:rFonts w:ascii="Arial" w:hAnsi="Arial" w:cs="Arial"/>
          <w:sz w:val="20"/>
          <w:szCs w:val="20"/>
        </w:rPr>
        <w:t xml:space="preserve">This scenario is unlikely to appeal to </w:t>
      </w:r>
      <w:r w:rsidR="008B4C08">
        <w:rPr>
          <w:rFonts w:ascii="Arial" w:hAnsi="Arial" w:cs="Arial"/>
          <w:sz w:val="20"/>
          <w:szCs w:val="20"/>
        </w:rPr>
        <w:t xml:space="preserve">insurers or </w:t>
      </w:r>
      <w:r w:rsidR="005B5333" w:rsidRPr="001D119A">
        <w:rPr>
          <w:rFonts w:ascii="Arial" w:hAnsi="Arial" w:cs="Arial"/>
          <w:sz w:val="20"/>
          <w:szCs w:val="20"/>
        </w:rPr>
        <w:t>industry regulators</w:t>
      </w:r>
      <w:r w:rsidR="008B4C08">
        <w:rPr>
          <w:rFonts w:ascii="Arial" w:hAnsi="Arial" w:cs="Arial"/>
          <w:sz w:val="20"/>
          <w:szCs w:val="20"/>
        </w:rPr>
        <w:t>,</w:t>
      </w:r>
      <w:r w:rsidR="005B5333" w:rsidRPr="001D119A">
        <w:rPr>
          <w:rFonts w:ascii="Arial" w:hAnsi="Arial" w:cs="Arial"/>
          <w:sz w:val="20"/>
          <w:szCs w:val="20"/>
        </w:rPr>
        <w:t xml:space="preserve"> and </w:t>
      </w:r>
      <w:r w:rsidR="001D45AE" w:rsidRPr="001D119A">
        <w:rPr>
          <w:rFonts w:ascii="Arial" w:hAnsi="Arial" w:cs="Arial"/>
          <w:sz w:val="20"/>
          <w:szCs w:val="20"/>
        </w:rPr>
        <w:t>would doubtless</w:t>
      </w:r>
      <w:r w:rsidR="005B5333" w:rsidRPr="001D119A">
        <w:rPr>
          <w:rFonts w:ascii="Arial" w:hAnsi="Arial" w:cs="Arial"/>
          <w:sz w:val="20"/>
          <w:szCs w:val="20"/>
        </w:rPr>
        <w:t xml:space="preserve"> fall foul of TCF scrutiny. </w:t>
      </w:r>
    </w:p>
    <w:p w:rsidR="006E7588" w:rsidRPr="001D119A" w:rsidRDefault="003F55E3" w:rsidP="00517B66">
      <w:pPr>
        <w:jc w:val="both"/>
        <w:rPr>
          <w:rFonts w:ascii="Arial" w:hAnsi="Arial" w:cs="Arial"/>
          <w:sz w:val="20"/>
          <w:szCs w:val="20"/>
        </w:rPr>
      </w:pPr>
      <w:r w:rsidRPr="001D119A">
        <w:rPr>
          <w:rFonts w:ascii="Arial" w:hAnsi="Arial" w:cs="Arial"/>
          <w:sz w:val="20"/>
          <w:szCs w:val="20"/>
        </w:rPr>
        <w:t xml:space="preserve">In terms of </w:t>
      </w:r>
      <w:r w:rsidR="000B5149" w:rsidRPr="001D119A">
        <w:rPr>
          <w:rFonts w:ascii="Arial" w:hAnsi="Arial" w:cs="Arial"/>
          <w:sz w:val="20"/>
          <w:szCs w:val="20"/>
        </w:rPr>
        <w:t>how to collect the data accurately and consistently,</w:t>
      </w:r>
      <w:r w:rsidRPr="001D119A">
        <w:rPr>
          <w:rFonts w:ascii="Arial" w:hAnsi="Arial" w:cs="Arial"/>
          <w:sz w:val="20"/>
          <w:szCs w:val="20"/>
        </w:rPr>
        <w:t xml:space="preserve"> the advantages </w:t>
      </w:r>
      <w:r w:rsidR="000B5149" w:rsidRPr="001D119A">
        <w:rPr>
          <w:rFonts w:ascii="Arial" w:hAnsi="Arial" w:cs="Arial"/>
          <w:sz w:val="20"/>
          <w:szCs w:val="20"/>
        </w:rPr>
        <w:t xml:space="preserve">of ‘frictionless’ tracking are worth </w:t>
      </w:r>
      <w:r w:rsidR="00485939" w:rsidRPr="001D119A">
        <w:rPr>
          <w:rFonts w:ascii="Arial" w:hAnsi="Arial" w:cs="Arial"/>
          <w:sz w:val="20"/>
          <w:szCs w:val="20"/>
        </w:rPr>
        <w:t>highlighting. There is a big difference in the data flowing from devices and sensors that are inte</w:t>
      </w:r>
      <w:r w:rsidR="00EB7A96" w:rsidRPr="001D119A">
        <w:rPr>
          <w:rFonts w:ascii="Arial" w:hAnsi="Arial" w:cs="Arial"/>
          <w:sz w:val="20"/>
          <w:szCs w:val="20"/>
        </w:rPr>
        <w:t>grated into the fabric of daily life – like mobile phone data and</w:t>
      </w:r>
      <w:r w:rsidR="00790F07" w:rsidRPr="001D119A">
        <w:rPr>
          <w:rFonts w:ascii="Arial" w:hAnsi="Arial" w:cs="Arial"/>
          <w:sz w:val="20"/>
          <w:szCs w:val="20"/>
        </w:rPr>
        <w:t>,</w:t>
      </w:r>
      <w:r w:rsidR="00EB7A96" w:rsidRPr="001D119A">
        <w:rPr>
          <w:rFonts w:ascii="Arial" w:hAnsi="Arial" w:cs="Arial"/>
          <w:sz w:val="20"/>
          <w:szCs w:val="20"/>
        </w:rPr>
        <w:t xml:space="preserve"> in the future</w:t>
      </w:r>
      <w:r w:rsidR="00790F07" w:rsidRPr="001D119A">
        <w:rPr>
          <w:rFonts w:ascii="Arial" w:hAnsi="Arial" w:cs="Arial"/>
          <w:sz w:val="20"/>
          <w:szCs w:val="20"/>
        </w:rPr>
        <w:t>,</w:t>
      </w:r>
      <w:r w:rsidR="00EB7A96" w:rsidRPr="001D119A">
        <w:rPr>
          <w:rFonts w:ascii="Arial" w:hAnsi="Arial" w:cs="Arial"/>
          <w:sz w:val="20"/>
          <w:szCs w:val="20"/>
        </w:rPr>
        <w:t xml:space="preserve"> implanted sensors – versus those where the </w:t>
      </w:r>
      <w:r w:rsidR="00790F07" w:rsidRPr="001D119A">
        <w:rPr>
          <w:rFonts w:ascii="Arial" w:hAnsi="Arial" w:cs="Arial"/>
          <w:sz w:val="20"/>
          <w:szCs w:val="20"/>
        </w:rPr>
        <w:t xml:space="preserve">customer needs to choose to wear or use the device, like </w:t>
      </w:r>
      <w:r w:rsidR="00DC5E91" w:rsidRPr="001D119A">
        <w:rPr>
          <w:rFonts w:ascii="Arial" w:hAnsi="Arial" w:cs="Arial"/>
          <w:sz w:val="20"/>
          <w:szCs w:val="20"/>
        </w:rPr>
        <w:t xml:space="preserve">wrist-borne </w:t>
      </w:r>
      <w:r w:rsidR="00790F07" w:rsidRPr="001D119A">
        <w:rPr>
          <w:rFonts w:ascii="Arial" w:hAnsi="Arial" w:cs="Arial"/>
          <w:sz w:val="20"/>
          <w:szCs w:val="20"/>
        </w:rPr>
        <w:t xml:space="preserve">activity trackers. </w:t>
      </w:r>
      <w:r w:rsidR="005F35CD" w:rsidRPr="001D119A">
        <w:rPr>
          <w:rFonts w:ascii="Arial" w:hAnsi="Arial" w:cs="Arial"/>
          <w:sz w:val="20"/>
          <w:szCs w:val="20"/>
        </w:rPr>
        <w:t xml:space="preserve">Frictionless data is more likely to be accurate and complete, </w:t>
      </w:r>
      <w:r w:rsidR="002E6085" w:rsidRPr="001D119A">
        <w:rPr>
          <w:rFonts w:ascii="Arial" w:hAnsi="Arial" w:cs="Arial"/>
          <w:sz w:val="20"/>
          <w:szCs w:val="20"/>
        </w:rPr>
        <w:t xml:space="preserve">whereas any data derived from a vehicle based on a choice is open to abuse and manipulation.  </w:t>
      </w:r>
    </w:p>
    <w:p w:rsidR="00BE5C08" w:rsidRPr="001D119A" w:rsidRDefault="00E70D9A" w:rsidP="00517B66">
      <w:pPr>
        <w:jc w:val="both"/>
        <w:rPr>
          <w:rFonts w:ascii="Arial" w:hAnsi="Arial" w:cs="Arial"/>
          <w:sz w:val="20"/>
          <w:szCs w:val="20"/>
        </w:rPr>
      </w:pPr>
      <w:r w:rsidRPr="001D119A">
        <w:rPr>
          <w:rFonts w:ascii="Arial" w:hAnsi="Arial" w:cs="Arial"/>
          <w:sz w:val="20"/>
          <w:szCs w:val="20"/>
        </w:rPr>
        <w:t xml:space="preserve">The software </w:t>
      </w:r>
      <w:r w:rsidR="002E6085" w:rsidRPr="001D119A">
        <w:rPr>
          <w:rFonts w:ascii="Arial" w:hAnsi="Arial" w:cs="Arial"/>
          <w:sz w:val="20"/>
          <w:szCs w:val="20"/>
        </w:rPr>
        <w:t>designers are</w:t>
      </w:r>
      <w:r w:rsidRPr="001D119A">
        <w:rPr>
          <w:rFonts w:ascii="Arial" w:hAnsi="Arial" w:cs="Arial"/>
          <w:sz w:val="20"/>
          <w:szCs w:val="20"/>
        </w:rPr>
        <w:t xml:space="preserve"> already responding to criticisms of inaccurate </w:t>
      </w:r>
      <w:r w:rsidR="002E6085" w:rsidRPr="001D119A">
        <w:rPr>
          <w:rFonts w:ascii="Arial" w:hAnsi="Arial" w:cs="Arial"/>
          <w:sz w:val="20"/>
          <w:szCs w:val="20"/>
        </w:rPr>
        <w:t>and inconsistent measurement</w:t>
      </w:r>
      <w:r w:rsidR="0041483C" w:rsidRPr="001D119A">
        <w:rPr>
          <w:rFonts w:ascii="Arial" w:hAnsi="Arial" w:cs="Arial"/>
          <w:sz w:val="20"/>
          <w:szCs w:val="20"/>
        </w:rPr>
        <w:t>s</w:t>
      </w:r>
      <w:r w:rsidR="002E6085" w:rsidRPr="001D119A">
        <w:rPr>
          <w:rFonts w:ascii="Arial" w:hAnsi="Arial" w:cs="Arial"/>
          <w:sz w:val="20"/>
          <w:szCs w:val="20"/>
        </w:rPr>
        <w:t>. However, the research is clear that while laboratory condition</w:t>
      </w:r>
      <w:r w:rsidR="003F29ED" w:rsidRPr="001D119A">
        <w:rPr>
          <w:rFonts w:ascii="Arial" w:hAnsi="Arial" w:cs="Arial"/>
          <w:sz w:val="20"/>
          <w:szCs w:val="20"/>
        </w:rPr>
        <w:t xml:space="preserve">s create reasonably consistent and accurate results, use in the real world is quite different. </w:t>
      </w:r>
      <w:r w:rsidR="00992ECF" w:rsidRPr="001D119A">
        <w:rPr>
          <w:rFonts w:ascii="Arial" w:hAnsi="Arial" w:cs="Arial"/>
          <w:sz w:val="20"/>
          <w:szCs w:val="20"/>
        </w:rPr>
        <w:t xml:space="preserve">This reinforces the quest for frictionless trackers </w:t>
      </w:r>
      <w:r w:rsidR="005A54B2" w:rsidRPr="001D119A">
        <w:rPr>
          <w:rFonts w:ascii="Arial" w:hAnsi="Arial" w:cs="Arial"/>
          <w:sz w:val="20"/>
          <w:szCs w:val="20"/>
        </w:rPr>
        <w:t>as</w:t>
      </w:r>
      <w:r w:rsidR="00992ECF" w:rsidRPr="001D119A">
        <w:rPr>
          <w:rFonts w:ascii="Arial" w:hAnsi="Arial" w:cs="Arial"/>
          <w:sz w:val="20"/>
          <w:szCs w:val="20"/>
        </w:rPr>
        <w:t xml:space="preserve"> the chance that they would be used ‘incorrectly’ </w:t>
      </w:r>
      <w:r w:rsidR="006D5C97" w:rsidRPr="001D119A">
        <w:rPr>
          <w:rFonts w:ascii="Arial" w:hAnsi="Arial" w:cs="Arial"/>
          <w:sz w:val="20"/>
          <w:szCs w:val="20"/>
        </w:rPr>
        <w:t xml:space="preserve">is less than </w:t>
      </w:r>
      <w:r w:rsidR="008A6F25" w:rsidRPr="001D119A">
        <w:rPr>
          <w:rFonts w:ascii="Arial" w:hAnsi="Arial" w:cs="Arial"/>
          <w:sz w:val="20"/>
          <w:szCs w:val="20"/>
        </w:rPr>
        <w:t xml:space="preserve">for </w:t>
      </w:r>
      <w:r w:rsidR="006D5C97" w:rsidRPr="001D119A">
        <w:rPr>
          <w:rFonts w:ascii="Arial" w:hAnsi="Arial" w:cs="Arial"/>
          <w:sz w:val="20"/>
          <w:szCs w:val="20"/>
        </w:rPr>
        <w:t xml:space="preserve">voluntary devices. </w:t>
      </w:r>
    </w:p>
    <w:p w:rsidR="006A723D" w:rsidRPr="001D119A" w:rsidRDefault="005A54B2" w:rsidP="00517B66">
      <w:pPr>
        <w:jc w:val="both"/>
        <w:rPr>
          <w:rFonts w:ascii="Arial" w:hAnsi="Arial" w:cs="Arial"/>
          <w:sz w:val="20"/>
          <w:szCs w:val="20"/>
        </w:rPr>
      </w:pPr>
      <w:r w:rsidRPr="001D119A">
        <w:rPr>
          <w:rFonts w:ascii="Arial" w:hAnsi="Arial" w:cs="Arial"/>
          <w:sz w:val="20"/>
          <w:szCs w:val="20"/>
        </w:rPr>
        <w:t xml:space="preserve">For now, insurers </w:t>
      </w:r>
      <w:r w:rsidR="006A723D" w:rsidRPr="001D119A">
        <w:rPr>
          <w:rFonts w:ascii="Arial" w:hAnsi="Arial" w:cs="Arial"/>
          <w:sz w:val="20"/>
          <w:szCs w:val="20"/>
        </w:rPr>
        <w:t>are not alone in</w:t>
      </w:r>
      <w:r w:rsidRPr="001D119A">
        <w:rPr>
          <w:rFonts w:ascii="Arial" w:hAnsi="Arial" w:cs="Arial"/>
          <w:sz w:val="20"/>
          <w:szCs w:val="20"/>
        </w:rPr>
        <w:t xml:space="preserve"> not really understand</w:t>
      </w:r>
      <w:r w:rsidR="006A723D" w:rsidRPr="001D119A">
        <w:rPr>
          <w:rFonts w:ascii="Arial" w:hAnsi="Arial" w:cs="Arial"/>
          <w:sz w:val="20"/>
          <w:szCs w:val="20"/>
        </w:rPr>
        <w:t>ing</w:t>
      </w:r>
      <w:r w:rsidRPr="001D119A">
        <w:rPr>
          <w:rFonts w:ascii="Arial" w:hAnsi="Arial" w:cs="Arial"/>
          <w:sz w:val="20"/>
          <w:szCs w:val="20"/>
        </w:rPr>
        <w:t xml:space="preserve"> what to do with the data</w:t>
      </w:r>
      <w:r w:rsidR="00226221" w:rsidRPr="001D119A">
        <w:rPr>
          <w:rFonts w:ascii="Arial" w:hAnsi="Arial" w:cs="Arial"/>
          <w:sz w:val="20"/>
          <w:szCs w:val="20"/>
        </w:rPr>
        <w:t xml:space="preserve"> that is being collected</w:t>
      </w:r>
      <w:r w:rsidRPr="001D119A">
        <w:rPr>
          <w:rFonts w:ascii="Arial" w:hAnsi="Arial" w:cs="Arial"/>
          <w:sz w:val="20"/>
          <w:szCs w:val="20"/>
        </w:rPr>
        <w:t xml:space="preserve">, and </w:t>
      </w:r>
      <w:r w:rsidR="00BB7BD7" w:rsidRPr="001D119A">
        <w:rPr>
          <w:rFonts w:ascii="Arial" w:hAnsi="Arial" w:cs="Arial"/>
          <w:sz w:val="20"/>
          <w:szCs w:val="20"/>
        </w:rPr>
        <w:t xml:space="preserve">there are no tables that can be used to </w:t>
      </w:r>
      <w:r w:rsidR="00A72837" w:rsidRPr="001D119A">
        <w:rPr>
          <w:rFonts w:ascii="Arial" w:hAnsi="Arial" w:cs="Arial"/>
          <w:sz w:val="20"/>
          <w:szCs w:val="20"/>
        </w:rPr>
        <w:t xml:space="preserve">reliably </w:t>
      </w:r>
      <w:r w:rsidR="00BB7BD7" w:rsidRPr="001D119A">
        <w:rPr>
          <w:rFonts w:ascii="Arial" w:hAnsi="Arial" w:cs="Arial"/>
          <w:sz w:val="20"/>
          <w:szCs w:val="20"/>
        </w:rPr>
        <w:t xml:space="preserve">convert enhanced understanding to more accurate underwriting. </w:t>
      </w:r>
      <w:r w:rsidR="00226221" w:rsidRPr="001D119A">
        <w:rPr>
          <w:rFonts w:ascii="Arial" w:hAnsi="Arial" w:cs="Arial"/>
          <w:sz w:val="20"/>
          <w:szCs w:val="20"/>
        </w:rPr>
        <w:t xml:space="preserve">In time, this will be addressed by AI </w:t>
      </w:r>
      <w:r w:rsidR="00001FF5" w:rsidRPr="001D119A">
        <w:rPr>
          <w:rFonts w:ascii="Arial" w:hAnsi="Arial" w:cs="Arial"/>
          <w:sz w:val="20"/>
          <w:szCs w:val="20"/>
        </w:rPr>
        <w:t xml:space="preserve">pouring through the data to derive cause and correlation understanding. </w:t>
      </w:r>
      <w:r w:rsidR="0074322E">
        <w:rPr>
          <w:rFonts w:ascii="Arial" w:hAnsi="Arial" w:cs="Arial"/>
          <w:sz w:val="20"/>
          <w:szCs w:val="20"/>
        </w:rPr>
        <w:t>W</w:t>
      </w:r>
      <w:r w:rsidR="00B00224" w:rsidRPr="001D119A">
        <w:rPr>
          <w:rFonts w:ascii="Arial" w:hAnsi="Arial" w:cs="Arial"/>
          <w:sz w:val="20"/>
          <w:szCs w:val="20"/>
        </w:rPr>
        <w:t>hile</w:t>
      </w:r>
      <w:r w:rsidR="00BB7BD7" w:rsidRPr="001D119A">
        <w:rPr>
          <w:rFonts w:ascii="Arial" w:hAnsi="Arial" w:cs="Arial"/>
          <w:sz w:val="20"/>
          <w:szCs w:val="20"/>
        </w:rPr>
        <w:t xml:space="preserve"> </w:t>
      </w:r>
      <w:r w:rsidR="00B404F9" w:rsidRPr="001D119A">
        <w:rPr>
          <w:rFonts w:ascii="Arial" w:hAnsi="Arial" w:cs="Arial"/>
          <w:sz w:val="20"/>
          <w:szCs w:val="20"/>
        </w:rPr>
        <w:t xml:space="preserve">academic </w:t>
      </w:r>
      <w:r w:rsidR="00BB7BD7" w:rsidRPr="001D119A">
        <w:rPr>
          <w:rFonts w:ascii="Arial" w:hAnsi="Arial" w:cs="Arial"/>
          <w:sz w:val="20"/>
          <w:szCs w:val="20"/>
        </w:rPr>
        <w:t xml:space="preserve">research provides </w:t>
      </w:r>
      <w:r w:rsidR="00921EFE" w:rsidRPr="001D119A">
        <w:rPr>
          <w:rFonts w:ascii="Arial" w:hAnsi="Arial" w:cs="Arial"/>
          <w:sz w:val="20"/>
          <w:szCs w:val="20"/>
        </w:rPr>
        <w:t xml:space="preserve">reasonably robust indicators of potential improvements </w:t>
      </w:r>
      <w:r w:rsidR="00B404F9" w:rsidRPr="001D119A">
        <w:rPr>
          <w:rFonts w:ascii="Arial" w:hAnsi="Arial" w:cs="Arial"/>
          <w:sz w:val="20"/>
          <w:szCs w:val="20"/>
        </w:rPr>
        <w:t>in risk, disease and cost profiles of individual</w:t>
      </w:r>
      <w:r w:rsidR="00A72092" w:rsidRPr="001D119A">
        <w:rPr>
          <w:rFonts w:ascii="Arial" w:hAnsi="Arial" w:cs="Arial"/>
          <w:sz w:val="20"/>
          <w:szCs w:val="20"/>
        </w:rPr>
        <w:t xml:space="preserve">s by their differing behaviours, it’s clear that product development in this space will </w:t>
      </w:r>
      <w:r w:rsidR="00B00224" w:rsidRPr="001D119A">
        <w:rPr>
          <w:rFonts w:ascii="Arial" w:hAnsi="Arial" w:cs="Arial"/>
          <w:sz w:val="20"/>
          <w:szCs w:val="20"/>
        </w:rPr>
        <w:t xml:space="preserve">for some time </w:t>
      </w:r>
      <w:r w:rsidR="00A72092" w:rsidRPr="001D119A">
        <w:rPr>
          <w:rFonts w:ascii="Arial" w:hAnsi="Arial" w:cs="Arial"/>
          <w:sz w:val="20"/>
          <w:szCs w:val="20"/>
        </w:rPr>
        <w:t xml:space="preserve">require a leap of faith </w:t>
      </w:r>
      <w:r w:rsidR="006A723D" w:rsidRPr="001D119A">
        <w:rPr>
          <w:rFonts w:ascii="Arial" w:hAnsi="Arial" w:cs="Arial"/>
          <w:sz w:val="20"/>
          <w:szCs w:val="20"/>
        </w:rPr>
        <w:t xml:space="preserve">for any insurer. </w:t>
      </w:r>
      <w:r w:rsidR="00A72092" w:rsidRPr="001D119A">
        <w:rPr>
          <w:rFonts w:ascii="Arial" w:hAnsi="Arial" w:cs="Arial"/>
          <w:sz w:val="20"/>
          <w:szCs w:val="20"/>
        </w:rPr>
        <w:t xml:space="preserve"> </w:t>
      </w:r>
    </w:p>
    <w:p w:rsidR="008357D6" w:rsidRPr="001D119A" w:rsidRDefault="00B00224" w:rsidP="00517B66">
      <w:pPr>
        <w:jc w:val="both"/>
        <w:rPr>
          <w:rFonts w:ascii="Arial" w:hAnsi="Arial" w:cs="Arial"/>
          <w:sz w:val="20"/>
          <w:szCs w:val="20"/>
        </w:rPr>
      </w:pPr>
      <w:r w:rsidRPr="001D119A">
        <w:rPr>
          <w:rFonts w:ascii="Arial" w:hAnsi="Arial" w:cs="Arial"/>
          <w:sz w:val="20"/>
          <w:szCs w:val="20"/>
        </w:rPr>
        <w:t xml:space="preserve">Some insurers are already taking that </w:t>
      </w:r>
      <w:r w:rsidR="000D1122" w:rsidRPr="001D119A">
        <w:rPr>
          <w:rFonts w:ascii="Arial" w:hAnsi="Arial" w:cs="Arial"/>
          <w:sz w:val="20"/>
          <w:szCs w:val="20"/>
        </w:rPr>
        <w:t>leap, with the m</w:t>
      </w:r>
      <w:r w:rsidR="42A8618C" w:rsidRPr="001D119A">
        <w:rPr>
          <w:rFonts w:ascii="Arial" w:hAnsi="Arial" w:cs="Arial"/>
          <w:sz w:val="20"/>
          <w:szCs w:val="20"/>
        </w:rPr>
        <w:t xml:space="preserve">ost </w:t>
      </w:r>
      <w:r w:rsidR="000D1122" w:rsidRPr="001D119A">
        <w:rPr>
          <w:rFonts w:ascii="Arial" w:hAnsi="Arial" w:cs="Arial"/>
          <w:sz w:val="20"/>
          <w:szCs w:val="20"/>
        </w:rPr>
        <w:t>common current</w:t>
      </w:r>
      <w:r w:rsidR="42A8618C" w:rsidRPr="001D119A">
        <w:rPr>
          <w:rFonts w:ascii="Arial" w:hAnsi="Arial" w:cs="Arial"/>
          <w:sz w:val="20"/>
          <w:szCs w:val="20"/>
        </w:rPr>
        <w:t xml:space="preserve"> use </w:t>
      </w:r>
      <w:r w:rsidR="000D1122" w:rsidRPr="001D119A">
        <w:rPr>
          <w:rFonts w:ascii="Arial" w:hAnsi="Arial" w:cs="Arial"/>
          <w:sz w:val="20"/>
          <w:szCs w:val="20"/>
        </w:rPr>
        <w:t xml:space="preserve">being </w:t>
      </w:r>
      <w:r w:rsidR="42A8618C" w:rsidRPr="001D119A">
        <w:rPr>
          <w:rFonts w:ascii="Arial" w:hAnsi="Arial" w:cs="Arial"/>
          <w:sz w:val="20"/>
          <w:szCs w:val="20"/>
        </w:rPr>
        <w:t xml:space="preserve">specialist products </w:t>
      </w:r>
      <w:r w:rsidR="001D2A2B">
        <w:rPr>
          <w:rFonts w:ascii="Arial" w:hAnsi="Arial" w:cs="Arial"/>
          <w:sz w:val="20"/>
          <w:szCs w:val="20"/>
        </w:rPr>
        <w:t xml:space="preserve">such as those targeted towards </w:t>
      </w:r>
      <w:r w:rsidR="42A8618C" w:rsidRPr="001D119A">
        <w:rPr>
          <w:rFonts w:ascii="Arial" w:hAnsi="Arial" w:cs="Arial"/>
          <w:sz w:val="20"/>
          <w:szCs w:val="20"/>
        </w:rPr>
        <w:t xml:space="preserve">diabetics who are willing to </w:t>
      </w:r>
      <w:r w:rsidR="000D1122" w:rsidRPr="001D119A">
        <w:rPr>
          <w:rFonts w:ascii="Arial" w:hAnsi="Arial" w:cs="Arial"/>
          <w:sz w:val="20"/>
          <w:szCs w:val="20"/>
        </w:rPr>
        <w:t xml:space="preserve">monitor and </w:t>
      </w:r>
      <w:r w:rsidR="42A8618C" w:rsidRPr="001D119A">
        <w:rPr>
          <w:rFonts w:ascii="Arial" w:hAnsi="Arial" w:cs="Arial"/>
          <w:sz w:val="20"/>
          <w:szCs w:val="20"/>
        </w:rPr>
        <w:t>control their condition and hence reduce likely cost</w:t>
      </w:r>
      <w:r w:rsidR="000D1122" w:rsidRPr="001D119A">
        <w:rPr>
          <w:rFonts w:ascii="Arial" w:hAnsi="Arial" w:cs="Arial"/>
          <w:sz w:val="20"/>
          <w:szCs w:val="20"/>
        </w:rPr>
        <w:t xml:space="preserve">. </w:t>
      </w:r>
      <w:r w:rsidR="00F86845" w:rsidRPr="001D119A">
        <w:rPr>
          <w:rFonts w:ascii="Arial" w:hAnsi="Arial" w:cs="Arial"/>
          <w:sz w:val="20"/>
          <w:szCs w:val="20"/>
        </w:rPr>
        <w:t xml:space="preserve">Some have already ventured </w:t>
      </w:r>
      <w:r w:rsidR="00C1700F" w:rsidRPr="001D119A">
        <w:rPr>
          <w:rFonts w:ascii="Arial" w:hAnsi="Arial" w:cs="Arial"/>
          <w:sz w:val="20"/>
          <w:szCs w:val="20"/>
        </w:rPr>
        <w:t xml:space="preserve">to try continuous underwriting, where premiums or benefits are influenced by </w:t>
      </w:r>
      <w:r w:rsidR="001A2C5B" w:rsidRPr="001D119A">
        <w:rPr>
          <w:rFonts w:ascii="Arial" w:hAnsi="Arial" w:cs="Arial"/>
          <w:sz w:val="20"/>
          <w:szCs w:val="20"/>
        </w:rPr>
        <w:t xml:space="preserve">the insured’s behaviour </w:t>
      </w:r>
      <w:r w:rsidR="004B26AD" w:rsidRPr="001D119A">
        <w:rPr>
          <w:rFonts w:ascii="Arial" w:hAnsi="Arial" w:cs="Arial"/>
          <w:sz w:val="20"/>
          <w:szCs w:val="20"/>
        </w:rPr>
        <w:t xml:space="preserve">and biometrics </w:t>
      </w:r>
      <w:r w:rsidR="001A2C5B" w:rsidRPr="001D119A">
        <w:rPr>
          <w:rFonts w:ascii="Arial" w:hAnsi="Arial" w:cs="Arial"/>
          <w:sz w:val="20"/>
          <w:szCs w:val="20"/>
        </w:rPr>
        <w:t>in the 12-month period between renewals.</w:t>
      </w:r>
      <w:r w:rsidR="0029383F" w:rsidRPr="001D119A">
        <w:rPr>
          <w:rFonts w:ascii="Arial" w:hAnsi="Arial" w:cs="Arial"/>
          <w:sz w:val="20"/>
          <w:szCs w:val="20"/>
        </w:rPr>
        <w:t xml:space="preserve"> The general insurance community has been quicker to act and </w:t>
      </w:r>
      <w:r w:rsidR="00293CDD" w:rsidRPr="001D119A">
        <w:rPr>
          <w:rFonts w:ascii="Arial" w:hAnsi="Arial" w:cs="Arial"/>
          <w:sz w:val="20"/>
          <w:szCs w:val="20"/>
        </w:rPr>
        <w:t xml:space="preserve">products that integrate technology to improve the quality of </w:t>
      </w:r>
      <w:r w:rsidR="00E35352" w:rsidRPr="001D119A">
        <w:rPr>
          <w:rFonts w:ascii="Arial" w:hAnsi="Arial" w:cs="Arial"/>
          <w:sz w:val="20"/>
          <w:szCs w:val="20"/>
        </w:rPr>
        <w:t>underwriting</w:t>
      </w:r>
      <w:r w:rsidR="00293CDD" w:rsidRPr="001D119A">
        <w:rPr>
          <w:rFonts w:ascii="Arial" w:hAnsi="Arial" w:cs="Arial"/>
          <w:sz w:val="20"/>
          <w:szCs w:val="20"/>
        </w:rPr>
        <w:t xml:space="preserve"> and claims management are more commonplace</w:t>
      </w:r>
      <w:r w:rsidR="00E35352" w:rsidRPr="001D119A">
        <w:rPr>
          <w:rFonts w:ascii="Arial" w:hAnsi="Arial" w:cs="Arial"/>
          <w:sz w:val="20"/>
          <w:szCs w:val="20"/>
        </w:rPr>
        <w:t xml:space="preserve">, </w:t>
      </w:r>
      <w:r w:rsidR="00491F9F" w:rsidRPr="001D119A">
        <w:rPr>
          <w:rFonts w:ascii="Arial" w:hAnsi="Arial" w:cs="Arial"/>
          <w:sz w:val="20"/>
          <w:szCs w:val="20"/>
        </w:rPr>
        <w:t>and</w:t>
      </w:r>
      <w:r w:rsidR="00737545">
        <w:rPr>
          <w:rFonts w:ascii="Arial" w:hAnsi="Arial" w:cs="Arial"/>
          <w:sz w:val="20"/>
          <w:szCs w:val="20"/>
        </w:rPr>
        <w:t>,</w:t>
      </w:r>
      <w:r w:rsidR="00491F9F" w:rsidRPr="001D119A">
        <w:rPr>
          <w:rFonts w:ascii="Arial" w:hAnsi="Arial" w:cs="Arial"/>
          <w:sz w:val="20"/>
          <w:szCs w:val="20"/>
        </w:rPr>
        <w:t xml:space="preserve"> </w:t>
      </w:r>
      <w:r w:rsidR="00E35352" w:rsidRPr="001D119A">
        <w:rPr>
          <w:rFonts w:ascii="Arial" w:hAnsi="Arial" w:cs="Arial"/>
          <w:sz w:val="20"/>
          <w:szCs w:val="20"/>
        </w:rPr>
        <w:t>whilst still in the minority</w:t>
      </w:r>
      <w:r w:rsidR="00491F9F" w:rsidRPr="001D119A">
        <w:rPr>
          <w:rFonts w:ascii="Arial" w:hAnsi="Arial" w:cs="Arial"/>
          <w:sz w:val="20"/>
          <w:szCs w:val="20"/>
        </w:rPr>
        <w:t>, there will doubtless be lessons here for the health and care community.</w:t>
      </w:r>
    </w:p>
    <w:p w:rsidR="00301889" w:rsidRPr="001D119A" w:rsidRDefault="008F19ED" w:rsidP="00517B66">
      <w:pPr>
        <w:jc w:val="both"/>
        <w:rPr>
          <w:rFonts w:ascii="Arial" w:hAnsi="Arial" w:cs="Arial"/>
          <w:sz w:val="20"/>
          <w:szCs w:val="20"/>
        </w:rPr>
      </w:pPr>
      <w:r w:rsidRPr="001D119A">
        <w:rPr>
          <w:rFonts w:ascii="Arial" w:hAnsi="Arial" w:cs="Arial"/>
          <w:sz w:val="20"/>
          <w:szCs w:val="20"/>
        </w:rPr>
        <w:t xml:space="preserve">Flexibility </w:t>
      </w:r>
      <w:r w:rsidR="005255D6" w:rsidRPr="001D119A">
        <w:rPr>
          <w:rFonts w:ascii="Arial" w:hAnsi="Arial" w:cs="Arial"/>
          <w:sz w:val="20"/>
          <w:szCs w:val="20"/>
        </w:rPr>
        <w:t xml:space="preserve">and willingness to take a calculated gamble are likely to </w:t>
      </w:r>
      <w:r w:rsidRPr="001D119A">
        <w:rPr>
          <w:rFonts w:ascii="Arial" w:hAnsi="Arial" w:cs="Arial"/>
          <w:sz w:val="20"/>
          <w:szCs w:val="20"/>
        </w:rPr>
        <w:t>be the key</w:t>
      </w:r>
      <w:r w:rsidR="005255D6" w:rsidRPr="001D119A">
        <w:rPr>
          <w:rFonts w:ascii="Arial" w:hAnsi="Arial" w:cs="Arial"/>
          <w:sz w:val="20"/>
          <w:szCs w:val="20"/>
        </w:rPr>
        <w:t>s</w:t>
      </w:r>
      <w:r w:rsidRPr="001D119A">
        <w:rPr>
          <w:rFonts w:ascii="Arial" w:hAnsi="Arial" w:cs="Arial"/>
          <w:sz w:val="20"/>
          <w:szCs w:val="20"/>
        </w:rPr>
        <w:t xml:space="preserve"> to survival</w:t>
      </w:r>
      <w:r w:rsidR="005255D6" w:rsidRPr="001D119A">
        <w:rPr>
          <w:rFonts w:ascii="Arial" w:hAnsi="Arial" w:cs="Arial"/>
          <w:sz w:val="20"/>
          <w:szCs w:val="20"/>
        </w:rPr>
        <w:t xml:space="preserve"> in this </w:t>
      </w:r>
      <w:r w:rsidR="0029383F" w:rsidRPr="001D119A">
        <w:rPr>
          <w:rFonts w:ascii="Arial" w:hAnsi="Arial" w:cs="Arial"/>
          <w:sz w:val="20"/>
          <w:szCs w:val="20"/>
        </w:rPr>
        <w:t>brave new world. These are not traits often associated with the health and care or broader insurance industry</w:t>
      </w:r>
      <w:r w:rsidR="003D02A3" w:rsidRPr="001D119A">
        <w:rPr>
          <w:rFonts w:ascii="Arial" w:hAnsi="Arial" w:cs="Arial"/>
          <w:sz w:val="20"/>
          <w:szCs w:val="20"/>
        </w:rPr>
        <w:t>, but</w:t>
      </w:r>
      <w:r w:rsidR="00F61635" w:rsidRPr="001D119A">
        <w:rPr>
          <w:rFonts w:ascii="Arial" w:hAnsi="Arial" w:cs="Arial"/>
          <w:sz w:val="20"/>
          <w:szCs w:val="20"/>
        </w:rPr>
        <w:t xml:space="preserve"> those that fail to move with the times could </w:t>
      </w:r>
      <w:r w:rsidR="001C3C25">
        <w:rPr>
          <w:rFonts w:ascii="Arial" w:hAnsi="Arial" w:cs="Arial"/>
          <w:sz w:val="20"/>
          <w:szCs w:val="20"/>
        </w:rPr>
        <w:t>rapidly</w:t>
      </w:r>
      <w:r w:rsidR="00F61635" w:rsidRPr="001D119A">
        <w:rPr>
          <w:rFonts w:ascii="Arial" w:hAnsi="Arial" w:cs="Arial"/>
          <w:sz w:val="20"/>
          <w:szCs w:val="20"/>
        </w:rPr>
        <w:t xml:space="preserve"> become obsolete.</w:t>
      </w:r>
    </w:p>
    <w:p w:rsidR="00F56CBA" w:rsidRPr="001D119A" w:rsidRDefault="00FF6480" w:rsidP="00517B66">
      <w:pPr>
        <w:jc w:val="both"/>
        <w:rPr>
          <w:rFonts w:ascii="Arial" w:hAnsi="Arial" w:cs="Arial"/>
          <w:sz w:val="20"/>
          <w:szCs w:val="20"/>
        </w:rPr>
      </w:pPr>
      <w:r w:rsidRPr="001D119A">
        <w:rPr>
          <w:rFonts w:ascii="Arial" w:hAnsi="Arial" w:cs="Arial"/>
          <w:sz w:val="20"/>
          <w:szCs w:val="20"/>
        </w:rPr>
        <w:t xml:space="preserve">Challenge and opportunities abound – these are indeed </w:t>
      </w:r>
      <w:r w:rsidR="00C329F8" w:rsidRPr="001D119A">
        <w:rPr>
          <w:rFonts w:ascii="Arial" w:hAnsi="Arial" w:cs="Arial"/>
          <w:sz w:val="20"/>
          <w:szCs w:val="20"/>
        </w:rPr>
        <w:t xml:space="preserve">exciting times. </w:t>
      </w:r>
    </w:p>
    <w:p w:rsidR="00F56CBA" w:rsidRPr="001D119A" w:rsidRDefault="00F56CBA">
      <w:pPr>
        <w:rPr>
          <w:rFonts w:ascii="Arial" w:hAnsi="Arial" w:cs="Arial"/>
          <w:sz w:val="20"/>
          <w:szCs w:val="20"/>
        </w:rPr>
      </w:pPr>
      <w:r w:rsidRPr="001D119A">
        <w:rPr>
          <w:rFonts w:ascii="Arial" w:hAnsi="Arial" w:cs="Arial"/>
          <w:sz w:val="20"/>
          <w:szCs w:val="20"/>
        </w:rPr>
        <w:br w:type="page"/>
      </w:r>
    </w:p>
    <w:p w:rsidR="001D119A" w:rsidRPr="001D119A" w:rsidRDefault="00F03E6C" w:rsidP="001D119A">
      <w:pPr>
        <w:rPr>
          <w:rFonts w:ascii="Arial" w:hAnsi="Arial" w:cs="Arial"/>
          <w:b/>
          <w:bCs/>
          <w:sz w:val="20"/>
          <w:szCs w:val="20"/>
        </w:rPr>
      </w:pPr>
      <w:r>
        <w:rPr>
          <w:rFonts w:ascii="Arial" w:hAnsi="Arial" w:cs="Arial"/>
          <w:b/>
          <w:bCs/>
          <w:sz w:val="20"/>
          <w:szCs w:val="20"/>
        </w:rPr>
        <w:lastRenderedPageBreak/>
        <w:t>Annex</w:t>
      </w:r>
      <w:r w:rsidR="001D119A">
        <w:rPr>
          <w:rFonts w:ascii="Arial" w:hAnsi="Arial" w:cs="Arial"/>
          <w:b/>
          <w:bCs/>
          <w:sz w:val="20"/>
          <w:szCs w:val="20"/>
        </w:rPr>
        <w:t xml:space="preserve"> 1: </w:t>
      </w:r>
      <w:r w:rsidR="009D36DD">
        <w:rPr>
          <w:rFonts w:ascii="Arial" w:hAnsi="Arial" w:cs="Arial"/>
          <w:b/>
          <w:bCs/>
          <w:sz w:val="20"/>
          <w:szCs w:val="20"/>
        </w:rPr>
        <w:t xml:space="preserve">Examples of </w:t>
      </w:r>
      <w:r w:rsidR="001D119A">
        <w:rPr>
          <w:rFonts w:ascii="Arial" w:hAnsi="Arial" w:cs="Arial"/>
          <w:b/>
          <w:bCs/>
          <w:sz w:val="20"/>
          <w:szCs w:val="20"/>
        </w:rPr>
        <w:t>Current technology</w:t>
      </w:r>
      <w:r w:rsidR="009D36DD">
        <w:rPr>
          <w:rFonts w:ascii="Arial" w:hAnsi="Arial" w:cs="Arial"/>
          <w:b/>
          <w:bCs/>
          <w:sz w:val="20"/>
          <w:szCs w:val="20"/>
        </w:rPr>
        <w:t xml:space="preserve"> </w:t>
      </w:r>
    </w:p>
    <w:p w:rsidR="001D119A" w:rsidRPr="001D119A" w:rsidRDefault="001D119A" w:rsidP="001D119A">
      <w:pPr>
        <w:rPr>
          <w:rFonts w:ascii="Arial" w:hAnsi="Arial" w:cs="Arial"/>
          <w:b/>
          <w:sz w:val="20"/>
          <w:szCs w:val="20"/>
        </w:rPr>
      </w:pPr>
      <w:r w:rsidRPr="001D119A">
        <w:rPr>
          <w:rFonts w:ascii="Arial" w:hAnsi="Arial" w:cs="Arial"/>
          <w:b/>
          <w:sz w:val="20"/>
          <w:szCs w:val="20"/>
        </w:rPr>
        <w:t>A1.1 Wrist-borne wearable technology</w:t>
      </w:r>
    </w:p>
    <w:p w:rsidR="001D119A" w:rsidRDefault="001D119A" w:rsidP="001D119A">
      <w:pPr>
        <w:rPr>
          <w:rFonts w:ascii="Arial" w:hAnsi="Arial" w:cs="Arial"/>
          <w:sz w:val="20"/>
          <w:szCs w:val="20"/>
        </w:rPr>
      </w:pPr>
      <w:r>
        <w:rPr>
          <w:rFonts w:ascii="Arial" w:hAnsi="Arial" w:cs="Arial"/>
          <w:sz w:val="20"/>
          <w:szCs w:val="20"/>
        </w:rPr>
        <w:t xml:space="preserve">The following are examples of devices available from some of the larger manufacturers at time of drafting.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D119A" w:rsidRPr="001D119A" w:rsidTr="001D119A">
        <w:tc>
          <w:tcPr>
            <w:tcW w:w="4621" w:type="dxa"/>
          </w:tcPr>
          <w:p w:rsidR="001D119A" w:rsidRPr="001D119A" w:rsidRDefault="001D119A" w:rsidP="001D119A">
            <w:pPr>
              <w:numPr>
                <w:ilvl w:val="0"/>
                <w:numId w:val="4"/>
              </w:numPr>
              <w:spacing w:line="276" w:lineRule="auto"/>
              <w:ind w:left="714" w:hanging="357"/>
              <w:contextualSpacing/>
              <w:jc w:val="both"/>
              <w:rPr>
                <w:rFonts w:ascii="Arial" w:hAnsi="Arial" w:cs="Arial"/>
                <w:sz w:val="20"/>
                <w:szCs w:val="20"/>
              </w:rPr>
            </w:pPr>
            <w:r w:rsidRPr="001D119A">
              <w:rPr>
                <w:rFonts w:ascii="Arial" w:hAnsi="Arial" w:cs="Arial"/>
                <w:sz w:val="20"/>
                <w:szCs w:val="20"/>
              </w:rPr>
              <w:t>Apple Watch</w:t>
            </w:r>
          </w:p>
        </w:tc>
        <w:tc>
          <w:tcPr>
            <w:tcW w:w="4621" w:type="dxa"/>
          </w:tcPr>
          <w:p w:rsidR="001D119A" w:rsidRPr="001D119A" w:rsidRDefault="001D119A" w:rsidP="001D119A">
            <w:pPr>
              <w:pStyle w:val="ListParagraph"/>
              <w:numPr>
                <w:ilvl w:val="0"/>
                <w:numId w:val="4"/>
              </w:numPr>
              <w:spacing w:line="240" w:lineRule="auto"/>
              <w:rPr>
                <w:rFonts w:cs="Arial"/>
              </w:rPr>
            </w:pPr>
            <w:r w:rsidRPr="001D119A">
              <w:rPr>
                <w:rFonts w:cs="Arial"/>
              </w:rPr>
              <w:t>Moov Now</w:t>
            </w:r>
          </w:p>
        </w:tc>
      </w:tr>
      <w:tr w:rsidR="001D119A" w:rsidRPr="001D119A" w:rsidTr="001D119A">
        <w:tc>
          <w:tcPr>
            <w:tcW w:w="4621" w:type="dxa"/>
          </w:tcPr>
          <w:p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Fitbit Charge</w:t>
            </w:r>
          </w:p>
        </w:tc>
        <w:tc>
          <w:tcPr>
            <w:tcW w:w="4621" w:type="dxa"/>
          </w:tcPr>
          <w:p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Planexta Sence</w:t>
            </w:r>
          </w:p>
        </w:tc>
      </w:tr>
      <w:tr w:rsidR="001D119A" w:rsidRPr="001D119A" w:rsidTr="001D119A">
        <w:tc>
          <w:tcPr>
            <w:tcW w:w="4621" w:type="dxa"/>
          </w:tcPr>
          <w:p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Garmin Vivosmart</w:t>
            </w:r>
          </w:p>
        </w:tc>
        <w:tc>
          <w:tcPr>
            <w:tcW w:w="4621" w:type="dxa"/>
          </w:tcPr>
          <w:p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 xml:space="preserve">Striiv Fusion </w:t>
            </w:r>
          </w:p>
        </w:tc>
      </w:tr>
      <w:tr w:rsidR="001D119A" w:rsidRPr="001D119A" w:rsidTr="001D119A">
        <w:tc>
          <w:tcPr>
            <w:tcW w:w="4621" w:type="dxa"/>
          </w:tcPr>
          <w:p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 xml:space="preserve">HELO </w:t>
            </w:r>
          </w:p>
        </w:tc>
        <w:tc>
          <w:tcPr>
            <w:tcW w:w="4621" w:type="dxa"/>
          </w:tcPr>
          <w:p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 xml:space="preserve">TomTom Touch </w:t>
            </w:r>
          </w:p>
        </w:tc>
      </w:tr>
      <w:tr w:rsidR="001D119A" w:rsidRPr="001D119A" w:rsidTr="001D119A">
        <w:tc>
          <w:tcPr>
            <w:tcW w:w="4621" w:type="dxa"/>
          </w:tcPr>
          <w:p w:rsidR="001D119A" w:rsidRPr="001D119A" w:rsidRDefault="001D119A" w:rsidP="001D119A">
            <w:pPr>
              <w:numPr>
                <w:ilvl w:val="0"/>
                <w:numId w:val="4"/>
              </w:numPr>
              <w:contextualSpacing/>
              <w:jc w:val="both"/>
              <w:rPr>
                <w:rFonts w:ascii="Arial" w:hAnsi="Arial" w:cs="Arial"/>
                <w:sz w:val="20"/>
                <w:szCs w:val="20"/>
              </w:rPr>
            </w:pPr>
            <w:r w:rsidRPr="001D119A">
              <w:rPr>
                <w:rFonts w:ascii="Arial" w:hAnsi="Arial" w:cs="Arial"/>
                <w:sz w:val="20"/>
                <w:szCs w:val="20"/>
              </w:rPr>
              <w:t>Jawbone UP3</w:t>
            </w:r>
          </w:p>
        </w:tc>
        <w:tc>
          <w:tcPr>
            <w:tcW w:w="4621" w:type="dxa"/>
          </w:tcPr>
          <w:p w:rsidR="001D119A" w:rsidRPr="001D119A" w:rsidRDefault="001D119A" w:rsidP="001D119A">
            <w:pPr>
              <w:numPr>
                <w:ilvl w:val="0"/>
                <w:numId w:val="4"/>
              </w:numPr>
              <w:contextualSpacing/>
              <w:jc w:val="both"/>
              <w:rPr>
                <w:rFonts w:ascii="Arial" w:hAnsi="Arial" w:cs="Arial"/>
                <w:sz w:val="20"/>
                <w:szCs w:val="20"/>
              </w:rPr>
            </w:pPr>
            <w:r w:rsidRPr="001D119A">
              <w:rPr>
                <w:rFonts w:ascii="Arial" w:hAnsi="Arial" w:cs="Arial"/>
                <w:sz w:val="20"/>
                <w:szCs w:val="20"/>
              </w:rPr>
              <w:t>Withings/Nokia Steel HR</w:t>
            </w:r>
          </w:p>
        </w:tc>
      </w:tr>
      <w:tr w:rsidR="001D119A" w:rsidRPr="001D119A" w:rsidTr="001D119A">
        <w:tc>
          <w:tcPr>
            <w:tcW w:w="4621" w:type="dxa"/>
          </w:tcPr>
          <w:p w:rsidR="001D119A" w:rsidRPr="001D119A" w:rsidRDefault="001D119A" w:rsidP="001D119A">
            <w:pPr>
              <w:numPr>
                <w:ilvl w:val="0"/>
                <w:numId w:val="4"/>
              </w:numPr>
              <w:spacing w:after="200"/>
              <w:ind w:left="714" w:hanging="357"/>
              <w:jc w:val="both"/>
              <w:rPr>
                <w:rFonts w:ascii="Arial" w:hAnsi="Arial" w:cs="Arial"/>
                <w:sz w:val="20"/>
                <w:szCs w:val="20"/>
              </w:rPr>
            </w:pPr>
            <w:r w:rsidRPr="001D119A">
              <w:rPr>
                <w:rFonts w:ascii="Arial" w:hAnsi="Arial" w:cs="Arial"/>
                <w:sz w:val="20"/>
                <w:szCs w:val="20"/>
              </w:rPr>
              <w:t>Misfit Ray</w:t>
            </w:r>
          </w:p>
        </w:tc>
        <w:tc>
          <w:tcPr>
            <w:tcW w:w="4621" w:type="dxa"/>
          </w:tcPr>
          <w:p w:rsidR="001D119A" w:rsidRPr="001D119A" w:rsidRDefault="001D119A" w:rsidP="001D119A">
            <w:pPr>
              <w:pStyle w:val="ListParagraph"/>
              <w:numPr>
                <w:ilvl w:val="0"/>
                <w:numId w:val="4"/>
              </w:numPr>
              <w:spacing w:line="240" w:lineRule="auto"/>
              <w:jc w:val="both"/>
              <w:rPr>
                <w:rFonts w:cs="Arial"/>
              </w:rPr>
            </w:pPr>
            <w:r w:rsidRPr="001D119A">
              <w:rPr>
                <w:rFonts w:cs="Arial"/>
              </w:rPr>
              <w:t>Xiaomi Mi Band Pulse</w:t>
            </w:r>
          </w:p>
        </w:tc>
      </w:tr>
    </w:tbl>
    <w:p w:rsidR="001D119A" w:rsidRDefault="001D119A" w:rsidP="001D119A">
      <w:pPr>
        <w:rPr>
          <w:rFonts w:ascii="Arial" w:hAnsi="Arial" w:cs="Arial"/>
          <w:b/>
          <w:sz w:val="20"/>
          <w:szCs w:val="20"/>
        </w:rPr>
      </w:pPr>
      <w:r w:rsidRPr="001D119A">
        <w:rPr>
          <w:rFonts w:ascii="Arial" w:hAnsi="Arial" w:cs="Arial"/>
          <w:b/>
          <w:sz w:val="20"/>
          <w:szCs w:val="20"/>
        </w:rPr>
        <w:t>A1.2 Medical devices</w:t>
      </w:r>
    </w:p>
    <w:p w:rsidR="00550C1D" w:rsidRPr="00550C1D" w:rsidRDefault="00550C1D" w:rsidP="001D119A">
      <w:pPr>
        <w:rPr>
          <w:rFonts w:ascii="Arial" w:hAnsi="Arial" w:cs="Arial"/>
          <w:sz w:val="20"/>
          <w:szCs w:val="20"/>
        </w:rPr>
      </w:pPr>
      <w:r>
        <w:rPr>
          <w:rFonts w:ascii="Arial" w:hAnsi="Arial" w:cs="Arial"/>
          <w:sz w:val="20"/>
          <w:szCs w:val="20"/>
        </w:rPr>
        <w:t xml:space="preserve">The following are examples of devices currently being used to track the medical conditions noted in brackets. These </w:t>
      </w:r>
      <w:r w:rsidR="00822069">
        <w:rPr>
          <w:rFonts w:ascii="Arial" w:hAnsi="Arial" w:cs="Arial"/>
          <w:sz w:val="20"/>
          <w:szCs w:val="20"/>
        </w:rPr>
        <w:t>are marketed for clinical purposes,</w:t>
      </w:r>
      <w:r>
        <w:rPr>
          <w:rFonts w:ascii="Arial" w:hAnsi="Arial" w:cs="Arial"/>
          <w:sz w:val="20"/>
          <w:szCs w:val="20"/>
        </w:rPr>
        <w:t xml:space="preserve"> </w:t>
      </w:r>
      <w:r w:rsidR="00822069">
        <w:rPr>
          <w:rFonts w:ascii="Arial" w:hAnsi="Arial" w:cs="Arial"/>
          <w:sz w:val="20"/>
          <w:szCs w:val="20"/>
        </w:rPr>
        <w:t>although check</w:t>
      </w:r>
      <w:r w:rsidR="008E64F8">
        <w:rPr>
          <w:rFonts w:ascii="Arial" w:hAnsi="Arial" w:cs="Arial"/>
          <w:sz w:val="20"/>
          <w:szCs w:val="20"/>
        </w:rPr>
        <w:t>s have not been performed to deteremine</w:t>
      </w:r>
      <w:r w:rsidR="00822069">
        <w:rPr>
          <w:rFonts w:ascii="Arial" w:hAnsi="Arial" w:cs="Arial"/>
          <w:sz w:val="20"/>
          <w:szCs w:val="20"/>
        </w:rPr>
        <w:t xml:space="preserve"> whether each has passed</w:t>
      </w:r>
      <w:r>
        <w:rPr>
          <w:rFonts w:ascii="Arial" w:hAnsi="Arial" w:cs="Arial"/>
          <w:sz w:val="20"/>
          <w:szCs w:val="20"/>
        </w:rPr>
        <w:t xml:space="preserve"> clinical trials</w:t>
      </w:r>
      <w:r w:rsidR="00822069">
        <w:rPr>
          <w:rFonts w:ascii="Arial" w:hAnsi="Arial" w:cs="Arial"/>
          <w:sz w:val="20"/>
          <w:szCs w:val="20"/>
        </w:rPr>
        <w:t xml:space="preserve"> or been approved for use by NICE</w:t>
      </w:r>
      <w:r>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D119A" w:rsidRPr="001D119A" w:rsidTr="001D119A">
        <w:tc>
          <w:tcPr>
            <w:tcW w:w="4621" w:type="dxa"/>
          </w:tcPr>
          <w:p w:rsidR="001D119A" w:rsidRPr="001D119A" w:rsidRDefault="001D119A" w:rsidP="001D119A">
            <w:pPr>
              <w:numPr>
                <w:ilvl w:val="0"/>
                <w:numId w:val="4"/>
              </w:numPr>
              <w:spacing w:line="276" w:lineRule="auto"/>
              <w:ind w:left="714" w:hanging="357"/>
              <w:contextualSpacing/>
              <w:jc w:val="both"/>
              <w:rPr>
                <w:rFonts w:ascii="Arial" w:hAnsi="Arial" w:cs="Arial"/>
                <w:sz w:val="20"/>
                <w:szCs w:val="20"/>
              </w:rPr>
            </w:pPr>
            <w:r w:rsidRPr="001D119A">
              <w:rPr>
                <w:rFonts w:ascii="Arial" w:hAnsi="Arial" w:cs="Arial"/>
                <w:sz w:val="20"/>
                <w:szCs w:val="20"/>
              </w:rPr>
              <w:t>Quell (pain relief)</w:t>
            </w:r>
          </w:p>
        </w:tc>
        <w:tc>
          <w:tcPr>
            <w:tcW w:w="4621" w:type="dxa"/>
          </w:tcPr>
          <w:p w:rsidR="001D119A" w:rsidRPr="001D119A" w:rsidRDefault="001D119A" w:rsidP="001D119A">
            <w:pPr>
              <w:pStyle w:val="ListParagraph"/>
              <w:numPr>
                <w:ilvl w:val="0"/>
                <w:numId w:val="4"/>
              </w:numPr>
              <w:spacing w:line="240" w:lineRule="auto"/>
              <w:rPr>
                <w:rFonts w:cs="Arial"/>
              </w:rPr>
            </w:pPr>
            <w:r w:rsidRPr="001D119A">
              <w:rPr>
                <w:rFonts w:cs="Arial"/>
              </w:rPr>
              <w:t>SwellFit (heart failure)</w:t>
            </w:r>
          </w:p>
        </w:tc>
      </w:tr>
      <w:tr w:rsidR="001D119A" w:rsidRPr="001D119A" w:rsidTr="001D119A">
        <w:tc>
          <w:tcPr>
            <w:tcW w:w="4621" w:type="dxa"/>
          </w:tcPr>
          <w:p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Shade (photosensitivity)</w:t>
            </w:r>
          </w:p>
        </w:tc>
        <w:tc>
          <w:tcPr>
            <w:tcW w:w="4621" w:type="dxa"/>
          </w:tcPr>
          <w:p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BeVITAL (heart attacks)</w:t>
            </w:r>
          </w:p>
        </w:tc>
      </w:tr>
      <w:tr w:rsidR="001D119A" w:rsidRPr="001D119A" w:rsidTr="001D119A">
        <w:tc>
          <w:tcPr>
            <w:tcW w:w="4621" w:type="dxa"/>
          </w:tcPr>
          <w:p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Stedi (Parkinson’s)</w:t>
            </w:r>
          </w:p>
        </w:tc>
        <w:tc>
          <w:tcPr>
            <w:tcW w:w="4621" w:type="dxa"/>
          </w:tcPr>
          <w:p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ADAMM (asthma)</w:t>
            </w:r>
          </w:p>
        </w:tc>
      </w:tr>
      <w:tr w:rsidR="001D119A" w:rsidRPr="001D119A" w:rsidTr="001D119A">
        <w:tc>
          <w:tcPr>
            <w:tcW w:w="4621" w:type="dxa"/>
          </w:tcPr>
          <w:p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DIA-VIT (diabetes)</w:t>
            </w:r>
          </w:p>
          <w:p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GlucoTrack (diabetes)</w:t>
            </w:r>
          </w:p>
        </w:tc>
        <w:tc>
          <w:tcPr>
            <w:tcW w:w="4621" w:type="dxa"/>
          </w:tcPr>
          <w:p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Valedo (back health)</w:t>
            </w:r>
          </w:p>
          <w:p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iTBra (breast cancer)</w:t>
            </w:r>
          </w:p>
        </w:tc>
      </w:tr>
      <w:tr w:rsidR="001D119A" w:rsidRPr="001D119A" w:rsidTr="001D119A">
        <w:tc>
          <w:tcPr>
            <w:tcW w:w="4621" w:type="dxa"/>
          </w:tcPr>
          <w:p w:rsidR="001D119A" w:rsidRPr="001D119A" w:rsidRDefault="001D119A" w:rsidP="001D119A">
            <w:pPr>
              <w:numPr>
                <w:ilvl w:val="0"/>
                <w:numId w:val="4"/>
              </w:numPr>
              <w:ind w:left="714" w:hanging="357"/>
              <w:jc w:val="both"/>
              <w:rPr>
                <w:rFonts w:ascii="Arial" w:hAnsi="Arial" w:cs="Arial"/>
                <w:sz w:val="20"/>
                <w:szCs w:val="20"/>
              </w:rPr>
            </w:pPr>
            <w:r w:rsidRPr="001D119A">
              <w:rPr>
                <w:rFonts w:ascii="Arial" w:hAnsi="Arial" w:cs="Arial"/>
                <w:sz w:val="20"/>
                <w:szCs w:val="20"/>
              </w:rPr>
              <w:t>SEEQ (cardiac)</w:t>
            </w:r>
          </w:p>
        </w:tc>
        <w:tc>
          <w:tcPr>
            <w:tcW w:w="4621" w:type="dxa"/>
          </w:tcPr>
          <w:p w:rsidR="001D119A" w:rsidRPr="001D119A" w:rsidRDefault="001D119A" w:rsidP="001D119A">
            <w:pPr>
              <w:pStyle w:val="ListParagraph"/>
              <w:numPr>
                <w:ilvl w:val="0"/>
                <w:numId w:val="4"/>
              </w:numPr>
              <w:spacing w:line="240" w:lineRule="auto"/>
              <w:jc w:val="both"/>
              <w:rPr>
                <w:rFonts w:cs="Arial"/>
              </w:rPr>
            </w:pPr>
            <w:r w:rsidRPr="001D119A">
              <w:rPr>
                <w:rFonts w:cs="Arial"/>
              </w:rPr>
              <w:t>Preventice BodyGuardian (heart)</w:t>
            </w:r>
          </w:p>
        </w:tc>
      </w:tr>
      <w:tr w:rsidR="001D119A" w:rsidRPr="001D119A" w:rsidTr="001D119A">
        <w:tc>
          <w:tcPr>
            <w:tcW w:w="4621" w:type="dxa"/>
          </w:tcPr>
          <w:p w:rsidR="001D119A" w:rsidRPr="001D119A" w:rsidRDefault="001D119A" w:rsidP="001D119A">
            <w:pPr>
              <w:jc w:val="both"/>
              <w:rPr>
                <w:rFonts w:ascii="Arial" w:hAnsi="Arial" w:cs="Arial"/>
                <w:sz w:val="20"/>
                <w:szCs w:val="20"/>
              </w:rPr>
            </w:pPr>
          </w:p>
        </w:tc>
        <w:tc>
          <w:tcPr>
            <w:tcW w:w="4621" w:type="dxa"/>
          </w:tcPr>
          <w:p w:rsidR="001D119A" w:rsidRPr="001D119A" w:rsidRDefault="001D119A" w:rsidP="001D119A">
            <w:pPr>
              <w:pStyle w:val="ListParagraph"/>
              <w:spacing w:line="240" w:lineRule="auto"/>
              <w:jc w:val="both"/>
              <w:rPr>
                <w:rFonts w:cs="Arial"/>
                <w:szCs w:val="20"/>
              </w:rPr>
            </w:pPr>
          </w:p>
        </w:tc>
      </w:tr>
    </w:tbl>
    <w:p w:rsidR="001D119A" w:rsidRDefault="00550C1D" w:rsidP="001D119A">
      <w:pPr>
        <w:rPr>
          <w:rFonts w:ascii="Arial" w:hAnsi="Arial" w:cs="Arial"/>
          <w:b/>
          <w:sz w:val="20"/>
          <w:szCs w:val="20"/>
        </w:rPr>
      </w:pPr>
      <w:r w:rsidRPr="00550C1D">
        <w:rPr>
          <w:rFonts w:ascii="Arial" w:hAnsi="Arial" w:cs="Arial"/>
          <w:b/>
          <w:sz w:val="20"/>
          <w:szCs w:val="20"/>
        </w:rPr>
        <w:t>A1.3 Devices to support the elderly and infirm</w:t>
      </w:r>
    </w:p>
    <w:p w:rsidR="00550C1D" w:rsidRPr="00550C1D" w:rsidRDefault="00550C1D" w:rsidP="001D119A">
      <w:pPr>
        <w:rPr>
          <w:rFonts w:ascii="Arial" w:hAnsi="Arial" w:cs="Arial"/>
          <w:sz w:val="20"/>
          <w:szCs w:val="20"/>
        </w:rPr>
      </w:pPr>
      <w:r w:rsidRPr="00550C1D">
        <w:rPr>
          <w:rFonts w:ascii="Arial" w:hAnsi="Arial" w:cs="Arial"/>
          <w:sz w:val="20"/>
          <w:szCs w:val="20"/>
        </w:rPr>
        <w:t xml:space="preserve">These are examples of </w:t>
      </w:r>
      <w:r>
        <w:rPr>
          <w:rFonts w:ascii="Arial" w:hAnsi="Arial" w:cs="Arial"/>
          <w:sz w:val="20"/>
          <w:szCs w:val="20"/>
        </w:rPr>
        <w:t>devices that can support the elderly or infirm, particularly those with dementia</w:t>
      </w:r>
    </w:p>
    <w:p w:rsidR="00550C1D" w:rsidRPr="001D119A" w:rsidRDefault="00550C1D" w:rsidP="00550C1D">
      <w:pPr>
        <w:pStyle w:val="ListParagraph"/>
        <w:numPr>
          <w:ilvl w:val="0"/>
          <w:numId w:val="10"/>
        </w:numPr>
        <w:spacing w:after="200" w:line="276" w:lineRule="auto"/>
        <w:ind w:left="714" w:hanging="357"/>
        <w:rPr>
          <w:rFonts w:cs="Arial"/>
        </w:rPr>
      </w:pPr>
      <w:r w:rsidRPr="001D119A">
        <w:rPr>
          <w:rFonts w:cs="Arial"/>
        </w:rPr>
        <w:t>Mybitat:</w:t>
      </w:r>
      <w:r w:rsidRPr="001D119A">
        <w:rPr>
          <w:rFonts w:cs="Arial"/>
          <w:szCs w:val="20"/>
        </w:rPr>
        <w:tab/>
      </w:r>
      <w:r w:rsidRPr="001D119A">
        <w:rPr>
          <w:rFonts w:cs="Arial"/>
        </w:rPr>
        <w:t xml:space="preserve"> Smart home solutions </w:t>
      </w:r>
    </w:p>
    <w:p w:rsidR="00550C1D" w:rsidRPr="001D119A" w:rsidRDefault="00550C1D" w:rsidP="00550C1D">
      <w:pPr>
        <w:pStyle w:val="ListParagraph"/>
        <w:numPr>
          <w:ilvl w:val="0"/>
          <w:numId w:val="9"/>
        </w:numPr>
        <w:spacing w:after="200" w:line="276" w:lineRule="auto"/>
        <w:ind w:left="714" w:hanging="357"/>
        <w:rPr>
          <w:rFonts w:cs="Arial"/>
        </w:rPr>
      </w:pPr>
      <w:r w:rsidRPr="001D119A">
        <w:rPr>
          <w:rFonts w:cs="Arial"/>
        </w:rPr>
        <w:t>OnKol: Connects elderly and those with special needs to carers and family</w:t>
      </w:r>
    </w:p>
    <w:p w:rsidR="00550C1D" w:rsidRPr="001D119A" w:rsidRDefault="00550C1D" w:rsidP="00550C1D">
      <w:pPr>
        <w:pStyle w:val="ListParagraph"/>
        <w:numPr>
          <w:ilvl w:val="0"/>
          <w:numId w:val="9"/>
        </w:numPr>
        <w:spacing w:after="200" w:line="276" w:lineRule="auto"/>
        <w:ind w:left="714" w:hanging="357"/>
        <w:rPr>
          <w:rFonts w:cs="Arial"/>
        </w:rPr>
      </w:pPr>
      <w:r w:rsidRPr="001D119A">
        <w:rPr>
          <w:rFonts w:cs="Arial"/>
        </w:rPr>
        <w:t>Howz: Smart home monitoring or elderly via use of multi-sensors</w:t>
      </w:r>
    </w:p>
    <w:p w:rsidR="00550C1D" w:rsidRPr="001D119A" w:rsidRDefault="00550C1D" w:rsidP="00550C1D">
      <w:pPr>
        <w:pStyle w:val="ListParagraph"/>
        <w:numPr>
          <w:ilvl w:val="0"/>
          <w:numId w:val="9"/>
        </w:numPr>
        <w:spacing w:after="200" w:line="276" w:lineRule="auto"/>
        <w:ind w:left="714" w:hanging="357"/>
        <w:rPr>
          <w:rFonts w:cs="Arial"/>
        </w:rPr>
      </w:pPr>
      <w:r w:rsidRPr="001D119A">
        <w:rPr>
          <w:rFonts w:cs="Arial"/>
        </w:rPr>
        <w:t>Philips Lifeline: Push button alert systems</w:t>
      </w:r>
    </w:p>
    <w:p w:rsidR="00550C1D" w:rsidRPr="001D119A" w:rsidRDefault="00550C1D" w:rsidP="00550C1D">
      <w:pPr>
        <w:pStyle w:val="ListParagraph"/>
        <w:numPr>
          <w:ilvl w:val="0"/>
          <w:numId w:val="9"/>
        </w:numPr>
        <w:spacing w:after="200" w:line="276" w:lineRule="auto"/>
        <w:ind w:left="714" w:hanging="357"/>
        <w:rPr>
          <w:rFonts w:cs="Arial"/>
        </w:rPr>
      </w:pPr>
      <w:r w:rsidRPr="001D119A">
        <w:rPr>
          <w:rFonts w:cs="Arial"/>
        </w:rPr>
        <w:t>3rings: Alerts for family/carer that elderly person is using certain electrical devices</w:t>
      </w:r>
    </w:p>
    <w:p w:rsidR="00550C1D" w:rsidRPr="001D119A" w:rsidRDefault="00550C1D" w:rsidP="00550C1D">
      <w:pPr>
        <w:pStyle w:val="ListParagraph"/>
        <w:numPr>
          <w:ilvl w:val="0"/>
          <w:numId w:val="9"/>
        </w:numPr>
        <w:spacing w:after="200" w:line="276" w:lineRule="auto"/>
        <w:ind w:left="714" w:hanging="357"/>
        <w:rPr>
          <w:rFonts w:cs="Arial"/>
        </w:rPr>
      </w:pPr>
      <w:r w:rsidRPr="001D119A">
        <w:rPr>
          <w:rFonts w:cs="Arial"/>
        </w:rPr>
        <w:t xml:space="preserve">Canary Care: Sensors in room listen/detect movement and card reader that monitors visitors  </w:t>
      </w:r>
    </w:p>
    <w:p w:rsidR="00550C1D" w:rsidRPr="001D119A" w:rsidRDefault="00550C1D" w:rsidP="00550C1D">
      <w:pPr>
        <w:pStyle w:val="ListParagraph"/>
        <w:numPr>
          <w:ilvl w:val="0"/>
          <w:numId w:val="9"/>
        </w:numPr>
        <w:spacing w:after="200" w:line="276" w:lineRule="auto"/>
        <w:ind w:left="714" w:hanging="357"/>
        <w:rPr>
          <w:rFonts w:cs="Arial"/>
        </w:rPr>
      </w:pPr>
      <w:r w:rsidRPr="001D119A">
        <w:rPr>
          <w:rFonts w:cs="Arial"/>
        </w:rPr>
        <w:t xml:space="preserve">Future Path UroSense: urine management system provides real-time awareness to caregivers </w:t>
      </w:r>
    </w:p>
    <w:p w:rsidR="00550C1D" w:rsidRPr="001D119A" w:rsidRDefault="00550C1D" w:rsidP="00550C1D">
      <w:pPr>
        <w:pStyle w:val="ListParagraph"/>
        <w:numPr>
          <w:ilvl w:val="0"/>
          <w:numId w:val="9"/>
        </w:numPr>
        <w:spacing w:after="200" w:line="276" w:lineRule="auto"/>
        <w:ind w:left="714" w:hanging="357"/>
        <w:rPr>
          <w:rFonts w:cs="Arial"/>
        </w:rPr>
      </w:pPr>
      <w:r w:rsidRPr="001D119A">
        <w:rPr>
          <w:rFonts w:cs="Arial"/>
        </w:rPr>
        <w:t>Alcove: personalised packages of assistive technology for independent living.</w:t>
      </w:r>
    </w:p>
    <w:p w:rsidR="00550C1D" w:rsidRDefault="00550C1D" w:rsidP="001D119A">
      <w:pPr>
        <w:rPr>
          <w:rFonts w:ascii="Arial" w:hAnsi="Arial" w:cs="Arial"/>
          <w:sz w:val="20"/>
          <w:szCs w:val="20"/>
        </w:rPr>
      </w:pPr>
    </w:p>
    <w:p w:rsidR="00550C1D" w:rsidRDefault="00550C1D" w:rsidP="001D119A">
      <w:pPr>
        <w:rPr>
          <w:rFonts w:ascii="Arial" w:hAnsi="Arial" w:cs="Arial"/>
          <w:sz w:val="20"/>
          <w:szCs w:val="20"/>
        </w:rPr>
      </w:pPr>
    </w:p>
    <w:p w:rsidR="001D119A" w:rsidRDefault="001D119A" w:rsidP="001D119A">
      <w:pPr>
        <w:rPr>
          <w:rFonts w:ascii="Arial" w:hAnsi="Arial" w:cs="Arial"/>
          <w:b/>
          <w:bCs/>
          <w:sz w:val="20"/>
          <w:szCs w:val="20"/>
        </w:rPr>
      </w:pPr>
    </w:p>
    <w:p w:rsidR="001D119A" w:rsidRDefault="001D119A">
      <w:pPr>
        <w:rPr>
          <w:rFonts w:ascii="Arial" w:hAnsi="Arial" w:cs="Arial"/>
          <w:b/>
          <w:bCs/>
          <w:sz w:val="20"/>
          <w:szCs w:val="20"/>
        </w:rPr>
      </w:pPr>
      <w:r>
        <w:rPr>
          <w:rFonts w:ascii="Arial" w:hAnsi="Arial" w:cs="Arial"/>
          <w:b/>
          <w:bCs/>
          <w:sz w:val="20"/>
          <w:szCs w:val="20"/>
        </w:rPr>
        <w:br w:type="page"/>
      </w:r>
    </w:p>
    <w:p w:rsidR="00DB57C3" w:rsidRPr="001D119A" w:rsidRDefault="42A8618C" w:rsidP="001D119A">
      <w:pPr>
        <w:rPr>
          <w:rFonts w:ascii="Arial" w:hAnsi="Arial" w:cs="Arial"/>
          <w:b/>
          <w:bCs/>
          <w:sz w:val="20"/>
          <w:szCs w:val="20"/>
        </w:rPr>
      </w:pPr>
      <w:r w:rsidRPr="001D119A">
        <w:rPr>
          <w:rFonts w:ascii="Arial" w:hAnsi="Arial" w:cs="Arial"/>
          <w:b/>
          <w:bCs/>
          <w:sz w:val="20"/>
          <w:szCs w:val="20"/>
        </w:rPr>
        <w:lastRenderedPageBreak/>
        <w:t>Acknowledgements</w:t>
      </w:r>
    </w:p>
    <w:p w:rsidR="004536E8" w:rsidRDefault="42A8618C" w:rsidP="00517B66">
      <w:pPr>
        <w:jc w:val="both"/>
        <w:rPr>
          <w:rFonts w:ascii="Arial" w:hAnsi="Arial" w:cs="Arial"/>
          <w:sz w:val="20"/>
          <w:szCs w:val="20"/>
        </w:rPr>
      </w:pPr>
      <w:r w:rsidRPr="001D119A">
        <w:rPr>
          <w:rFonts w:ascii="Arial" w:hAnsi="Arial" w:cs="Arial"/>
          <w:sz w:val="20"/>
          <w:szCs w:val="20"/>
        </w:rPr>
        <w:t>The working party would like to acknowledge</w:t>
      </w:r>
      <w:r w:rsidR="00947AAC" w:rsidRPr="001D119A">
        <w:rPr>
          <w:rFonts w:ascii="Arial" w:hAnsi="Arial" w:cs="Arial"/>
          <w:sz w:val="20"/>
          <w:szCs w:val="20"/>
        </w:rPr>
        <w:t xml:space="preserve"> the unfailing support and guidance from our expert members, Cother Hajat and Oliver Werneyer</w:t>
      </w:r>
      <w:r w:rsidR="002D2BCE" w:rsidRPr="001D119A">
        <w:rPr>
          <w:rFonts w:ascii="Arial" w:hAnsi="Arial" w:cs="Arial"/>
          <w:sz w:val="20"/>
          <w:szCs w:val="20"/>
        </w:rPr>
        <w:t xml:space="preserve">, and our Health and Care </w:t>
      </w:r>
      <w:r w:rsidR="00A748C1">
        <w:rPr>
          <w:rFonts w:ascii="Arial" w:hAnsi="Arial" w:cs="Arial"/>
          <w:sz w:val="20"/>
          <w:szCs w:val="20"/>
        </w:rPr>
        <w:t>Rese</w:t>
      </w:r>
      <w:r w:rsidR="00F11ADF">
        <w:rPr>
          <w:rFonts w:ascii="Arial" w:hAnsi="Arial" w:cs="Arial"/>
          <w:sz w:val="20"/>
          <w:szCs w:val="20"/>
        </w:rPr>
        <w:t>a</w:t>
      </w:r>
      <w:r w:rsidR="00A748C1">
        <w:rPr>
          <w:rFonts w:ascii="Arial" w:hAnsi="Arial" w:cs="Arial"/>
          <w:sz w:val="20"/>
          <w:szCs w:val="20"/>
        </w:rPr>
        <w:t>rch Sub-c</w:t>
      </w:r>
      <w:r w:rsidR="002D2BCE" w:rsidRPr="001D119A">
        <w:rPr>
          <w:rFonts w:ascii="Arial" w:hAnsi="Arial" w:cs="Arial"/>
          <w:sz w:val="20"/>
          <w:szCs w:val="20"/>
        </w:rPr>
        <w:t xml:space="preserve">ommittee </w:t>
      </w:r>
      <w:r w:rsidR="00A748C1">
        <w:rPr>
          <w:rFonts w:ascii="Arial" w:hAnsi="Arial" w:cs="Arial"/>
          <w:sz w:val="20"/>
          <w:szCs w:val="20"/>
        </w:rPr>
        <w:t>representative</w:t>
      </w:r>
      <w:r w:rsidR="002D2BCE" w:rsidRPr="001D119A">
        <w:rPr>
          <w:rFonts w:ascii="Arial" w:hAnsi="Arial" w:cs="Arial"/>
          <w:sz w:val="20"/>
          <w:szCs w:val="20"/>
        </w:rPr>
        <w:t xml:space="preserve">, Chris </w:t>
      </w:r>
      <w:r w:rsidR="00862191" w:rsidRPr="001D119A">
        <w:rPr>
          <w:rFonts w:ascii="Arial" w:hAnsi="Arial" w:cs="Arial"/>
          <w:sz w:val="20"/>
          <w:szCs w:val="20"/>
        </w:rPr>
        <w:t xml:space="preserve">Reynolds. Their guidance and wisdom has </w:t>
      </w:r>
      <w:r w:rsidR="004536E8" w:rsidRPr="001D119A">
        <w:rPr>
          <w:rFonts w:ascii="Arial" w:hAnsi="Arial" w:cs="Arial"/>
          <w:sz w:val="20"/>
          <w:szCs w:val="20"/>
        </w:rPr>
        <w:t>put us back on track many times.</w:t>
      </w:r>
    </w:p>
    <w:p w:rsidR="004840D8" w:rsidRPr="001D119A" w:rsidRDefault="004840D8" w:rsidP="00517B66">
      <w:pPr>
        <w:jc w:val="both"/>
        <w:rPr>
          <w:rFonts w:ascii="Arial" w:hAnsi="Arial" w:cs="Arial"/>
          <w:sz w:val="20"/>
          <w:szCs w:val="20"/>
        </w:rPr>
      </w:pPr>
      <w:r>
        <w:rPr>
          <w:rFonts w:ascii="Arial" w:hAnsi="Arial" w:cs="Arial"/>
          <w:sz w:val="20"/>
          <w:szCs w:val="20"/>
        </w:rPr>
        <w:t xml:space="preserve">We also would like to acknowledge and thank people who have given their time for questions and debate along the way, such as Professor Neil Mansfield, the team at Vitality Tom Davies, Ali Hasan, and Adam Noach. A big thank you also to Patrick Lynch from Sentiance for speaking at our </w:t>
      </w:r>
      <w:r w:rsidR="00A322A8">
        <w:rPr>
          <w:rFonts w:ascii="Arial" w:hAnsi="Arial" w:cs="Arial"/>
          <w:sz w:val="20"/>
          <w:szCs w:val="20"/>
        </w:rPr>
        <w:t xml:space="preserve">working party </w:t>
      </w:r>
      <w:r>
        <w:rPr>
          <w:rFonts w:ascii="Arial" w:hAnsi="Arial" w:cs="Arial"/>
          <w:sz w:val="20"/>
          <w:szCs w:val="20"/>
        </w:rPr>
        <w:t xml:space="preserve">presentation at the Institute </w:t>
      </w:r>
      <w:r w:rsidR="00C00F56">
        <w:rPr>
          <w:rFonts w:ascii="Arial" w:hAnsi="Arial" w:cs="Arial"/>
          <w:sz w:val="20"/>
          <w:szCs w:val="20"/>
        </w:rPr>
        <w:t xml:space="preserve">and Faculty </w:t>
      </w:r>
      <w:r>
        <w:rPr>
          <w:rFonts w:ascii="Arial" w:hAnsi="Arial" w:cs="Arial"/>
          <w:sz w:val="20"/>
          <w:szCs w:val="20"/>
        </w:rPr>
        <w:t>of Actuaries</w:t>
      </w:r>
      <w:r w:rsidR="00D10E59">
        <w:rPr>
          <w:rFonts w:ascii="Arial" w:hAnsi="Arial" w:cs="Arial"/>
          <w:sz w:val="20"/>
          <w:szCs w:val="20"/>
        </w:rPr>
        <w:t>’</w:t>
      </w:r>
      <w:r>
        <w:rPr>
          <w:rFonts w:ascii="Arial" w:hAnsi="Arial" w:cs="Arial"/>
          <w:sz w:val="20"/>
          <w:szCs w:val="20"/>
        </w:rPr>
        <w:t xml:space="preserve"> event in October 2017, opening our minds to the concept of frictionless tracking and the insight that can be gained from it.</w:t>
      </w:r>
    </w:p>
    <w:p w:rsidR="00067BD4" w:rsidRPr="001D119A" w:rsidRDefault="004536E8" w:rsidP="00517B66">
      <w:pPr>
        <w:jc w:val="both"/>
        <w:rPr>
          <w:rFonts w:ascii="Arial" w:hAnsi="Arial" w:cs="Arial"/>
          <w:sz w:val="20"/>
          <w:szCs w:val="20"/>
        </w:rPr>
      </w:pPr>
      <w:r w:rsidRPr="001D119A">
        <w:rPr>
          <w:rFonts w:ascii="Arial" w:hAnsi="Arial" w:cs="Arial"/>
          <w:sz w:val="20"/>
          <w:szCs w:val="20"/>
        </w:rPr>
        <w:t xml:space="preserve">We’d also like to thank all the members of the IFoA’s </w:t>
      </w:r>
      <w:r w:rsidR="00B80DD5" w:rsidRPr="001D119A">
        <w:rPr>
          <w:rFonts w:ascii="Arial" w:hAnsi="Arial" w:cs="Arial"/>
          <w:sz w:val="20"/>
          <w:szCs w:val="20"/>
        </w:rPr>
        <w:t>Communities Management team</w:t>
      </w:r>
      <w:r w:rsidR="00E50AE1" w:rsidRPr="001D119A">
        <w:rPr>
          <w:rFonts w:ascii="Arial" w:hAnsi="Arial" w:cs="Arial"/>
          <w:sz w:val="20"/>
          <w:szCs w:val="20"/>
        </w:rPr>
        <w:t xml:space="preserve"> that have been involved with this project. As all Working Parties come to realise, there is a lot of work going on behind the scenes and Mairi Russell and her team have been a rock </w:t>
      </w:r>
      <w:r w:rsidR="0060019C" w:rsidRPr="001D119A">
        <w:rPr>
          <w:rFonts w:ascii="Arial" w:hAnsi="Arial" w:cs="Arial"/>
          <w:sz w:val="20"/>
          <w:szCs w:val="20"/>
        </w:rPr>
        <w:t xml:space="preserve">that </w:t>
      </w:r>
      <w:r w:rsidR="008E64F8">
        <w:rPr>
          <w:rFonts w:ascii="Arial" w:hAnsi="Arial" w:cs="Arial"/>
          <w:sz w:val="20"/>
          <w:szCs w:val="20"/>
        </w:rPr>
        <w:t xml:space="preserve">the Working Party </w:t>
      </w:r>
      <w:r w:rsidR="0060019C" w:rsidRPr="001D119A">
        <w:rPr>
          <w:rFonts w:ascii="Arial" w:hAnsi="Arial" w:cs="Arial"/>
          <w:sz w:val="20"/>
          <w:szCs w:val="20"/>
        </w:rPr>
        <w:t>can rely on.</w:t>
      </w: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1D119A" w:rsidRDefault="00067BD4" w:rsidP="42A8618C">
      <w:pPr>
        <w:rPr>
          <w:rFonts w:ascii="Arial" w:hAnsi="Arial" w:cs="Arial"/>
          <w:sz w:val="20"/>
          <w:szCs w:val="20"/>
        </w:rPr>
      </w:pPr>
    </w:p>
    <w:p w:rsidR="00067BD4" w:rsidRPr="00D667BE" w:rsidRDefault="00067BD4" w:rsidP="42A8618C">
      <w:pPr>
        <w:rPr>
          <w:rFonts w:ascii="Arial" w:hAnsi="Arial" w:cs="Arial"/>
          <w:b/>
          <w:sz w:val="36"/>
          <w:szCs w:val="36"/>
        </w:rPr>
      </w:pPr>
      <w:r w:rsidRPr="00D667BE">
        <w:rPr>
          <w:rFonts w:ascii="Arial" w:hAnsi="Arial" w:cs="Arial"/>
          <w:b/>
          <w:sz w:val="36"/>
          <w:szCs w:val="36"/>
        </w:rPr>
        <w:lastRenderedPageBreak/>
        <w:t>References</w:t>
      </w:r>
    </w:p>
    <w:p w:rsidR="00EA380B" w:rsidRPr="00275CC4" w:rsidRDefault="00EA380B" w:rsidP="008772F4">
      <w:pPr>
        <w:rPr>
          <w:rFonts w:ascii="Arial" w:hAnsi="Arial" w:cs="Arial"/>
          <w:b/>
          <w:sz w:val="20"/>
          <w:szCs w:val="20"/>
        </w:rPr>
      </w:pPr>
      <w:r w:rsidRPr="00275CC4">
        <w:rPr>
          <w:rFonts w:ascii="Arial" w:hAnsi="Arial" w:cs="Arial"/>
          <w:b/>
          <w:sz w:val="20"/>
          <w:szCs w:val="20"/>
        </w:rPr>
        <w:t>Section 3</w:t>
      </w:r>
    </w:p>
    <w:p w:rsidR="008772F4" w:rsidRPr="001D119A" w:rsidRDefault="008772F4" w:rsidP="00275CC4">
      <w:pPr>
        <w:ind w:left="720" w:hanging="720"/>
        <w:rPr>
          <w:rFonts w:ascii="Arial" w:hAnsi="Arial" w:cs="Arial"/>
          <w:sz w:val="20"/>
          <w:szCs w:val="20"/>
        </w:rPr>
      </w:pPr>
      <w:r w:rsidRPr="001D119A">
        <w:rPr>
          <w:rFonts w:ascii="Arial" w:hAnsi="Arial" w:cs="Arial"/>
          <w:sz w:val="20"/>
          <w:szCs w:val="20"/>
        </w:rPr>
        <w:t xml:space="preserve">Eric Chemi, 2016, CNBC article “Here's what happened when I wore 10 fitness trackers at once” </w:t>
      </w:r>
      <w:hyperlink r:id="rId13">
        <w:r w:rsidRPr="001D119A">
          <w:rPr>
            <w:rStyle w:val="Hyperlink"/>
            <w:rFonts w:ascii="Arial" w:hAnsi="Arial" w:cs="Arial"/>
            <w:sz w:val="20"/>
            <w:szCs w:val="20"/>
          </w:rPr>
          <w:t>https://www.cnbc.com/2016/05/26/heres-what-happened-when-i-wore-10-fitness-trackers-at-once.html</w:t>
        </w:r>
      </w:hyperlink>
    </w:p>
    <w:p w:rsidR="008772F4" w:rsidRPr="001D119A" w:rsidRDefault="008772F4" w:rsidP="00275CC4">
      <w:pPr>
        <w:ind w:left="720" w:hanging="720"/>
        <w:rPr>
          <w:rFonts w:ascii="Arial" w:hAnsi="Arial" w:cs="Arial"/>
          <w:sz w:val="20"/>
          <w:szCs w:val="20"/>
        </w:rPr>
      </w:pPr>
      <w:r w:rsidRPr="001D119A">
        <w:rPr>
          <w:rFonts w:ascii="Arial" w:hAnsi="Arial" w:cs="Arial"/>
          <w:sz w:val="20"/>
          <w:szCs w:val="20"/>
        </w:rPr>
        <w:t>Evenson KR, Goto MM, Furberg RD. Systematic review of the validity and reliability of consumer-wearable activity trackers. The International Journal of Behavioral Nutrition and Physical Activity. 2015;12:159. doi:10.1186/s12966-015-0314-1.</w:t>
      </w:r>
    </w:p>
    <w:p w:rsidR="00E9267B" w:rsidRDefault="008772F4" w:rsidP="00E9267B">
      <w:pPr>
        <w:ind w:left="720" w:hanging="720"/>
        <w:rPr>
          <w:rFonts w:ascii="Arial" w:hAnsi="Arial" w:cs="Arial"/>
          <w:sz w:val="20"/>
          <w:szCs w:val="20"/>
        </w:rPr>
      </w:pPr>
      <w:r w:rsidRPr="001D119A">
        <w:rPr>
          <w:rFonts w:ascii="Arial" w:hAnsi="Arial" w:cs="Arial"/>
          <w:sz w:val="20"/>
          <w:szCs w:val="20"/>
        </w:rPr>
        <w:t>Shcherbina A, et al, Accuracy in Wrist-Worn, Sensor-Based Measurements of Heart Rate and Energy Expenditure in a Diverse Cohort, Journal of Personalized Medicine 2017, 7(2), 3; doi:10.3390/jpm7020003</w:t>
      </w:r>
      <w:r w:rsidR="00E9267B" w:rsidRPr="00E9267B">
        <w:rPr>
          <w:rFonts w:ascii="Arial" w:hAnsi="Arial" w:cs="Arial"/>
          <w:sz w:val="20"/>
          <w:szCs w:val="20"/>
        </w:rPr>
        <w:t xml:space="preserve"> </w:t>
      </w:r>
    </w:p>
    <w:p w:rsidR="00E9267B" w:rsidRPr="001D119A" w:rsidRDefault="00E9267B" w:rsidP="00E9267B">
      <w:pPr>
        <w:ind w:left="720" w:hanging="720"/>
        <w:rPr>
          <w:rFonts w:ascii="Arial" w:hAnsi="Arial" w:cs="Arial"/>
          <w:sz w:val="20"/>
          <w:szCs w:val="20"/>
        </w:rPr>
      </w:pPr>
      <w:r w:rsidRPr="001D119A">
        <w:rPr>
          <w:rFonts w:ascii="Arial" w:hAnsi="Arial" w:cs="Arial"/>
          <w:sz w:val="20"/>
          <w:szCs w:val="20"/>
        </w:rPr>
        <w:t xml:space="preserve">Stackpool C, The Accuracy of Various Activity Trackers in Estimating Steps Taken and Energy Expenditure (2013) sourced from Google Scholar </w:t>
      </w:r>
      <w:hyperlink r:id="rId14">
        <w:r w:rsidRPr="001D119A">
          <w:rPr>
            <w:rStyle w:val="Hyperlink"/>
            <w:rFonts w:ascii="Arial" w:hAnsi="Arial" w:cs="Arial"/>
            <w:sz w:val="20"/>
            <w:szCs w:val="20"/>
          </w:rPr>
          <w:t>http://scholar.google.co.uk/scholar_url?url=https://minds.wisconsin.edu/bitstream/handle/1793/66292/Stackpool_Caitlin_Thesis.pdf%3Fsequence%3D1&amp;hl=en&amp;sa=X&amp;scisig=AAGBfm2CNzLUgatTjO9HrLG6XWKEdwRlOw&amp;nossl=1&amp;oi=scholarr&amp;ved=0ahUKEwjSzYad-53aAhUjIcAKHY7zB94QgAMIKCgCMAA</w:t>
        </w:r>
      </w:hyperlink>
    </w:p>
    <w:p w:rsidR="002B074F" w:rsidRDefault="002B074F" w:rsidP="002B074F">
      <w:pPr>
        <w:rPr>
          <w:rFonts w:ascii="Arial" w:hAnsi="Arial" w:cs="Arial"/>
          <w:b/>
          <w:sz w:val="20"/>
          <w:szCs w:val="20"/>
        </w:rPr>
      </w:pPr>
      <w:r w:rsidRPr="00275CC4">
        <w:rPr>
          <w:rFonts w:ascii="Arial" w:hAnsi="Arial" w:cs="Arial"/>
          <w:b/>
          <w:sz w:val="20"/>
          <w:szCs w:val="20"/>
        </w:rPr>
        <w:t>Section 4</w:t>
      </w:r>
    </w:p>
    <w:p w:rsidR="00DB519F" w:rsidRDefault="00DB519F" w:rsidP="00DC4D08">
      <w:pPr>
        <w:ind w:left="720" w:hanging="720"/>
        <w:rPr>
          <w:rFonts w:ascii="Arial" w:eastAsia="Arial" w:hAnsi="Arial" w:cs="Arial"/>
          <w:sz w:val="20"/>
          <w:szCs w:val="20"/>
        </w:rPr>
      </w:pPr>
      <w:r>
        <w:rPr>
          <w:rFonts w:ascii="Arial" w:eastAsia="Arial" w:hAnsi="Arial" w:cs="Arial"/>
          <w:sz w:val="20"/>
          <w:szCs w:val="20"/>
        </w:rPr>
        <w:t>ABSA Instant Life, (2018):</w:t>
      </w:r>
      <w:r w:rsidRPr="00DB519F">
        <w:t xml:space="preserve"> </w:t>
      </w:r>
      <w:r w:rsidRPr="00DB519F">
        <w:rPr>
          <w:rFonts w:ascii="Arial" w:eastAsia="Arial" w:hAnsi="Arial" w:cs="Arial"/>
          <w:sz w:val="20"/>
          <w:szCs w:val="20"/>
        </w:rPr>
        <w:t>https://www.instantlife.co.za/product-fitlife-cover.html</w:t>
      </w:r>
      <w:r>
        <w:rPr>
          <w:rFonts w:ascii="Arial" w:eastAsia="Arial" w:hAnsi="Arial" w:cs="Arial"/>
          <w:sz w:val="20"/>
          <w:szCs w:val="20"/>
        </w:rPr>
        <w:t xml:space="preserve"> </w:t>
      </w:r>
    </w:p>
    <w:p w:rsidR="00DC4D08" w:rsidRPr="00E3465A" w:rsidRDefault="00DC4D08" w:rsidP="00DC4D08">
      <w:pPr>
        <w:ind w:left="720" w:hanging="720"/>
      </w:pPr>
      <w:r w:rsidRPr="00E3465A">
        <w:rPr>
          <w:rFonts w:ascii="Arial" w:eastAsia="Arial" w:hAnsi="Arial" w:cs="Arial"/>
          <w:sz w:val="20"/>
          <w:szCs w:val="20"/>
        </w:rPr>
        <w:t xml:space="preserve">Aditya Birla Wellness. (2018): </w:t>
      </w:r>
      <w:hyperlink r:id="rId15">
        <w:r w:rsidRPr="00E3465A">
          <w:rPr>
            <w:rStyle w:val="Hyperlink"/>
            <w:rFonts w:ascii="Arial" w:eastAsia="Arial" w:hAnsi="Arial" w:cs="Arial"/>
            <w:sz w:val="20"/>
            <w:szCs w:val="20"/>
          </w:rPr>
          <w:t>https://www.adityabirlahealth.com/wellness/#/wellness-and-rewards</w:t>
        </w:r>
      </w:hyperlink>
    </w:p>
    <w:p w:rsidR="00DC4D08" w:rsidRPr="00E3465A" w:rsidRDefault="00DC4D08" w:rsidP="00DC4D08">
      <w:pPr>
        <w:ind w:left="720" w:hanging="720"/>
        <w:rPr>
          <w:rFonts w:ascii="Arial" w:eastAsia="Arial" w:hAnsi="Arial" w:cs="Arial"/>
          <w:sz w:val="20"/>
          <w:szCs w:val="20"/>
        </w:rPr>
      </w:pPr>
      <w:r w:rsidRPr="00E3465A">
        <w:rPr>
          <w:rFonts w:ascii="Arial" w:eastAsia="Arial" w:hAnsi="Arial" w:cs="Arial"/>
          <w:sz w:val="20"/>
          <w:szCs w:val="20"/>
        </w:rPr>
        <w:t xml:space="preserve">AIA (2018) </w:t>
      </w:r>
      <w:hyperlink r:id="rId16">
        <w:r w:rsidRPr="00E3465A">
          <w:rPr>
            <w:rStyle w:val="Hyperlink"/>
            <w:rFonts w:ascii="Arial" w:eastAsia="Arial" w:hAnsi="Arial" w:cs="Arial"/>
            <w:sz w:val="20"/>
            <w:szCs w:val="20"/>
          </w:rPr>
          <w:t>http://www.aia.com.au/</w:t>
        </w:r>
      </w:hyperlink>
    </w:p>
    <w:p w:rsidR="00DC4D08" w:rsidRPr="00E3465A" w:rsidRDefault="00DC4D08" w:rsidP="00DC4D08">
      <w:pPr>
        <w:ind w:left="720" w:hanging="720"/>
        <w:rPr>
          <w:rFonts w:ascii="Arial" w:eastAsia="Arial" w:hAnsi="Arial" w:cs="Arial"/>
          <w:sz w:val="20"/>
          <w:szCs w:val="20"/>
        </w:rPr>
      </w:pPr>
      <w:r w:rsidRPr="00E3465A">
        <w:rPr>
          <w:rFonts w:ascii="Arial" w:eastAsia="Arial" w:hAnsi="Arial" w:cs="Arial"/>
          <w:sz w:val="20"/>
          <w:szCs w:val="20"/>
        </w:rPr>
        <w:t xml:space="preserve">Back Me Up (2018) </w:t>
      </w:r>
      <w:hyperlink r:id="rId17">
        <w:r w:rsidRPr="00E3465A">
          <w:rPr>
            <w:rStyle w:val="Hyperlink"/>
            <w:rFonts w:ascii="Arial" w:eastAsia="Arial" w:hAnsi="Arial" w:cs="Arial"/>
            <w:sz w:val="20"/>
            <w:szCs w:val="20"/>
          </w:rPr>
          <w:t>https://www.backmeup.co.uk/</w:t>
        </w:r>
      </w:hyperlink>
    </w:p>
    <w:p w:rsidR="00DC4D08" w:rsidRPr="00E3465A" w:rsidRDefault="00DC4D08" w:rsidP="00DC4D08">
      <w:pPr>
        <w:ind w:left="720" w:hanging="720"/>
        <w:rPr>
          <w:rFonts w:ascii="Arial" w:eastAsia="Arial" w:hAnsi="Arial" w:cs="Arial"/>
          <w:sz w:val="20"/>
          <w:szCs w:val="20"/>
        </w:rPr>
      </w:pPr>
      <w:r w:rsidRPr="00E3465A">
        <w:rPr>
          <w:rFonts w:ascii="Arial" w:eastAsia="Arial" w:hAnsi="Arial" w:cs="Arial"/>
          <w:sz w:val="20"/>
          <w:szCs w:val="20"/>
        </w:rPr>
        <w:t xml:space="preserve">Basil Leaf Techonolgies (2018) </w:t>
      </w:r>
      <w:hyperlink r:id="rId18">
        <w:r w:rsidRPr="00E3465A">
          <w:rPr>
            <w:rStyle w:val="Hyperlink"/>
            <w:rFonts w:ascii="Arial" w:eastAsia="Arial" w:hAnsi="Arial" w:cs="Arial"/>
            <w:sz w:val="20"/>
            <w:szCs w:val="20"/>
          </w:rPr>
          <w:t>http://www.basilleaftech.com/dxter/</w:t>
        </w:r>
      </w:hyperlink>
    </w:p>
    <w:p w:rsidR="00DC4D08" w:rsidRPr="00E3465A" w:rsidRDefault="00DC4D08" w:rsidP="00DC4D08">
      <w:pPr>
        <w:ind w:left="720" w:hanging="720"/>
        <w:rPr>
          <w:rFonts w:ascii="Arial" w:eastAsia="Arial" w:hAnsi="Arial" w:cs="Arial"/>
          <w:sz w:val="20"/>
          <w:szCs w:val="20"/>
        </w:rPr>
      </w:pPr>
      <w:r w:rsidRPr="00E3465A">
        <w:rPr>
          <w:rFonts w:ascii="Arial" w:eastAsia="Arial" w:hAnsi="Arial" w:cs="Arial"/>
          <w:sz w:val="20"/>
          <w:szCs w:val="20"/>
        </w:rPr>
        <w:t xml:space="preserve">Beam Technologies (2018) </w:t>
      </w:r>
      <w:hyperlink r:id="rId19">
        <w:r w:rsidRPr="00E3465A">
          <w:rPr>
            <w:rStyle w:val="Hyperlink"/>
            <w:rFonts w:ascii="Arial" w:eastAsia="Arial" w:hAnsi="Arial" w:cs="Arial"/>
            <w:sz w:val="20"/>
            <w:szCs w:val="20"/>
          </w:rPr>
          <w:t>https://www.beam.dental/</w:t>
        </w:r>
      </w:hyperlink>
    </w:p>
    <w:p w:rsidR="00DC4D08" w:rsidRPr="00E3465A" w:rsidRDefault="00DC4D08" w:rsidP="00DC4D08">
      <w:pPr>
        <w:ind w:left="720" w:hanging="720"/>
        <w:rPr>
          <w:rFonts w:ascii="Arial" w:eastAsia="Arial" w:hAnsi="Arial" w:cs="Arial"/>
          <w:sz w:val="20"/>
          <w:szCs w:val="20"/>
        </w:rPr>
      </w:pPr>
      <w:r w:rsidRPr="00E3465A">
        <w:rPr>
          <w:rFonts w:ascii="Arial" w:eastAsia="Arial" w:hAnsi="Arial" w:cs="Arial"/>
          <w:sz w:val="20"/>
          <w:szCs w:val="20"/>
        </w:rPr>
        <w:t xml:space="preserve">Bupa (2018) </w:t>
      </w:r>
      <w:hyperlink r:id="rId20">
        <w:r w:rsidRPr="00E3465A">
          <w:rPr>
            <w:rStyle w:val="Hyperlink"/>
            <w:rFonts w:ascii="Arial" w:eastAsia="Arial" w:hAnsi="Arial" w:cs="Arial"/>
            <w:sz w:val="20"/>
            <w:szCs w:val="20"/>
          </w:rPr>
          <w:t>https://www.bupaboost.com/</w:t>
        </w:r>
      </w:hyperlink>
    </w:p>
    <w:p w:rsidR="00DC4D08" w:rsidRPr="00E3465A" w:rsidRDefault="00DC4D08" w:rsidP="00DC4D08">
      <w:pPr>
        <w:ind w:left="720" w:hanging="720"/>
        <w:rPr>
          <w:rFonts w:ascii="Arial" w:eastAsia="Arial" w:hAnsi="Arial" w:cs="Arial"/>
          <w:sz w:val="20"/>
          <w:szCs w:val="20"/>
        </w:rPr>
      </w:pPr>
      <w:r w:rsidRPr="00E3465A">
        <w:rPr>
          <w:rFonts w:ascii="Arial" w:eastAsia="Arial" w:hAnsi="Arial" w:cs="Arial"/>
          <w:sz w:val="20"/>
          <w:szCs w:val="20"/>
        </w:rPr>
        <w:t xml:space="preserve">Cuvva (2018) </w:t>
      </w:r>
      <w:hyperlink r:id="rId21">
        <w:r w:rsidRPr="00E3465A">
          <w:rPr>
            <w:rStyle w:val="Hyperlink"/>
            <w:rFonts w:ascii="Arial" w:eastAsia="Arial" w:hAnsi="Arial" w:cs="Arial"/>
            <w:sz w:val="20"/>
            <w:szCs w:val="20"/>
          </w:rPr>
          <w:t>https://www.cuvva.com/</w:t>
        </w:r>
      </w:hyperlink>
    </w:p>
    <w:p w:rsidR="00DC4D08" w:rsidRPr="00E3465A" w:rsidRDefault="00DC4D08" w:rsidP="00DC4D08">
      <w:pPr>
        <w:ind w:left="720" w:hanging="720"/>
        <w:rPr>
          <w:rFonts w:ascii="Arial" w:eastAsia="Arial" w:hAnsi="Arial" w:cs="Arial"/>
          <w:sz w:val="20"/>
          <w:szCs w:val="20"/>
        </w:rPr>
      </w:pPr>
      <w:r w:rsidRPr="00E3465A">
        <w:rPr>
          <w:rFonts w:ascii="Arial" w:eastAsia="Arial" w:hAnsi="Arial" w:cs="Arial"/>
          <w:sz w:val="20"/>
          <w:szCs w:val="20"/>
        </w:rPr>
        <w:t xml:space="preserve">Digital Fineprint (2018) </w:t>
      </w:r>
      <w:hyperlink r:id="rId22">
        <w:r w:rsidRPr="00E3465A">
          <w:rPr>
            <w:rStyle w:val="Hyperlink"/>
            <w:rFonts w:ascii="Arial" w:eastAsia="Arial" w:hAnsi="Arial" w:cs="Arial"/>
            <w:sz w:val="20"/>
            <w:szCs w:val="20"/>
          </w:rPr>
          <w:t>https://digitalfineprint.com/</w:t>
        </w:r>
      </w:hyperlink>
    </w:p>
    <w:p w:rsidR="00DC4D08" w:rsidRPr="00E3465A" w:rsidRDefault="00DC4D08" w:rsidP="00C00F56">
      <w:pPr>
        <w:ind w:left="720" w:hanging="720"/>
      </w:pPr>
      <w:r w:rsidRPr="00E3465A">
        <w:rPr>
          <w:rFonts w:ascii="Arial" w:eastAsia="Arial" w:hAnsi="Arial" w:cs="Arial"/>
          <w:sz w:val="20"/>
          <w:szCs w:val="20"/>
        </w:rPr>
        <w:t xml:space="preserve">Freeman, D., Reeve, S., Robinson, A., Ehlers, A., Clark, D., Spanlang, B., et al. (2017). </w:t>
      </w:r>
      <w:r w:rsidR="00A322A8">
        <w:rPr>
          <w:rFonts w:ascii="Arial" w:eastAsia="Arial" w:hAnsi="Arial" w:cs="Arial"/>
          <w:sz w:val="20"/>
          <w:szCs w:val="20"/>
        </w:rPr>
        <w:t xml:space="preserve"> </w:t>
      </w:r>
      <w:r w:rsidRPr="00E3465A">
        <w:rPr>
          <w:rFonts w:ascii="Arial" w:eastAsia="Arial" w:hAnsi="Arial" w:cs="Arial"/>
          <w:sz w:val="20"/>
          <w:szCs w:val="20"/>
        </w:rPr>
        <w:t xml:space="preserve">Virtual reality </w:t>
      </w:r>
      <w:r w:rsidR="00A322A8">
        <w:rPr>
          <w:rFonts w:ascii="Arial" w:eastAsia="Arial" w:hAnsi="Arial" w:cs="Arial"/>
          <w:sz w:val="20"/>
          <w:szCs w:val="20"/>
        </w:rPr>
        <w:t xml:space="preserve">       </w:t>
      </w:r>
      <w:r w:rsidRPr="00E3465A">
        <w:rPr>
          <w:rFonts w:ascii="Arial" w:eastAsia="Arial" w:hAnsi="Arial" w:cs="Arial"/>
          <w:sz w:val="20"/>
          <w:szCs w:val="20"/>
        </w:rPr>
        <w:t xml:space="preserve">in the assessment, understanding, and treatment of mental health disorders. </w:t>
      </w:r>
      <w:r w:rsidRPr="00E3465A">
        <w:rPr>
          <w:rFonts w:ascii="Arial" w:eastAsia="Arial" w:hAnsi="Arial" w:cs="Arial"/>
          <w:i/>
          <w:iCs/>
          <w:sz w:val="20"/>
          <w:szCs w:val="20"/>
        </w:rPr>
        <w:t>Psychological Medicine</w:t>
      </w:r>
      <w:r w:rsidRPr="00E3465A">
        <w:rPr>
          <w:rFonts w:ascii="Arial" w:eastAsia="Arial" w:hAnsi="Arial" w:cs="Arial"/>
          <w:sz w:val="20"/>
          <w:szCs w:val="20"/>
        </w:rPr>
        <w:t>, 2393-2400.</w:t>
      </w:r>
    </w:p>
    <w:p w:rsidR="00DC4D08" w:rsidRPr="00E3465A" w:rsidRDefault="00DC4D08" w:rsidP="00DC4D08">
      <w:r w:rsidRPr="00E3465A">
        <w:rPr>
          <w:rFonts w:ascii="Arial" w:eastAsia="Arial" w:hAnsi="Arial" w:cs="Arial"/>
          <w:sz w:val="20"/>
          <w:szCs w:val="20"/>
        </w:rPr>
        <w:t xml:space="preserve">Gadgets &amp; Wearables  (2018) </w:t>
      </w:r>
      <w:hyperlink r:id="rId23">
        <w:r w:rsidRPr="00E3465A">
          <w:rPr>
            <w:rStyle w:val="Hyperlink"/>
            <w:rFonts w:ascii="Arial" w:eastAsia="Arial" w:hAnsi="Arial" w:cs="Arial"/>
            <w:sz w:val="20"/>
            <w:szCs w:val="20"/>
          </w:rPr>
          <w:t>http://gadgetsandwearables.com/2018/02/02/soccer-training-sensor/</w:t>
        </w:r>
      </w:hyperlink>
      <w:r w:rsidRPr="00E3465A">
        <w:rPr>
          <w:rFonts w:ascii="Arial" w:eastAsia="Arial" w:hAnsi="Arial" w:cs="Arial"/>
          <w:sz w:val="20"/>
          <w:szCs w:val="20"/>
        </w:rPr>
        <w:t xml:space="preserve"> </w:t>
      </w:r>
    </w:p>
    <w:p w:rsidR="00DC4D08" w:rsidRPr="00E3465A" w:rsidRDefault="00DC4D08" w:rsidP="00DC4D08">
      <w:pPr>
        <w:ind w:left="720" w:hanging="720"/>
      </w:pPr>
      <w:r w:rsidRPr="00E3465A">
        <w:rPr>
          <w:rFonts w:ascii="Arial" w:eastAsia="Arial" w:hAnsi="Arial" w:cs="Arial"/>
          <w:sz w:val="20"/>
          <w:szCs w:val="20"/>
        </w:rPr>
        <w:t xml:space="preserve">IBM Watson (2018) </w:t>
      </w:r>
      <w:hyperlink r:id="rId24">
        <w:r w:rsidRPr="00E3465A">
          <w:rPr>
            <w:rStyle w:val="Hyperlink"/>
            <w:rFonts w:ascii="Arial" w:eastAsia="Arial" w:hAnsi="Arial" w:cs="Arial"/>
            <w:sz w:val="20"/>
            <w:szCs w:val="20"/>
          </w:rPr>
          <w:t>https://www.ibm.com/watson/health/</w:t>
        </w:r>
      </w:hyperlink>
    </w:p>
    <w:p w:rsidR="00DC4D08" w:rsidRPr="00E3465A" w:rsidRDefault="00DC4D08" w:rsidP="00DC4D08">
      <w:pPr>
        <w:rPr>
          <w:rFonts w:ascii="Arial" w:eastAsia="Arial" w:hAnsi="Arial" w:cs="Arial"/>
          <w:sz w:val="20"/>
          <w:szCs w:val="20"/>
        </w:rPr>
      </w:pPr>
      <w:r w:rsidRPr="00E3465A">
        <w:rPr>
          <w:rFonts w:ascii="Arial" w:eastAsia="Arial" w:hAnsi="Arial" w:cs="Arial"/>
          <w:sz w:val="20"/>
          <w:szCs w:val="20"/>
        </w:rPr>
        <w:t xml:space="preserve">Insure the Box (2018) </w:t>
      </w:r>
      <w:hyperlink r:id="rId25">
        <w:r w:rsidRPr="00E3465A">
          <w:rPr>
            <w:rStyle w:val="Hyperlink"/>
            <w:rFonts w:ascii="Arial" w:eastAsia="Arial" w:hAnsi="Arial" w:cs="Arial"/>
            <w:sz w:val="20"/>
            <w:szCs w:val="20"/>
          </w:rPr>
          <w:t>https://www.insurethebox.com/</w:t>
        </w:r>
      </w:hyperlink>
    </w:p>
    <w:p w:rsidR="00DC4D08" w:rsidRPr="00E3465A" w:rsidRDefault="00DC4D08" w:rsidP="00DC4D08">
      <w:pPr>
        <w:rPr>
          <w:rFonts w:ascii="Arial" w:eastAsia="Arial" w:hAnsi="Arial" w:cs="Arial"/>
          <w:sz w:val="20"/>
          <w:szCs w:val="20"/>
        </w:rPr>
      </w:pPr>
      <w:r w:rsidRPr="00E3465A">
        <w:rPr>
          <w:rFonts w:ascii="Arial" w:eastAsia="Arial" w:hAnsi="Arial" w:cs="Arial"/>
          <w:sz w:val="20"/>
          <w:szCs w:val="20"/>
        </w:rPr>
        <w:t xml:space="preserve">John Hancock (2018) </w:t>
      </w:r>
      <w:hyperlink r:id="rId26">
        <w:r w:rsidRPr="00E3465A">
          <w:rPr>
            <w:rStyle w:val="Hyperlink"/>
            <w:rFonts w:ascii="Arial" w:eastAsia="Arial" w:hAnsi="Arial" w:cs="Arial"/>
            <w:sz w:val="20"/>
            <w:szCs w:val="20"/>
          </w:rPr>
          <w:t>https://jhrewardslife.johnhancockinsurance.com/</w:t>
        </w:r>
      </w:hyperlink>
    </w:p>
    <w:p w:rsidR="00DC4D08" w:rsidRPr="00E3465A" w:rsidRDefault="00DC4D08" w:rsidP="00DC4D08">
      <w:pPr>
        <w:rPr>
          <w:rFonts w:ascii="Arial" w:eastAsia="Arial" w:hAnsi="Arial" w:cs="Arial"/>
          <w:sz w:val="20"/>
          <w:szCs w:val="20"/>
        </w:rPr>
      </w:pPr>
      <w:r w:rsidRPr="00E3465A">
        <w:rPr>
          <w:rFonts w:ascii="Arial" w:eastAsia="Arial" w:hAnsi="Arial" w:cs="Arial"/>
          <w:sz w:val="20"/>
          <w:szCs w:val="20"/>
        </w:rPr>
        <w:t xml:space="preserve">Neos (2018) </w:t>
      </w:r>
      <w:hyperlink r:id="rId27">
        <w:r w:rsidRPr="00E3465A">
          <w:rPr>
            <w:rStyle w:val="Hyperlink"/>
            <w:rFonts w:ascii="Arial" w:eastAsia="Arial" w:hAnsi="Arial" w:cs="Arial"/>
            <w:sz w:val="20"/>
            <w:szCs w:val="20"/>
          </w:rPr>
          <w:t>https://neos.co.uk/</w:t>
        </w:r>
      </w:hyperlink>
    </w:p>
    <w:p w:rsidR="00DC4D08" w:rsidRPr="00E3465A" w:rsidRDefault="00DC4D08" w:rsidP="00C00F56">
      <w:pPr>
        <w:ind w:left="720" w:hanging="720"/>
        <w:rPr>
          <w:rFonts w:ascii="Arial" w:eastAsia="Arial" w:hAnsi="Arial" w:cs="Arial"/>
          <w:sz w:val="20"/>
          <w:szCs w:val="20"/>
        </w:rPr>
      </w:pPr>
      <w:r w:rsidRPr="00E3465A">
        <w:rPr>
          <w:rFonts w:ascii="Arial" w:eastAsia="Arial" w:hAnsi="Arial" w:cs="Arial"/>
          <w:sz w:val="20"/>
          <w:szCs w:val="20"/>
        </w:rPr>
        <w:lastRenderedPageBreak/>
        <w:t xml:space="preserve">NY Times (2017) </w:t>
      </w:r>
      <w:hyperlink r:id="rId28">
        <w:r w:rsidRPr="00E3465A">
          <w:rPr>
            <w:rStyle w:val="Hyperlink"/>
            <w:rFonts w:ascii="Arial" w:eastAsia="Arial" w:hAnsi="Arial" w:cs="Arial"/>
            <w:sz w:val="20"/>
            <w:szCs w:val="20"/>
          </w:rPr>
          <w:t>https://www.nytimes.com/2017/09/05/sports/baseball/boston-red-sox-stealing-signs-yankees.html</w:t>
        </w:r>
      </w:hyperlink>
      <w:r w:rsidRPr="00E3465A">
        <w:rPr>
          <w:rFonts w:ascii="Arial" w:eastAsia="Arial" w:hAnsi="Arial" w:cs="Arial"/>
          <w:sz w:val="20"/>
          <w:szCs w:val="20"/>
        </w:rPr>
        <w:t xml:space="preserve"> </w:t>
      </w:r>
    </w:p>
    <w:p w:rsidR="00DC4D08" w:rsidRDefault="00DC4D08" w:rsidP="00C00F56">
      <w:pPr>
        <w:ind w:left="720" w:hanging="720"/>
        <w:rPr>
          <w:rFonts w:ascii="Arial" w:eastAsia="Arial" w:hAnsi="Arial" w:cs="Arial"/>
          <w:sz w:val="20"/>
          <w:szCs w:val="20"/>
        </w:rPr>
      </w:pPr>
      <w:r w:rsidRPr="00E3465A">
        <w:rPr>
          <w:rFonts w:ascii="Arial" w:eastAsia="Arial" w:hAnsi="Arial" w:cs="Arial"/>
          <w:sz w:val="20"/>
          <w:szCs w:val="20"/>
        </w:rPr>
        <w:t xml:space="preserve">NY Times (2018) </w:t>
      </w:r>
      <w:hyperlink r:id="rId29" w:history="1">
        <w:r w:rsidRPr="00E3465A">
          <w:rPr>
            <w:rStyle w:val="Hyperlink"/>
            <w:rFonts w:ascii="Arial" w:eastAsia="Arial" w:hAnsi="Arial" w:cs="Arial"/>
            <w:sz w:val="20"/>
            <w:szCs w:val="20"/>
          </w:rPr>
          <w:t>https://www.nytimes.com/2018/03/17/us/politics/cambridge-analytica-trump-campaign.html</w:t>
        </w:r>
      </w:hyperlink>
    </w:p>
    <w:p w:rsidR="0055101E" w:rsidRPr="00E3465A" w:rsidRDefault="0055101E" w:rsidP="00DC4D08">
      <w:pPr>
        <w:rPr>
          <w:rFonts w:ascii="Arial" w:eastAsia="Arial" w:hAnsi="Arial" w:cs="Arial"/>
          <w:sz w:val="20"/>
          <w:szCs w:val="20"/>
        </w:rPr>
      </w:pPr>
      <w:r>
        <w:rPr>
          <w:rFonts w:ascii="Arial" w:eastAsia="Arial" w:hAnsi="Arial" w:cs="Arial"/>
          <w:sz w:val="20"/>
          <w:szCs w:val="20"/>
        </w:rPr>
        <w:t xml:space="preserve">Oscar (2018): </w:t>
      </w:r>
      <w:r w:rsidRPr="0055101E">
        <w:rPr>
          <w:rFonts w:ascii="Arial" w:eastAsia="Arial" w:hAnsi="Arial" w:cs="Arial"/>
          <w:sz w:val="20"/>
          <w:szCs w:val="20"/>
        </w:rPr>
        <w:t>https://www.hioscar.com/individuals/plans/ny</w:t>
      </w:r>
    </w:p>
    <w:p w:rsidR="00DC4D08" w:rsidRPr="00E3465A" w:rsidRDefault="00DC4D08" w:rsidP="00DC4D08">
      <w:pPr>
        <w:rPr>
          <w:rFonts w:ascii="Arial" w:eastAsia="Arial" w:hAnsi="Arial" w:cs="Arial"/>
          <w:sz w:val="20"/>
          <w:szCs w:val="20"/>
        </w:rPr>
      </w:pPr>
      <w:r w:rsidRPr="00E3465A">
        <w:rPr>
          <w:rFonts w:ascii="Arial" w:eastAsia="Arial" w:hAnsi="Arial" w:cs="Arial"/>
          <w:sz w:val="20"/>
          <w:szCs w:val="20"/>
        </w:rPr>
        <w:t>Pink (2009) DRiVE - The Surprising Truth About What Motivates Us. New York: Riverhead Books.</w:t>
      </w:r>
    </w:p>
    <w:p w:rsidR="00DC4D08" w:rsidRPr="00E3465A" w:rsidRDefault="00DC4D08" w:rsidP="00DC4D08">
      <w:r w:rsidRPr="00E3465A">
        <w:rPr>
          <w:rFonts w:ascii="Arial" w:eastAsia="Arial" w:hAnsi="Arial" w:cs="Arial"/>
          <w:sz w:val="20"/>
          <w:szCs w:val="20"/>
        </w:rPr>
        <w:t>Punter Southall (201</w:t>
      </w:r>
      <w:r w:rsidR="00271AF2">
        <w:rPr>
          <w:rFonts w:ascii="Arial" w:eastAsia="Arial" w:hAnsi="Arial" w:cs="Arial"/>
          <w:sz w:val="20"/>
          <w:szCs w:val="20"/>
        </w:rPr>
        <w:t>5</w:t>
      </w:r>
      <w:r w:rsidRPr="00E3465A">
        <w:rPr>
          <w:rFonts w:ascii="Arial" w:eastAsia="Arial" w:hAnsi="Arial" w:cs="Arial"/>
          <w:sz w:val="20"/>
          <w:szCs w:val="20"/>
        </w:rPr>
        <w:t xml:space="preserve">) </w:t>
      </w:r>
      <w:hyperlink r:id="rId30">
        <w:r w:rsidRPr="00E3465A">
          <w:rPr>
            <w:rStyle w:val="Hyperlink"/>
            <w:rFonts w:ascii="Arial" w:eastAsia="Arial" w:hAnsi="Arial" w:cs="Arial"/>
            <w:sz w:val="20"/>
            <w:szCs w:val="20"/>
          </w:rPr>
          <w:t>http://www.puntersouthall.com/Press%20centre/Pages/Article.aspx?rID=511</w:t>
        </w:r>
      </w:hyperlink>
    </w:p>
    <w:p w:rsidR="00DC4D08" w:rsidRPr="00E3465A" w:rsidRDefault="00DC4D08" w:rsidP="00DC4D08">
      <w:pPr>
        <w:rPr>
          <w:rFonts w:ascii="Arial" w:eastAsia="Arial" w:hAnsi="Arial" w:cs="Arial"/>
          <w:sz w:val="20"/>
          <w:szCs w:val="20"/>
        </w:rPr>
      </w:pPr>
      <w:r w:rsidRPr="00E3465A">
        <w:rPr>
          <w:rFonts w:ascii="Arial" w:eastAsia="Arial" w:hAnsi="Arial" w:cs="Arial"/>
          <w:sz w:val="20"/>
          <w:szCs w:val="20"/>
        </w:rPr>
        <w:t xml:space="preserve">Qantas Assure (2018) </w:t>
      </w:r>
      <w:hyperlink r:id="rId31">
        <w:r w:rsidRPr="00E3465A">
          <w:rPr>
            <w:rStyle w:val="Hyperlink"/>
            <w:rFonts w:ascii="Arial" w:eastAsia="Arial" w:hAnsi="Arial" w:cs="Arial"/>
            <w:sz w:val="20"/>
            <w:szCs w:val="20"/>
          </w:rPr>
          <w:t>https://www.qantasassure.com/health-insurance</w:t>
        </w:r>
      </w:hyperlink>
    </w:p>
    <w:p w:rsidR="00DC4D08" w:rsidRPr="00E3465A" w:rsidRDefault="00DC4D08" w:rsidP="00DC4D08">
      <w:r w:rsidRPr="00E3465A">
        <w:rPr>
          <w:rFonts w:ascii="Arial" w:eastAsia="Arial" w:hAnsi="Arial" w:cs="Arial"/>
          <w:sz w:val="20"/>
          <w:szCs w:val="20"/>
        </w:rPr>
        <w:t>Rightindem (2018) https://rightindem.com/</w:t>
      </w:r>
    </w:p>
    <w:p w:rsidR="00DC4D08" w:rsidRPr="00E3465A" w:rsidRDefault="00DC4D08" w:rsidP="00DC4D08">
      <w:pPr>
        <w:rPr>
          <w:rFonts w:ascii="Arial" w:eastAsia="Arial" w:hAnsi="Arial" w:cs="Arial"/>
          <w:sz w:val="20"/>
          <w:szCs w:val="20"/>
        </w:rPr>
      </w:pPr>
      <w:r w:rsidRPr="00E3465A">
        <w:rPr>
          <w:rFonts w:ascii="Arial" w:eastAsia="Arial" w:hAnsi="Arial" w:cs="Arial"/>
          <w:sz w:val="20"/>
          <w:szCs w:val="20"/>
        </w:rPr>
        <w:t xml:space="preserve">RSA Group (2017) </w:t>
      </w:r>
      <w:hyperlink r:id="rId32">
        <w:r w:rsidRPr="00E3465A">
          <w:rPr>
            <w:rStyle w:val="Hyperlink"/>
            <w:rFonts w:ascii="Arial" w:eastAsia="Arial" w:hAnsi="Arial" w:cs="Arial"/>
            <w:sz w:val="20"/>
            <w:szCs w:val="20"/>
          </w:rPr>
          <w:t>https://www.rsagroup.com/news/press-releases/2017/rsa-makes-first-external-investment-in-fintech-company/</w:t>
        </w:r>
      </w:hyperlink>
    </w:p>
    <w:p w:rsidR="00DC4D08" w:rsidRDefault="00DC4D08" w:rsidP="00C00F56">
      <w:pPr>
        <w:ind w:left="720" w:hanging="720"/>
        <w:rPr>
          <w:rFonts w:ascii="Arial" w:eastAsia="Arial" w:hAnsi="Arial" w:cs="Arial"/>
          <w:sz w:val="20"/>
          <w:szCs w:val="20"/>
        </w:rPr>
      </w:pPr>
      <w:r w:rsidRPr="00E3465A">
        <w:rPr>
          <w:rFonts w:ascii="Arial" w:eastAsia="Arial" w:hAnsi="Arial" w:cs="Arial"/>
          <w:sz w:val="20"/>
          <w:szCs w:val="20"/>
        </w:rPr>
        <w:t xml:space="preserve">The Japan Times. (2017). </w:t>
      </w:r>
      <w:r w:rsidRPr="00E3465A">
        <w:rPr>
          <w:rFonts w:ascii="Arial" w:eastAsia="Arial" w:hAnsi="Arial" w:cs="Arial"/>
          <w:i/>
          <w:iCs/>
          <w:sz w:val="20"/>
          <w:szCs w:val="20"/>
        </w:rPr>
        <w:t>Japan insurers set to use health data to set premiums.</w:t>
      </w:r>
      <w:r w:rsidRPr="00E3465A">
        <w:rPr>
          <w:rFonts w:ascii="Arial" w:eastAsia="Arial" w:hAnsi="Arial" w:cs="Arial"/>
          <w:sz w:val="20"/>
          <w:szCs w:val="20"/>
        </w:rPr>
        <w:t xml:space="preserve">  </w:t>
      </w:r>
      <w:hyperlink r:id="rId33">
        <w:r w:rsidRPr="00E3465A">
          <w:rPr>
            <w:rStyle w:val="Hyperlink"/>
            <w:rFonts w:ascii="Arial" w:eastAsia="Arial" w:hAnsi="Arial" w:cs="Arial"/>
            <w:sz w:val="20"/>
            <w:szCs w:val="20"/>
          </w:rPr>
          <w:t>http://www.japantimes.co.jp/news/2017/02/06/business/tech/japan-insurers-set-use-health-data-set-premiums/#.WT_nLeUrJ9M</w:t>
        </w:r>
      </w:hyperlink>
      <w:r w:rsidRPr="00E3465A">
        <w:rPr>
          <w:rFonts w:ascii="Arial" w:eastAsia="Arial" w:hAnsi="Arial" w:cs="Arial"/>
          <w:sz w:val="20"/>
          <w:szCs w:val="20"/>
        </w:rPr>
        <w:t xml:space="preserve"> </w:t>
      </w:r>
    </w:p>
    <w:p w:rsidR="00DB519F" w:rsidRPr="00E3465A" w:rsidRDefault="00DB519F" w:rsidP="00C00F56">
      <w:pPr>
        <w:ind w:left="720" w:hanging="720"/>
      </w:pPr>
      <w:r>
        <w:rPr>
          <w:rFonts w:ascii="Arial" w:eastAsia="Arial" w:hAnsi="Arial" w:cs="Arial"/>
          <w:sz w:val="20"/>
          <w:szCs w:val="20"/>
        </w:rPr>
        <w:t xml:space="preserve">United Healthcare (2018) </w:t>
      </w:r>
      <w:r w:rsidRPr="00DB519F">
        <w:rPr>
          <w:rFonts w:ascii="Arial" w:eastAsia="Arial" w:hAnsi="Arial" w:cs="Arial"/>
          <w:sz w:val="20"/>
          <w:szCs w:val="20"/>
        </w:rPr>
        <w:t>https://www.uhc.com/employer/news/client/unitedhealthcare-motion-expands-device-offerings--launches-sweep</w:t>
      </w:r>
    </w:p>
    <w:p w:rsidR="00DC4D08" w:rsidRDefault="00DC4D08" w:rsidP="002B074F">
      <w:r w:rsidRPr="00E3465A">
        <w:rPr>
          <w:rFonts w:ascii="Arial" w:eastAsia="Arial" w:hAnsi="Arial" w:cs="Arial"/>
          <w:sz w:val="20"/>
          <w:szCs w:val="20"/>
        </w:rPr>
        <w:t xml:space="preserve">Vitality (2018). </w:t>
      </w:r>
      <w:hyperlink r:id="rId34">
        <w:r w:rsidRPr="00E3465A">
          <w:rPr>
            <w:rStyle w:val="Hyperlink"/>
            <w:rFonts w:ascii="Arial" w:eastAsia="Arial" w:hAnsi="Arial" w:cs="Arial"/>
            <w:sz w:val="20"/>
            <w:szCs w:val="20"/>
          </w:rPr>
          <w:t>https://www.vitality.co.uk/rewards/</w:t>
        </w:r>
      </w:hyperlink>
    </w:p>
    <w:p w:rsidR="00DC4D08" w:rsidRPr="002F4EC5" w:rsidRDefault="00DC4D08" w:rsidP="002B074F"/>
    <w:p w:rsidR="00335BC0" w:rsidRPr="00275CC4" w:rsidRDefault="00335BC0" w:rsidP="00335BC0">
      <w:pPr>
        <w:rPr>
          <w:rFonts w:ascii="Arial" w:hAnsi="Arial" w:cs="Arial"/>
          <w:b/>
          <w:sz w:val="20"/>
          <w:szCs w:val="20"/>
        </w:rPr>
      </w:pPr>
      <w:r w:rsidRPr="00275CC4">
        <w:rPr>
          <w:rFonts w:ascii="Arial" w:eastAsia="Arial" w:hAnsi="Arial" w:cs="Arial"/>
          <w:b/>
          <w:sz w:val="20"/>
          <w:szCs w:val="20"/>
        </w:rPr>
        <w:t>Section 5</w:t>
      </w:r>
      <w:r w:rsidR="00067BD4" w:rsidRPr="00275CC4">
        <w:rPr>
          <w:rFonts w:ascii="Arial" w:hAnsi="Arial" w:cs="Arial"/>
          <w:b/>
          <w:sz w:val="20"/>
          <w:szCs w:val="20"/>
        </w:rPr>
        <w:t xml:space="preserve"> </w:t>
      </w:r>
    </w:p>
    <w:p w:rsidR="00335BC0" w:rsidRPr="001D119A" w:rsidRDefault="00335BC0" w:rsidP="00275CC4">
      <w:pPr>
        <w:ind w:left="720" w:hanging="720"/>
        <w:rPr>
          <w:rFonts w:ascii="Arial" w:hAnsi="Arial" w:cs="Arial"/>
          <w:sz w:val="20"/>
          <w:szCs w:val="20"/>
        </w:rPr>
      </w:pPr>
      <w:r w:rsidRPr="001D119A">
        <w:rPr>
          <w:rFonts w:ascii="Arial" w:hAnsi="Arial" w:cs="Arial"/>
          <w:sz w:val="20"/>
          <w:szCs w:val="20"/>
        </w:rPr>
        <w:t xml:space="preserve">Adacta (2018), </w:t>
      </w:r>
      <w:r w:rsidRPr="001D119A">
        <w:rPr>
          <w:rFonts w:ascii="Arial" w:hAnsi="Arial" w:cs="Arial"/>
          <w:i/>
          <w:iCs/>
          <w:sz w:val="20"/>
          <w:szCs w:val="20"/>
        </w:rPr>
        <w:t>Adacta Partnering with WeSavvy</w:t>
      </w:r>
      <w:r w:rsidRPr="001D119A">
        <w:rPr>
          <w:rFonts w:ascii="Arial" w:hAnsi="Arial" w:cs="Arial"/>
          <w:sz w:val="20"/>
          <w:szCs w:val="20"/>
        </w:rPr>
        <w:t xml:space="preserve">, retrieved 13 April 2018 from </w:t>
      </w:r>
      <w:hyperlink r:id="rId35">
        <w:r w:rsidRPr="001D119A">
          <w:rPr>
            <w:rStyle w:val="Hyperlink"/>
            <w:rFonts w:ascii="Arial" w:hAnsi="Arial" w:cs="Arial"/>
            <w:sz w:val="20"/>
            <w:szCs w:val="20"/>
          </w:rPr>
          <w:t>https://www.adacta-group.com/news-center/adacta-partnering-with-wesavvy</w:t>
        </w:r>
      </w:hyperlink>
      <w:r w:rsidRPr="001D119A">
        <w:rPr>
          <w:rFonts w:ascii="Arial" w:hAnsi="Arial" w:cs="Arial"/>
          <w:sz w:val="20"/>
          <w:szCs w:val="20"/>
        </w:rPr>
        <w:t xml:space="preserve"> </w:t>
      </w:r>
    </w:p>
    <w:p w:rsidR="004C41AF" w:rsidRPr="001D119A" w:rsidRDefault="004C41AF" w:rsidP="004C41AF">
      <w:pPr>
        <w:ind w:left="720" w:hanging="720"/>
      </w:pPr>
      <w:r w:rsidRPr="001D119A">
        <w:rPr>
          <w:rFonts w:ascii="Arial" w:eastAsia="Arial" w:hAnsi="Arial" w:cs="Arial"/>
          <w:sz w:val="20"/>
          <w:szCs w:val="20"/>
        </w:rPr>
        <w:t xml:space="preserve">Breteau, J. (2017, January 2). </w:t>
      </w:r>
      <w:r w:rsidRPr="001D119A">
        <w:rPr>
          <w:rFonts w:ascii="Arial" w:eastAsia="Arial" w:hAnsi="Arial" w:cs="Arial"/>
          <w:i/>
          <w:iCs/>
          <w:sz w:val="20"/>
          <w:szCs w:val="20"/>
        </w:rPr>
        <w:t>Wearable Technology - The Next Frontier In Health Insurance</w:t>
      </w:r>
      <w:r w:rsidRPr="001D119A">
        <w:rPr>
          <w:rFonts w:ascii="Arial" w:eastAsia="Arial" w:hAnsi="Arial" w:cs="Arial"/>
          <w:sz w:val="20"/>
          <w:szCs w:val="20"/>
        </w:rPr>
        <w:t xml:space="preserve">. Retrieved June 15, 2017, from The Future of Health: </w:t>
      </w:r>
      <w:hyperlink r:id="rId36">
        <w:r w:rsidRPr="001D119A">
          <w:rPr>
            <w:rStyle w:val="Hyperlink"/>
            <w:rFonts w:ascii="Arial" w:eastAsia="Arial" w:hAnsi="Arial" w:cs="Arial"/>
            <w:sz w:val="20"/>
            <w:szCs w:val="20"/>
          </w:rPr>
          <w:t>https://www.linkedin.com/pulse/wearable-technology-next-frontier-health-insurance-julien-breteau</w:t>
        </w:r>
      </w:hyperlink>
    </w:p>
    <w:p w:rsidR="00335BC0" w:rsidRPr="001D119A" w:rsidRDefault="00335BC0" w:rsidP="00335BC0">
      <w:pPr>
        <w:rPr>
          <w:rFonts w:ascii="Arial" w:hAnsi="Arial" w:cs="Arial"/>
          <w:sz w:val="20"/>
          <w:szCs w:val="20"/>
        </w:rPr>
      </w:pPr>
      <w:r w:rsidRPr="001D119A">
        <w:rPr>
          <w:rFonts w:ascii="Arial" w:hAnsi="Arial" w:cs="Arial"/>
          <w:sz w:val="20"/>
          <w:szCs w:val="20"/>
        </w:rPr>
        <w:t>Dacadoo (2018),</w:t>
      </w:r>
      <w:r w:rsidRPr="001D119A">
        <w:rPr>
          <w:rFonts w:ascii="Arial" w:hAnsi="Arial" w:cs="Arial"/>
          <w:i/>
          <w:iCs/>
          <w:sz w:val="20"/>
          <w:szCs w:val="20"/>
        </w:rPr>
        <w:t xml:space="preserve"> The Dacadoo health score</w:t>
      </w:r>
      <w:r w:rsidRPr="001D119A">
        <w:rPr>
          <w:rFonts w:ascii="Arial" w:hAnsi="Arial" w:cs="Arial"/>
          <w:sz w:val="20"/>
          <w:szCs w:val="20"/>
        </w:rPr>
        <w:t xml:space="preserve">, retrieved 13 April 2018 from </w:t>
      </w:r>
      <w:hyperlink r:id="rId37">
        <w:r w:rsidRPr="001D119A">
          <w:rPr>
            <w:rStyle w:val="Hyperlink"/>
            <w:rFonts w:ascii="Arial" w:hAnsi="Arial" w:cs="Arial"/>
            <w:sz w:val="20"/>
            <w:szCs w:val="20"/>
          </w:rPr>
          <w:t>https://info.dacadoo.com</w:t>
        </w:r>
      </w:hyperlink>
      <w:r w:rsidRPr="001D119A">
        <w:rPr>
          <w:rFonts w:ascii="Arial" w:hAnsi="Arial" w:cs="Arial"/>
          <w:sz w:val="20"/>
          <w:szCs w:val="20"/>
        </w:rPr>
        <w:t xml:space="preserve"> </w:t>
      </w:r>
    </w:p>
    <w:p w:rsidR="004C41AF" w:rsidRDefault="004C41AF" w:rsidP="00275CC4">
      <w:pPr>
        <w:ind w:left="720" w:hanging="720"/>
        <w:rPr>
          <w:rStyle w:val="Hyperlink"/>
          <w:rFonts w:ascii="Arial" w:eastAsia="Arial" w:hAnsi="Arial" w:cs="Arial"/>
          <w:sz w:val="20"/>
          <w:szCs w:val="20"/>
        </w:rPr>
      </w:pPr>
      <w:r w:rsidRPr="001D119A">
        <w:rPr>
          <w:rFonts w:ascii="Arial" w:eastAsia="Arial" w:hAnsi="Arial" w:cs="Arial"/>
          <w:sz w:val="20"/>
          <w:szCs w:val="20"/>
        </w:rPr>
        <w:t xml:space="preserve">Intel. (2017). </w:t>
      </w:r>
      <w:r w:rsidRPr="001D119A">
        <w:rPr>
          <w:rFonts w:ascii="Arial" w:eastAsia="Arial" w:hAnsi="Arial" w:cs="Arial"/>
          <w:i/>
          <w:iCs/>
          <w:sz w:val="20"/>
          <w:szCs w:val="20"/>
        </w:rPr>
        <w:t>COVALENCE Health Analytics Platform</w:t>
      </w:r>
      <w:r w:rsidRPr="001D119A">
        <w:rPr>
          <w:rFonts w:ascii="Arial" w:eastAsia="Arial" w:hAnsi="Arial" w:cs="Arial"/>
          <w:sz w:val="20"/>
          <w:szCs w:val="20"/>
        </w:rPr>
        <w:t xml:space="preserve">. Retrieved June 15, 2017, from Intel: </w:t>
      </w:r>
      <w:hyperlink r:id="rId38">
        <w:r w:rsidRPr="001D119A">
          <w:rPr>
            <w:rStyle w:val="Hyperlink"/>
            <w:rFonts w:ascii="Arial" w:eastAsia="Arial" w:hAnsi="Arial" w:cs="Arial"/>
            <w:sz w:val="20"/>
            <w:szCs w:val="20"/>
          </w:rPr>
          <w:t>https://solutionsdirectory.intel.com/solutions-directory/covalence-health-analytics-platform</w:t>
        </w:r>
      </w:hyperlink>
    </w:p>
    <w:p w:rsidR="00335BC0" w:rsidRPr="001D119A" w:rsidRDefault="00335BC0" w:rsidP="00275CC4">
      <w:pPr>
        <w:ind w:left="720" w:hanging="720"/>
        <w:rPr>
          <w:rFonts w:ascii="Arial" w:hAnsi="Arial" w:cs="Arial"/>
          <w:sz w:val="20"/>
          <w:szCs w:val="20"/>
        </w:rPr>
      </w:pPr>
      <w:r w:rsidRPr="001D119A">
        <w:rPr>
          <w:rFonts w:ascii="Arial" w:hAnsi="Arial" w:cs="Arial"/>
          <w:sz w:val="20"/>
          <w:szCs w:val="20"/>
        </w:rPr>
        <w:t xml:space="preserve">McKinsey &amp; Company (2016), </w:t>
      </w:r>
      <w:r w:rsidRPr="001D119A">
        <w:rPr>
          <w:rFonts w:ascii="Arial" w:hAnsi="Arial" w:cs="Arial"/>
          <w:i/>
          <w:iCs/>
          <w:sz w:val="20"/>
          <w:szCs w:val="20"/>
        </w:rPr>
        <w:t>The Key to Growth in US Life Insurance: Focus on the Customer</w:t>
      </w:r>
      <w:r w:rsidRPr="001D119A">
        <w:rPr>
          <w:rFonts w:ascii="Arial" w:hAnsi="Arial" w:cs="Arial"/>
          <w:sz w:val="20"/>
          <w:szCs w:val="20"/>
        </w:rPr>
        <w:t xml:space="preserve">, </w:t>
      </w:r>
      <w:hyperlink r:id="rId39">
        <w:r w:rsidRPr="001D119A">
          <w:rPr>
            <w:rStyle w:val="Hyperlink"/>
            <w:rFonts w:ascii="Arial" w:hAnsi="Arial" w:cs="Arial"/>
            <w:sz w:val="20"/>
            <w:szCs w:val="20"/>
          </w:rPr>
          <w:t>https://www.mckinsey.com/~/media/McKinsey/Industries/Financial%20Services/Our%20Insights/The%20key%20to%20growth%20in%20US%20life%20insurance/The-key-to-growth-in-US-life-insurance.ashx</w:t>
        </w:r>
      </w:hyperlink>
      <w:r w:rsidRPr="001D119A">
        <w:rPr>
          <w:rFonts w:ascii="Arial" w:hAnsi="Arial" w:cs="Arial"/>
          <w:sz w:val="20"/>
          <w:szCs w:val="20"/>
        </w:rPr>
        <w:t xml:space="preserve"> </w:t>
      </w:r>
    </w:p>
    <w:p w:rsidR="00460AB3" w:rsidRPr="001D119A" w:rsidRDefault="00460AB3" w:rsidP="00275CC4">
      <w:pPr>
        <w:ind w:left="720" w:hanging="720"/>
      </w:pPr>
      <w:r>
        <w:rPr>
          <w:rStyle w:val="Hyperlink"/>
          <w:rFonts w:ascii="Arial" w:eastAsia="Arial" w:hAnsi="Arial" w:cs="Arial"/>
          <w:sz w:val="20"/>
          <w:szCs w:val="20"/>
        </w:rPr>
        <w:t xml:space="preserve">Sentiance </w:t>
      </w:r>
      <w:r w:rsidR="004C41AF">
        <w:rPr>
          <w:rStyle w:val="Hyperlink"/>
          <w:rFonts w:ascii="Arial" w:eastAsia="Arial" w:hAnsi="Arial" w:cs="Arial"/>
          <w:sz w:val="20"/>
          <w:szCs w:val="20"/>
        </w:rPr>
        <w:t>(2018)</w:t>
      </w:r>
      <w:r w:rsidR="00A322A8">
        <w:rPr>
          <w:rStyle w:val="Hyperlink"/>
          <w:rFonts w:ascii="Arial" w:eastAsia="Arial" w:hAnsi="Arial" w:cs="Arial"/>
          <w:sz w:val="20"/>
          <w:szCs w:val="20"/>
        </w:rPr>
        <w:t xml:space="preserve">: </w:t>
      </w:r>
      <w:r w:rsidR="004C41AF">
        <w:rPr>
          <w:rStyle w:val="Hyperlink"/>
          <w:rFonts w:ascii="Arial" w:eastAsia="Arial" w:hAnsi="Arial" w:cs="Arial"/>
          <w:sz w:val="20"/>
          <w:szCs w:val="20"/>
        </w:rPr>
        <w:t xml:space="preserve"> </w:t>
      </w:r>
      <w:r w:rsidR="004C41AF" w:rsidRPr="004C41AF">
        <w:rPr>
          <w:rStyle w:val="Hyperlink"/>
          <w:rFonts w:ascii="Arial" w:eastAsia="Arial" w:hAnsi="Arial" w:cs="Arial"/>
          <w:sz w:val="20"/>
          <w:szCs w:val="20"/>
        </w:rPr>
        <w:t>https://www.sentiance.com/</w:t>
      </w:r>
    </w:p>
    <w:p w:rsidR="002F4EC5" w:rsidRDefault="002F4EC5" w:rsidP="00335BC0">
      <w:pPr>
        <w:rPr>
          <w:rFonts w:ascii="Arial" w:hAnsi="Arial" w:cs="Arial"/>
          <w:b/>
          <w:sz w:val="20"/>
          <w:szCs w:val="20"/>
        </w:rPr>
      </w:pPr>
    </w:p>
    <w:p w:rsidR="00A322A8" w:rsidRDefault="00A322A8" w:rsidP="00335BC0">
      <w:pPr>
        <w:rPr>
          <w:rFonts w:ascii="Arial" w:hAnsi="Arial" w:cs="Arial"/>
          <w:b/>
          <w:sz w:val="20"/>
          <w:szCs w:val="20"/>
        </w:rPr>
      </w:pPr>
    </w:p>
    <w:p w:rsidR="002F4EC5" w:rsidRDefault="002F4EC5" w:rsidP="00335BC0">
      <w:pPr>
        <w:rPr>
          <w:rFonts w:ascii="Arial" w:hAnsi="Arial" w:cs="Arial"/>
          <w:b/>
          <w:sz w:val="20"/>
          <w:szCs w:val="20"/>
        </w:rPr>
      </w:pPr>
    </w:p>
    <w:p w:rsidR="00B53202" w:rsidRPr="001D119A" w:rsidRDefault="0089718A" w:rsidP="00335BC0">
      <w:pPr>
        <w:rPr>
          <w:rFonts w:ascii="Arial" w:hAnsi="Arial" w:cs="Arial"/>
          <w:b/>
          <w:sz w:val="20"/>
          <w:szCs w:val="20"/>
        </w:rPr>
      </w:pPr>
      <w:r w:rsidRPr="001D119A">
        <w:rPr>
          <w:rFonts w:ascii="Arial" w:hAnsi="Arial" w:cs="Arial"/>
          <w:b/>
          <w:sz w:val="20"/>
          <w:szCs w:val="20"/>
        </w:rPr>
        <w:lastRenderedPageBreak/>
        <w:t>Section 6</w:t>
      </w:r>
    </w:p>
    <w:p w:rsidR="0089718A" w:rsidRDefault="0089718A" w:rsidP="00275CC4">
      <w:pPr>
        <w:ind w:left="720" w:hanging="720"/>
        <w:rPr>
          <w:rStyle w:val="Hyperlink"/>
          <w:rFonts w:ascii="Arial" w:eastAsia="Arial" w:hAnsi="Arial" w:cs="Arial"/>
          <w:sz w:val="20"/>
          <w:szCs w:val="20"/>
        </w:rPr>
      </w:pPr>
      <w:r w:rsidRPr="001D119A">
        <w:rPr>
          <w:rFonts w:ascii="Arial" w:eastAsia="Arial" w:hAnsi="Arial" w:cs="Arial"/>
          <w:sz w:val="20"/>
          <w:szCs w:val="20"/>
        </w:rPr>
        <w:t xml:space="preserve">Caprice. (2017, April 4). </w:t>
      </w:r>
      <w:r w:rsidRPr="001D119A">
        <w:rPr>
          <w:rFonts w:ascii="Arial" w:eastAsia="Arial" w:hAnsi="Arial" w:cs="Arial"/>
          <w:i/>
          <w:iCs/>
          <w:sz w:val="20"/>
          <w:szCs w:val="20"/>
        </w:rPr>
        <w:t>Wearable Tech and Fitness Apps Is Plugging Into Health Insurance</w:t>
      </w:r>
      <w:r w:rsidRPr="001D119A">
        <w:rPr>
          <w:rFonts w:ascii="Arial" w:eastAsia="Arial" w:hAnsi="Arial" w:cs="Arial"/>
          <w:sz w:val="20"/>
          <w:szCs w:val="20"/>
        </w:rPr>
        <w:t xml:space="preserve">. Retrieved June 15, 2017, from Caprice: </w:t>
      </w:r>
      <w:hyperlink r:id="rId40">
        <w:r w:rsidRPr="001D119A">
          <w:rPr>
            <w:rStyle w:val="Hyperlink"/>
            <w:rFonts w:ascii="Arial" w:eastAsia="Arial" w:hAnsi="Arial" w:cs="Arial"/>
            <w:sz w:val="20"/>
            <w:szCs w:val="20"/>
          </w:rPr>
          <w:t>https://www.caprice-community.net/wearable-tech-fitness-apps-and-health-insurance/</w:t>
        </w:r>
      </w:hyperlink>
    </w:p>
    <w:p w:rsidR="0089718A" w:rsidRPr="001D119A" w:rsidRDefault="0089718A" w:rsidP="00275CC4">
      <w:pPr>
        <w:ind w:left="720" w:hanging="720"/>
      </w:pPr>
      <w:r w:rsidRPr="001D119A">
        <w:rPr>
          <w:rFonts w:ascii="Arial" w:eastAsia="Arial" w:hAnsi="Arial" w:cs="Arial"/>
          <w:sz w:val="20"/>
          <w:szCs w:val="20"/>
        </w:rPr>
        <w:t xml:space="preserve">Finkelstein, Eric A et al., Effectiveness of activity trackers with and without incentives to increase physical activity (TRIPPA): a randomised controlled trial, The Lancet Diabetes &amp; Endocrinology, Volume 4, Issue 12, 983 – 995 </w:t>
      </w:r>
    </w:p>
    <w:p w:rsidR="0089718A" w:rsidRPr="001D119A" w:rsidRDefault="0089718A" w:rsidP="00275CC4">
      <w:pPr>
        <w:ind w:left="720" w:hanging="720"/>
      </w:pPr>
      <w:r w:rsidRPr="001D119A">
        <w:rPr>
          <w:rFonts w:ascii="Arial" w:eastAsia="Arial" w:hAnsi="Arial" w:cs="Arial"/>
          <w:sz w:val="20"/>
          <w:szCs w:val="20"/>
        </w:rPr>
        <w:t xml:space="preserve">Finnegan, J. (2016, January 11). </w:t>
      </w:r>
      <w:r w:rsidRPr="001D119A">
        <w:rPr>
          <w:rFonts w:ascii="Arial" w:eastAsia="Arial" w:hAnsi="Arial" w:cs="Arial"/>
          <w:i/>
          <w:iCs/>
          <w:sz w:val="20"/>
          <w:szCs w:val="20"/>
        </w:rPr>
        <w:t>Humana encourages members to use wearable technology to improve health.</w:t>
      </w:r>
      <w:r w:rsidRPr="001D119A">
        <w:rPr>
          <w:rFonts w:ascii="Arial" w:eastAsia="Arial" w:hAnsi="Arial" w:cs="Arial"/>
          <w:sz w:val="20"/>
          <w:szCs w:val="20"/>
        </w:rPr>
        <w:t xml:space="preserve"> Retrieved June 15, 2017, from Firece Healthcare: </w:t>
      </w:r>
      <w:hyperlink r:id="rId41">
        <w:r w:rsidRPr="001D119A">
          <w:rPr>
            <w:rStyle w:val="Hyperlink"/>
            <w:rFonts w:ascii="Arial" w:eastAsia="Arial" w:hAnsi="Arial" w:cs="Arial"/>
            <w:sz w:val="20"/>
            <w:szCs w:val="20"/>
          </w:rPr>
          <w:t>http://www.fiercehealthcare.com/payer/humana-encourages-members-to-use-wearable-technology-to-improve-health</w:t>
        </w:r>
      </w:hyperlink>
    </w:p>
    <w:p w:rsidR="0089718A" w:rsidRPr="001D119A" w:rsidRDefault="0089718A" w:rsidP="00275CC4">
      <w:pPr>
        <w:ind w:left="720" w:hanging="720"/>
      </w:pPr>
      <w:r w:rsidRPr="001D119A">
        <w:rPr>
          <w:rFonts w:ascii="Arial" w:eastAsia="Arial" w:hAnsi="Arial" w:cs="Arial"/>
          <w:sz w:val="20"/>
          <w:szCs w:val="20"/>
        </w:rPr>
        <w:t xml:space="preserve">Gartner (2018). Gartner Hype Cycle. Retrieved 6 April 2018 </w:t>
      </w:r>
      <w:hyperlink r:id="rId42">
        <w:r w:rsidRPr="001D119A">
          <w:rPr>
            <w:rStyle w:val="Hyperlink"/>
            <w:rFonts w:ascii="Arial" w:eastAsia="Arial" w:hAnsi="Arial" w:cs="Arial"/>
            <w:sz w:val="20"/>
            <w:szCs w:val="20"/>
          </w:rPr>
          <w:t>https://www.gartner.com/technology/research/methodologies/hype-cycle.jsp</w:t>
        </w:r>
      </w:hyperlink>
    </w:p>
    <w:p w:rsidR="009D36DD" w:rsidRDefault="009D36DD" w:rsidP="00275CC4">
      <w:pPr>
        <w:ind w:left="720" w:hanging="720"/>
        <w:rPr>
          <w:rFonts w:ascii="Arial" w:eastAsia="Arial" w:hAnsi="Arial" w:cs="Arial"/>
          <w:sz w:val="20"/>
          <w:szCs w:val="20"/>
        </w:rPr>
      </w:pPr>
      <w:r>
        <w:rPr>
          <w:rFonts w:ascii="Arial" w:eastAsia="Arial" w:hAnsi="Arial" w:cs="Arial"/>
          <w:sz w:val="20"/>
          <w:szCs w:val="20"/>
        </w:rPr>
        <w:t xml:space="preserve">Hajat (2016). </w:t>
      </w:r>
      <w:r w:rsidRPr="009D36DD">
        <w:rPr>
          <w:rFonts w:ascii="Arial" w:eastAsia="Arial" w:hAnsi="Arial" w:cs="Arial"/>
          <w:sz w:val="20"/>
          <w:szCs w:val="20"/>
        </w:rPr>
        <w:t>Are Wearables Good For Your Health? Cother Hajat Oct 31, 2016</w:t>
      </w:r>
      <w:r>
        <w:rPr>
          <w:rFonts w:ascii="Arial" w:eastAsia="Arial" w:hAnsi="Arial" w:cs="Arial"/>
          <w:sz w:val="20"/>
          <w:szCs w:val="20"/>
        </w:rPr>
        <w:t xml:space="preserve"> pulished on </w:t>
      </w:r>
      <w:r w:rsidRPr="009D36DD">
        <w:rPr>
          <w:rFonts w:ascii="Arial" w:eastAsia="Arial" w:hAnsi="Arial" w:cs="Arial"/>
          <w:sz w:val="20"/>
          <w:szCs w:val="20"/>
        </w:rPr>
        <w:t>thevitalityinstitute.org/wearables-good-health/</w:t>
      </w:r>
    </w:p>
    <w:p w:rsidR="0089718A" w:rsidRDefault="0089718A" w:rsidP="00275CC4">
      <w:pPr>
        <w:ind w:left="720" w:hanging="720"/>
        <w:rPr>
          <w:rFonts w:ascii="Arial" w:eastAsia="Arial" w:hAnsi="Arial" w:cs="Arial"/>
          <w:sz w:val="20"/>
          <w:szCs w:val="20"/>
        </w:rPr>
      </w:pPr>
      <w:r w:rsidRPr="001D119A">
        <w:rPr>
          <w:rFonts w:ascii="Arial" w:eastAsia="Arial" w:hAnsi="Arial" w:cs="Arial"/>
          <w:sz w:val="20"/>
          <w:szCs w:val="20"/>
        </w:rPr>
        <w:t xml:space="preserve">Jakicic JM, Davis KK, Rogers RJ, et al. Effect of Wearable Technology Combined with a Lifestyle Intervention on Long-term Weight Loss, The IDEA Randomized Clinical Trial. JAMA. 2016;316(11):1161–1171. doi:10.1001/jama.2016.12858 </w:t>
      </w:r>
    </w:p>
    <w:p w:rsidR="00E74BCD" w:rsidRPr="002F4EC5" w:rsidRDefault="00E74BCD" w:rsidP="00C00F56">
      <w:pPr>
        <w:ind w:left="720" w:hanging="720"/>
        <w:rPr>
          <w:rFonts w:ascii="Arial" w:eastAsia="Arial" w:hAnsi="Arial" w:cs="Arial"/>
          <w:sz w:val="20"/>
          <w:szCs w:val="20"/>
        </w:rPr>
      </w:pPr>
      <w:r w:rsidRPr="3E3D029F">
        <w:rPr>
          <w:rFonts w:ascii="Arial" w:eastAsia="Arial" w:hAnsi="Arial" w:cs="Arial"/>
          <w:sz w:val="20"/>
          <w:szCs w:val="20"/>
        </w:rPr>
        <w:t xml:space="preserve">Mozaffarian et al (2016) Information Technology and Lifestyle: A Systematic Evaluation of Internet and Mobile Interventions for Improving Diet, Physical Activity, Obesity, Tobacco, and Alcohol Use. J Am Heart Assoc. 2016 Aug 31. </w:t>
      </w:r>
      <w:hyperlink r:id="rId43">
        <w:r w:rsidRPr="3E3D029F">
          <w:rPr>
            <w:rStyle w:val="Hyperlink"/>
            <w:rFonts w:ascii="Arial" w:eastAsia="Arial" w:hAnsi="Arial" w:cs="Arial"/>
            <w:sz w:val="20"/>
            <w:szCs w:val="20"/>
          </w:rPr>
          <w:t>https://doi.org/10.1161/JAHA.115.003058</w:t>
        </w:r>
      </w:hyperlink>
    </w:p>
    <w:p w:rsidR="0089718A" w:rsidRPr="001D119A" w:rsidRDefault="0089718A" w:rsidP="00275CC4">
      <w:pPr>
        <w:ind w:left="720" w:hanging="720"/>
        <w:rPr>
          <w:rFonts w:ascii="Arial" w:eastAsia="Arial" w:hAnsi="Arial" w:cs="Arial"/>
          <w:sz w:val="20"/>
          <w:szCs w:val="20"/>
        </w:rPr>
      </w:pPr>
      <w:r w:rsidRPr="001D119A">
        <w:rPr>
          <w:rFonts w:ascii="Arial" w:eastAsia="Arial" w:hAnsi="Arial" w:cs="Arial"/>
          <w:sz w:val="20"/>
          <w:szCs w:val="20"/>
        </w:rPr>
        <w:t xml:space="preserve">Noah B, Keller MS, et al. Impact of remote patient monitoring on clinical outcomes: an updated meta-analysis of randomized controlled trials npj Digital Medicine 1, Article number: 2 (2018) doi:10.1038/s41746-017-0002-4 </w:t>
      </w:r>
      <w:hyperlink r:id="rId44">
        <w:r w:rsidRPr="001D119A">
          <w:rPr>
            <w:rStyle w:val="Hyperlink"/>
            <w:rFonts w:ascii="Arial" w:eastAsia="Arial" w:hAnsi="Arial" w:cs="Arial"/>
            <w:sz w:val="20"/>
            <w:szCs w:val="20"/>
          </w:rPr>
          <w:t>https://www.nature.com/articles/s41746-017-0002-4</w:t>
        </w:r>
      </w:hyperlink>
      <w:r w:rsidRPr="001D119A">
        <w:rPr>
          <w:rFonts w:ascii="Arial" w:eastAsia="Arial" w:hAnsi="Arial" w:cs="Arial"/>
          <w:sz w:val="20"/>
          <w:szCs w:val="20"/>
        </w:rPr>
        <w:t xml:space="preserve"> </w:t>
      </w:r>
    </w:p>
    <w:p w:rsidR="0089718A" w:rsidRPr="00275CC4" w:rsidRDefault="00981B81" w:rsidP="00D45D1A">
      <w:pPr>
        <w:ind w:left="720" w:hanging="720"/>
        <w:rPr>
          <w:rFonts w:ascii="Arial" w:eastAsia="Arial" w:hAnsi="Arial" w:cs="Arial"/>
          <w:sz w:val="20"/>
          <w:szCs w:val="20"/>
          <w:lang w:val="de-DE"/>
        </w:rPr>
      </w:pPr>
      <w:r w:rsidRPr="00275CC4">
        <w:rPr>
          <w:rFonts w:ascii="Arial" w:eastAsia="Arial" w:hAnsi="Arial" w:cs="Arial"/>
          <w:sz w:val="20"/>
          <w:szCs w:val="20"/>
          <w:lang w:val="de-DE"/>
        </w:rPr>
        <w:t xml:space="preserve">ODI (2018). </w:t>
      </w:r>
      <w:hyperlink r:id="rId45" w:history="1">
        <w:r w:rsidRPr="00275CC4">
          <w:rPr>
            <w:rStyle w:val="Hyperlink"/>
            <w:rFonts w:ascii="Arial" w:eastAsia="Arial" w:hAnsi="Arial" w:cs="Arial"/>
            <w:sz w:val="20"/>
            <w:szCs w:val="20"/>
            <w:lang w:val="de-DE"/>
          </w:rPr>
          <w:t>https://theodi.org/article/odi-survey-reveals-british-consumer-attitudes-to-sharing-personal-data/</w:t>
        </w:r>
      </w:hyperlink>
    </w:p>
    <w:p w:rsidR="00067BD4" w:rsidRPr="001D119A" w:rsidRDefault="006776E0" w:rsidP="42A8618C">
      <w:pPr>
        <w:rPr>
          <w:rFonts w:ascii="Arial" w:hAnsi="Arial" w:cs="Arial"/>
          <w:b/>
          <w:sz w:val="20"/>
          <w:szCs w:val="20"/>
        </w:rPr>
      </w:pPr>
      <w:r w:rsidRPr="001D119A">
        <w:rPr>
          <w:rFonts w:ascii="Arial" w:hAnsi="Arial" w:cs="Arial"/>
          <w:b/>
          <w:sz w:val="20"/>
          <w:szCs w:val="20"/>
        </w:rPr>
        <w:t>Section 7</w:t>
      </w:r>
    </w:p>
    <w:p w:rsidR="000B545E" w:rsidRDefault="00D45D1A" w:rsidP="00C00F56">
      <w:pPr>
        <w:ind w:left="720" w:hanging="720"/>
        <w:rPr>
          <w:rFonts w:ascii="Arial" w:hAnsi="Arial" w:cs="Arial"/>
          <w:sz w:val="20"/>
          <w:szCs w:val="20"/>
        </w:rPr>
      </w:pPr>
      <w:r w:rsidRPr="00D45D1A">
        <w:rPr>
          <w:rFonts w:ascii="Arial" w:hAnsi="Arial" w:cs="Arial"/>
          <w:sz w:val="20"/>
          <w:szCs w:val="20"/>
        </w:rPr>
        <w:t xml:space="preserve">Constine, J. (2017, April 19). Facebook is building brain-computer interfaces for typing and skin-hearing.  </w:t>
      </w:r>
      <w:hyperlink r:id="rId46" w:history="1">
        <w:r w:rsidRPr="00D45D1A">
          <w:rPr>
            <w:rFonts w:ascii="Arial" w:hAnsi="Arial" w:cs="Arial"/>
            <w:color w:val="0000FF"/>
            <w:sz w:val="20"/>
            <w:szCs w:val="20"/>
            <w:u w:val="single"/>
          </w:rPr>
          <w:t>https://techcrunch.com/2017/04/19/facebook-brain-interface/</w:t>
        </w:r>
      </w:hyperlink>
      <w:r w:rsidRPr="00D45D1A">
        <w:rPr>
          <w:rFonts w:ascii="Arial" w:hAnsi="Arial" w:cs="Arial"/>
          <w:sz w:val="20"/>
          <w:szCs w:val="20"/>
        </w:rPr>
        <w:t>. Accessed 4 May 2018</w:t>
      </w:r>
      <w:r w:rsidR="000B545E" w:rsidRPr="000B545E">
        <w:rPr>
          <w:rFonts w:ascii="Arial" w:hAnsi="Arial" w:cs="Arial"/>
          <w:sz w:val="20"/>
          <w:szCs w:val="20"/>
        </w:rPr>
        <w:t xml:space="preserve"> </w:t>
      </w:r>
    </w:p>
    <w:p w:rsidR="000B545E" w:rsidRPr="00D45D1A" w:rsidRDefault="000B545E" w:rsidP="000B545E">
      <w:pPr>
        <w:rPr>
          <w:rFonts w:ascii="Arial" w:hAnsi="Arial" w:cs="Arial"/>
          <w:sz w:val="20"/>
          <w:szCs w:val="20"/>
        </w:rPr>
      </w:pPr>
      <w:r w:rsidRPr="00D45D1A">
        <w:rPr>
          <w:rFonts w:ascii="Arial" w:hAnsi="Arial" w:cs="Arial"/>
          <w:sz w:val="20"/>
          <w:szCs w:val="20"/>
        </w:rPr>
        <w:t xml:space="preserve">Facebook (2018).  </w:t>
      </w:r>
      <w:hyperlink r:id="rId47" w:history="1">
        <w:r w:rsidRPr="00D45D1A">
          <w:rPr>
            <w:rFonts w:ascii="Arial" w:hAnsi="Arial" w:cs="Arial"/>
            <w:color w:val="0000FF"/>
            <w:sz w:val="20"/>
            <w:szCs w:val="20"/>
            <w:u w:val="single"/>
          </w:rPr>
          <w:t>https://newsroom.fb.com/company-info/</w:t>
        </w:r>
      </w:hyperlink>
      <w:r w:rsidRPr="00D45D1A">
        <w:rPr>
          <w:rFonts w:ascii="Arial" w:hAnsi="Arial" w:cs="Arial"/>
          <w:sz w:val="20"/>
          <w:szCs w:val="20"/>
        </w:rPr>
        <w:t>. Accessed 4 May 2018.</w:t>
      </w:r>
    </w:p>
    <w:p w:rsidR="00D45D1A" w:rsidRPr="00D45D1A" w:rsidRDefault="000B545E" w:rsidP="00D45D1A">
      <w:pPr>
        <w:ind w:left="720" w:hanging="720"/>
        <w:rPr>
          <w:rFonts w:ascii="Arial" w:hAnsi="Arial" w:cs="Arial"/>
          <w:sz w:val="20"/>
          <w:szCs w:val="20"/>
        </w:rPr>
      </w:pPr>
      <w:r w:rsidRPr="00D45D1A">
        <w:rPr>
          <w:rFonts w:ascii="Arial" w:hAnsi="Arial" w:cs="Arial"/>
          <w:sz w:val="20"/>
          <w:szCs w:val="20"/>
        </w:rPr>
        <w:t xml:space="preserve">McGregor, J. (2017, April 4), Some Swedish workers are getting microchips implanted in their hands. </w:t>
      </w:r>
      <w:hyperlink r:id="rId48" w:history="1">
        <w:r w:rsidRPr="00D45D1A">
          <w:rPr>
            <w:rFonts w:ascii="Arial" w:hAnsi="Arial" w:cs="Arial"/>
            <w:color w:val="0000FF"/>
            <w:sz w:val="20"/>
            <w:szCs w:val="20"/>
            <w:u w:val="single"/>
          </w:rPr>
          <w:t>https://www.washingtonpost.com/news/on-leadership/wp/2017/04/04/some-swedish-workers-are-getting-microchips-implanted-in-their-hands/?noredirect=on&amp;utm_term=.4a6f2b111252</w:t>
        </w:r>
      </w:hyperlink>
      <w:r w:rsidRPr="00D45D1A">
        <w:rPr>
          <w:rFonts w:ascii="Arial" w:hAnsi="Arial" w:cs="Arial"/>
          <w:color w:val="0000FF"/>
          <w:sz w:val="20"/>
          <w:szCs w:val="20"/>
          <w:u w:val="single"/>
        </w:rPr>
        <w:t>.  Accessed 4 May 2018</w:t>
      </w:r>
    </w:p>
    <w:p w:rsidR="00D45D1A" w:rsidRPr="00D45D1A" w:rsidRDefault="00D45D1A" w:rsidP="00D45D1A">
      <w:pPr>
        <w:ind w:left="720" w:hanging="720"/>
        <w:rPr>
          <w:rFonts w:ascii="Arial" w:hAnsi="Arial" w:cs="Arial"/>
          <w:sz w:val="20"/>
          <w:szCs w:val="20"/>
        </w:rPr>
      </w:pPr>
      <w:r w:rsidRPr="00D45D1A">
        <w:rPr>
          <w:rFonts w:ascii="Arial" w:hAnsi="Arial" w:cs="Arial"/>
          <w:sz w:val="20"/>
          <w:szCs w:val="20"/>
        </w:rPr>
        <w:t xml:space="preserve">Murphy, M. (2015, September 11). This mind-controlled prosthetic robot arm lets you actually feel what it touches. </w:t>
      </w:r>
      <w:hyperlink r:id="rId49" w:history="1">
        <w:r w:rsidRPr="00D45D1A">
          <w:rPr>
            <w:rFonts w:ascii="Arial" w:hAnsi="Arial" w:cs="Arial"/>
            <w:color w:val="0000FF"/>
            <w:sz w:val="20"/>
            <w:szCs w:val="20"/>
            <w:u w:val="single"/>
          </w:rPr>
          <w:t>https://qz.com/500572/this-mind-controlled-prosthetic-robot-arm-lets-you-actually-feel-what-it-touches/</w:t>
        </w:r>
      </w:hyperlink>
      <w:r w:rsidRPr="00D45D1A">
        <w:rPr>
          <w:rFonts w:ascii="Arial" w:hAnsi="Arial" w:cs="Arial"/>
          <w:sz w:val="20"/>
          <w:szCs w:val="20"/>
        </w:rPr>
        <w:t xml:space="preserve">.  Accessed 4 May 2018. </w:t>
      </w:r>
    </w:p>
    <w:p w:rsidR="00DA0D84" w:rsidRPr="00D45D1A" w:rsidRDefault="00DA0D84" w:rsidP="00DA0D84">
      <w:pPr>
        <w:ind w:left="720" w:hanging="720"/>
        <w:rPr>
          <w:rFonts w:ascii="Arial" w:hAnsi="Arial" w:cs="Arial"/>
          <w:sz w:val="20"/>
          <w:szCs w:val="20"/>
        </w:rPr>
      </w:pPr>
      <w:r w:rsidRPr="00D45D1A">
        <w:rPr>
          <w:rFonts w:ascii="Arial" w:hAnsi="Arial" w:cs="Arial"/>
          <w:sz w:val="20"/>
          <w:szCs w:val="20"/>
        </w:rPr>
        <w:t xml:space="preserve">Silver, C. (2017, June 8).  Patents reveal how Facebook wants to capture your emotions, facial expressions and mood.  </w:t>
      </w:r>
      <w:hyperlink r:id="rId50" w:anchor="626248c26014" w:history="1">
        <w:r w:rsidRPr="00D45D1A">
          <w:rPr>
            <w:rFonts w:ascii="Arial" w:hAnsi="Arial" w:cs="Arial"/>
            <w:color w:val="0000FF"/>
            <w:sz w:val="20"/>
            <w:szCs w:val="20"/>
            <w:u w:val="single"/>
          </w:rPr>
          <w:t>https://www.forbes.com/sites/curtissilver/2017/06/08/how-facebook-wants-to-capture-your-emotions-facial-expressions-and-mood/#626248c26014</w:t>
        </w:r>
      </w:hyperlink>
      <w:r w:rsidRPr="00D45D1A">
        <w:rPr>
          <w:rFonts w:ascii="Arial" w:hAnsi="Arial" w:cs="Arial"/>
          <w:sz w:val="20"/>
          <w:szCs w:val="20"/>
        </w:rPr>
        <w:t xml:space="preserve">.  Accessed 4 May 2018. </w:t>
      </w:r>
    </w:p>
    <w:p w:rsidR="00D45D1A" w:rsidRPr="00D45D1A" w:rsidRDefault="00D45D1A" w:rsidP="00D45D1A">
      <w:pPr>
        <w:ind w:left="720" w:hanging="720"/>
        <w:rPr>
          <w:rFonts w:ascii="Arial" w:hAnsi="Arial" w:cs="Arial"/>
          <w:sz w:val="20"/>
          <w:szCs w:val="20"/>
        </w:rPr>
      </w:pPr>
      <w:r w:rsidRPr="00D45D1A">
        <w:rPr>
          <w:rFonts w:ascii="Arial" w:eastAsia="Arial" w:hAnsi="Arial" w:cs="Arial"/>
          <w:sz w:val="20"/>
          <w:szCs w:val="20"/>
        </w:rPr>
        <w:lastRenderedPageBreak/>
        <w:t xml:space="preserve">Williams, H. (2017, May 10).  Getting under your skin: What embeddable technology could mean for the future of business. </w:t>
      </w:r>
      <w:hyperlink r:id="rId51" w:history="1">
        <w:r w:rsidRPr="00D45D1A">
          <w:rPr>
            <w:rFonts w:ascii="Arial" w:eastAsia="Arial" w:hAnsi="Arial" w:cs="Arial"/>
            <w:color w:val="0000FF"/>
            <w:sz w:val="20"/>
            <w:szCs w:val="20"/>
            <w:u w:val="single"/>
          </w:rPr>
          <w:t>https://www.linkedin.com/pulse/getting-under-your-skin-what-embeddable-technology-could-williams/</w:t>
        </w:r>
      </w:hyperlink>
      <w:r w:rsidRPr="00D45D1A">
        <w:rPr>
          <w:rFonts w:ascii="Arial" w:eastAsia="Arial" w:hAnsi="Arial" w:cs="Arial"/>
          <w:sz w:val="20"/>
          <w:szCs w:val="20"/>
        </w:rPr>
        <w:t xml:space="preserve">.  Accessed 4 May 2018. </w:t>
      </w:r>
    </w:p>
    <w:p w:rsidR="00DB57C3" w:rsidRPr="001D119A" w:rsidRDefault="4941E76D" w:rsidP="00275CC4">
      <w:pPr>
        <w:ind w:left="720" w:hanging="720"/>
        <w:rPr>
          <w:rFonts w:ascii="Arial" w:hAnsi="Arial" w:cs="Arial"/>
          <w:sz w:val="20"/>
          <w:szCs w:val="20"/>
        </w:rPr>
      </w:pPr>
      <w:r w:rsidRPr="00D45D1A">
        <w:rPr>
          <w:rFonts w:ascii="Arial" w:hAnsi="Arial" w:cs="Arial"/>
          <w:sz w:val="20"/>
          <w:szCs w:val="20"/>
        </w:rPr>
        <w:br w:type="page"/>
      </w:r>
    </w:p>
    <w:p w:rsidR="00A678FB" w:rsidRPr="001D119A" w:rsidRDefault="00A678FB" w:rsidP="00797372">
      <w:pPr>
        <w:rPr>
          <w:rFonts w:ascii="Arial" w:hAnsi="Arial" w:cs="Arial"/>
          <w:b/>
          <w:color w:val="FFC000"/>
          <w:spacing w:val="-2"/>
          <w:sz w:val="18"/>
          <w:szCs w:val="18"/>
        </w:rPr>
      </w:pPr>
      <w:r w:rsidRPr="001D119A">
        <w:rPr>
          <w:noProof/>
        </w:rPr>
        <w:lastRenderedPageBreak/>
        <w:drawing>
          <wp:inline distT="0" distB="0" distL="0" distR="0" wp14:anchorId="360EF3D6" wp14:editId="76AD1A00">
            <wp:extent cx="2543175" cy="1033165"/>
            <wp:effectExtent l="0" t="0" r="0" b="0"/>
            <wp:docPr id="19277969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2">
                      <a:extLst>
                        <a:ext uri="{28A0092B-C50C-407E-A947-70E740481C1C}">
                          <a14:useLocalDpi xmlns:a14="http://schemas.microsoft.com/office/drawing/2010/main" val="0"/>
                        </a:ext>
                      </a:extLst>
                    </a:blip>
                    <a:stretch>
                      <a:fillRect/>
                    </a:stretch>
                  </pic:blipFill>
                  <pic:spPr>
                    <a:xfrm>
                      <a:off x="0" y="0"/>
                      <a:ext cx="2543175" cy="1033165"/>
                    </a:xfrm>
                    <a:prstGeom prst="rect">
                      <a:avLst/>
                    </a:prstGeom>
                  </pic:spPr>
                </pic:pic>
              </a:graphicData>
            </a:graphic>
          </wp:inline>
        </w:drawing>
      </w:r>
    </w:p>
    <w:p w:rsidR="00CC40F9" w:rsidRPr="001D119A" w:rsidRDefault="00CC40F9" w:rsidP="00FB313D">
      <w:pPr>
        <w:pStyle w:val="CityName"/>
        <w:framePr w:hSpace="0" w:wrap="auto" w:vAnchor="margin" w:hAnchor="text" w:xAlign="left" w:yAlign="inline"/>
        <w:rPr>
          <w:color w:val="113458"/>
        </w:rPr>
      </w:pPr>
    </w:p>
    <w:p w:rsidR="00CC40F9" w:rsidRPr="001D119A" w:rsidRDefault="00CC40F9" w:rsidP="00FB313D">
      <w:pPr>
        <w:pStyle w:val="CityName"/>
        <w:framePr w:hSpace="0" w:wrap="auto" w:vAnchor="margin" w:hAnchor="text" w:xAlign="left" w:yAlign="inline"/>
        <w:rPr>
          <w:color w:val="113458"/>
        </w:rPr>
      </w:pPr>
    </w:p>
    <w:p w:rsidR="00CC40F9" w:rsidRPr="001D119A" w:rsidRDefault="00CC40F9" w:rsidP="00FB313D">
      <w:pPr>
        <w:pStyle w:val="CityName"/>
        <w:framePr w:hSpace="0" w:wrap="auto" w:vAnchor="margin" w:hAnchor="text" w:xAlign="left" w:yAlign="inline"/>
        <w:rPr>
          <w:color w:val="113458"/>
        </w:rPr>
      </w:pPr>
    </w:p>
    <w:p w:rsidR="00CC40F9" w:rsidRPr="001D119A" w:rsidRDefault="00CC40F9" w:rsidP="00FB313D">
      <w:pPr>
        <w:pStyle w:val="CityName"/>
        <w:framePr w:hSpace="0" w:wrap="auto" w:vAnchor="margin" w:hAnchor="text" w:xAlign="left" w:yAlign="inline"/>
        <w:rPr>
          <w:color w:val="113458"/>
        </w:rPr>
      </w:pPr>
    </w:p>
    <w:p w:rsidR="00CC40F9" w:rsidRPr="001D119A" w:rsidRDefault="00CC40F9" w:rsidP="00FB313D">
      <w:pPr>
        <w:pStyle w:val="CityName"/>
        <w:framePr w:hSpace="0" w:wrap="auto" w:vAnchor="margin" w:hAnchor="text" w:xAlign="left" w:yAlign="inline"/>
        <w:rPr>
          <w:color w:val="113458"/>
        </w:rPr>
      </w:pPr>
    </w:p>
    <w:p w:rsidR="00CC40F9" w:rsidRPr="001D119A" w:rsidRDefault="00CC40F9" w:rsidP="00FB313D">
      <w:pPr>
        <w:pStyle w:val="CityName"/>
        <w:framePr w:hSpace="0" w:wrap="auto" w:vAnchor="margin" w:hAnchor="text" w:xAlign="left" w:yAlign="inline"/>
        <w:rPr>
          <w:color w:val="113458"/>
        </w:rPr>
      </w:pPr>
    </w:p>
    <w:p w:rsidR="00CC40F9" w:rsidRPr="001D119A" w:rsidRDefault="00CC40F9" w:rsidP="00FB313D">
      <w:pPr>
        <w:pStyle w:val="CityName"/>
        <w:framePr w:hSpace="0" w:wrap="auto" w:vAnchor="margin" w:hAnchor="text" w:xAlign="left" w:yAlign="inline"/>
        <w:rPr>
          <w:color w:val="113458"/>
        </w:rPr>
      </w:pPr>
    </w:p>
    <w:p w:rsidR="00CC40F9" w:rsidRPr="001D119A" w:rsidRDefault="00CC40F9" w:rsidP="00FB313D">
      <w:pPr>
        <w:pStyle w:val="CityName"/>
        <w:framePr w:hSpace="0" w:wrap="auto" w:vAnchor="margin" w:hAnchor="text" w:xAlign="left" w:yAlign="inline"/>
        <w:rPr>
          <w:color w:val="113458"/>
        </w:rPr>
      </w:pPr>
    </w:p>
    <w:p w:rsidR="00CC40F9" w:rsidRPr="001D119A" w:rsidRDefault="00CC40F9" w:rsidP="00FB313D">
      <w:pPr>
        <w:pStyle w:val="CityName"/>
        <w:framePr w:hSpace="0" w:wrap="auto" w:vAnchor="margin" w:hAnchor="text" w:xAlign="left" w:yAlign="inline"/>
        <w:rPr>
          <w:color w:val="113458"/>
        </w:rPr>
      </w:pPr>
    </w:p>
    <w:p w:rsidR="00CC40F9" w:rsidRPr="001D119A" w:rsidRDefault="00CC40F9" w:rsidP="00FB313D">
      <w:pPr>
        <w:pStyle w:val="CityName"/>
        <w:framePr w:hSpace="0" w:wrap="auto" w:vAnchor="margin" w:hAnchor="text" w:xAlign="left" w:yAlign="inline"/>
        <w:rPr>
          <w:color w:val="113458"/>
        </w:rPr>
      </w:pPr>
    </w:p>
    <w:p w:rsidR="00CC40F9" w:rsidRPr="001D119A" w:rsidRDefault="00CC40F9" w:rsidP="00FB313D">
      <w:pPr>
        <w:pStyle w:val="CityName"/>
        <w:framePr w:hSpace="0" w:wrap="auto" w:vAnchor="margin" w:hAnchor="text" w:xAlign="left" w:yAlign="inline"/>
        <w:rPr>
          <w:color w:val="113458"/>
        </w:rPr>
      </w:pPr>
    </w:p>
    <w:p w:rsidR="00CC40F9" w:rsidRPr="001D119A" w:rsidRDefault="00CC40F9" w:rsidP="00FB313D">
      <w:pPr>
        <w:pStyle w:val="CityName"/>
        <w:framePr w:hSpace="0" w:wrap="auto" w:vAnchor="margin" w:hAnchor="text" w:xAlign="left" w:yAlign="inline"/>
        <w:rPr>
          <w:color w:val="113458"/>
        </w:rPr>
      </w:pPr>
    </w:p>
    <w:p w:rsidR="00CC40F9" w:rsidRPr="001D119A" w:rsidRDefault="00CC40F9" w:rsidP="00FB313D">
      <w:pPr>
        <w:pStyle w:val="CityName"/>
        <w:framePr w:hSpace="0" w:wrap="auto" w:vAnchor="margin" w:hAnchor="text" w:xAlign="left" w:yAlign="inline"/>
        <w:rPr>
          <w:color w:val="113458"/>
        </w:rPr>
      </w:pPr>
    </w:p>
    <w:p w:rsidR="00CC40F9" w:rsidRPr="001D119A" w:rsidRDefault="00CC40F9" w:rsidP="00FB313D">
      <w:pPr>
        <w:pStyle w:val="CityName"/>
        <w:framePr w:hSpace="0" w:wrap="auto" w:vAnchor="margin" w:hAnchor="text" w:xAlign="left" w:yAlign="inline"/>
        <w:rPr>
          <w:color w:val="113458"/>
        </w:rPr>
      </w:pPr>
    </w:p>
    <w:p w:rsidR="00CC40F9" w:rsidRPr="001D119A" w:rsidRDefault="00CC40F9" w:rsidP="00FB313D">
      <w:pPr>
        <w:pStyle w:val="CityName"/>
        <w:framePr w:hSpace="0" w:wrap="auto" w:vAnchor="margin" w:hAnchor="text" w:xAlign="left" w:yAlign="inline"/>
        <w:rPr>
          <w:color w:val="113458"/>
        </w:rPr>
      </w:pPr>
    </w:p>
    <w:p w:rsidR="00FE6F0C" w:rsidRPr="001D119A" w:rsidRDefault="42A8618C" w:rsidP="42A8618C">
      <w:pPr>
        <w:pStyle w:val="CityName"/>
        <w:framePr w:hSpace="0" w:wrap="auto" w:vAnchor="margin" w:hAnchor="text" w:xAlign="left" w:yAlign="inline"/>
        <w:rPr>
          <w:color w:val="113458"/>
        </w:rPr>
      </w:pPr>
      <w:r w:rsidRPr="001D119A">
        <w:rPr>
          <w:color w:val="113458"/>
        </w:rPr>
        <w:t>London</w:t>
      </w:r>
    </w:p>
    <w:p w:rsidR="00FE6F0C" w:rsidRPr="001D119A" w:rsidRDefault="42A8618C" w:rsidP="42A8618C">
      <w:pPr>
        <w:pStyle w:val="CityAddress"/>
        <w:framePr w:hSpace="0" w:wrap="auto" w:vAnchor="margin" w:hAnchor="text" w:xAlign="left" w:yAlign="inline"/>
        <w:rPr>
          <w:color w:val="113458"/>
        </w:rPr>
      </w:pPr>
      <w:r w:rsidRPr="001D119A">
        <w:rPr>
          <w:color w:val="113458"/>
        </w:rPr>
        <w:t>7</w:t>
      </w:r>
      <w:r w:rsidRPr="001D119A">
        <w:rPr>
          <w:color w:val="113458"/>
          <w:vertAlign w:val="superscript"/>
        </w:rPr>
        <w:t>th</w:t>
      </w:r>
      <w:r w:rsidRPr="001D119A">
        <w:rPr>
          <w:color w:val="113458"/>
        </w:rPr>
        <w:t xml:space="preserve"> Floor · Holborn Gate · 326-330 High Holborn · London · WC1V 7PP </w:t>
      </w:r>
      <w:r w:rsidR="4941E76D" w:rsidRPr="001D119A">
        <w:br/>
      </w:r>
      <w:r w:rsidRPr="001D119A">
        <w:rPr>
          <w:color w:val="113458"/>
        </w:rPr>
        <w:t>Tel: +44 (0) 20 7632 2100 · Fax: +44 (0) 20 7632 2111</w:t>
      </w:r>
    </w:p>
    <w:p w:rsidR="00FE6F0C" w:rsidRPr="001D119A" w:rsidRDefault="42A8618C" w:rsidP="42A8618C">
      <w:pPr>
        <w:pStyle w:val="IFOAofficesubtitlesCoverstyles"/>
        <w:rPr>
          <w:rFonts w:ascii="Arial" w:hAnsi="Arial" w:cs="Arial"/>
          <w:color w:val="113458"/>
        </w:rPr>
      </w:pPr>
      <w:r w:rsidRPr="001D119A">
        <w:rPr>
          <w:rFonts w:ascii="Arial" w:hAnsi="Arial" w:cs="Arial"/>
          <w:color w:val="113458"/>
        </w:rPr>
        <w:t>Edinburgh</w:t>
      </w:r>
    </w:p>
    <w:p w:rsidR="00FE6F0C" w:rsidRPr="001D119A" w:rsidRDefault="42A8618C" w:rsidP="42A8618C">
      <w:pPr>
        <w:pStyle w:val="IFOAaddresscontactdetailsCoverstyles"/>
        <w:spacing w:after="0"/>
        <w:rPr>
          <w:rFonts w:ascii="Arial" w:hAnsi="Arial" w:cs="Arial"/>
          <w:color w:val="113458"/>
        </w:rPr>
      </w:pPr>
      <w:r w:rsidRPr="001D119A">
        <w:rPr>
          <w:rFonts w:ascii="Arial" w:hAnsi="Arial" w:cs="Arial"/>
          <w:color w:val="113458"/>
        </w:rPr>
        <w:t>Level 2 ·Exchange Crescent  · 7 Conference Square · Edinburgh ·EH3 8RA</w:t>
      </w:r>
    </w:p>
    <w:p w:rsidR="00FE6F0C" w:rsidRPr="001D119A" w:rsidRDefault="42A8618C" w:rsidP="42A8618C">
      <w:pPr>
        <w:pStyle w:val="IFOAaddresscontactdetailsCoverstyles"/>
        <w:spacing w:after="0"/>
        <w:rPr>
          <w:rFonts w:ascii="Arial" w:hAnsi="Arial" w:cs="Arial"/>
          <w:color w:val="113458"/>
        </w:rPr>
      </w:pPr>
      <w:r w:rsidRPr="001D119A">
        <w:rPr>
          <w:rFonts w:ascii="Arial" w:hAnsi="Arial" w:cs="Arial"/>
          <w:color w:val="113458"/>
        </w:rPr>
        <w:t>Tel: +44 (0) 131 240 1300 · Fax +44 (0) 131 240 1311</w:t>
      </w:r>
    </w:p>
    <w:p w:rsidR="00FE6F0C" w:rsidRPr="001D119A" w:rsidRDefault="42A8618C" w:rsidP="42A8618C">
      <w:pPr>
        <w:pStyle w:val="IFOAofficesubtitlesCoverstyles"/>
        <w:rPr>
          <w:rFonts w:ascii="Arial" w:hAnsi="Arial" w:cs="Arial"/>
          <w:color w:val="113458"/>
        </w:rPr>
      </w:pPr>
      <w:r w:rsidRPr="001D119A">
        <w:rPr>
          <w:rFonts w:ascii="Arial" w:hAnsi="Arial" w:cs="Arial"/>
          <w:color w:val="113458"/>
        </w:rPr>
        <w:t>Oxford</w:t>
      </w:r>
    </w:p>
    <w:p w:rsidR="00FE6F0C" w:rsidRPr="001D119A" w:rsidRDefault="42A8618C" w:rsidP="42A8618C">
      <w:pPr>
        <w:pStyle w:val="IFOAaddresscontactdetailsCoverstyles"/>
        <w:rPr>
          <w:rFonts w:ascii="Arial" w:hAnsi="Arial" w:cs="Arial"/>
          <w:color w:val="113458"/>
        </w:rPr>
      </w:pPr>
      <w:r w:rsidRPr="001D119A">
        <w:rPr>
          <w:rFonts w:ascii="Arial" w:hAnsi="Arial" w:cs="Arial"/>
          <w:color w:val="113458"/>
        </w:rPr>
        <w:t>1</w:t>
      </w:r>
      <w:r w:rsidRPr="001D119A">
        <w:rPr>
          <w:rFonts w:ascii="Arial" w:hAnsi="Arial" w:cs="Arial"/>
          <w:color w:val="113458"/>
          <w:vertAlign w:val="superscript"/>
        </w:rPr>
        <w:t>st</w:t>
      </w:r>
      <w:r w:rsidRPr="001D119A">
        <w:rPr>
          <w:rFonts w:ascii="Arial" w:hAnsi="Arial" w:cs="Arial"/>
          <w:color w:val="113458"/>
        </w:rPr>
        <w:t xml:space="preserve"> Floor · Park Central · 40/41 Park End Street · Oxford · OX1 1JD</w:t>
      </w:r>
      <w:r w:rsidR="4941E76D" w:rsidRPr="001D119A">
        <w:br/>
      </w:r>
      <w:r w:rsidRPr="001D119A">
        <w:rPr>
          <w:rFonts w:ascii="Arial" w:hAnsi="Arial" w:cs="Arial"/>
          <w:color w:val="113458"/>
        </w:rPr>
        <w:t>Tel: +44 (0) 1865 268 200 · Fax: +44 (0) 1865 268 211</w:t>
      </w:r>
    </w:p>
    <w:p w:rsidR="00FE6F0C" w:rsidRPr="001D119A" w:rsidRDefault="42A8618C" w:rsidP="42A8618C">
      <w:pPr>
        <w:pStyle w:val="IFOAofficesubtitlesCoverstyles"/>
        <w:rPr>
          <w:rFonts w:ascii="Arial" w:hAnsi="Arial" w:cs="Arial"/>
          <w:color w:val="113458"/>
        </w:rPr>
      </w:pPr>
      <w:r w:rsidRPr="001D119A">
        <w:rPr>
          <w:rFonts w:ascii="Arial" w:hAnsi="Arial" w:cs="Arial"/>
          <w:color w:val="113458"/>
        </w:rPr>
        <w:t>Beijing</w:t>
      </w:r>
    </w:p>
    <w:p w:rsidR="00FE6F0C" w:rsidRPr="001D119A" w:rsidRDefault="42A8618C" w:rsidP="42A8618C">
      <w:pPr>
        <w:pStyle w:val="IFOAaddresscontactdetailsCoverstyles"/>
        <w:rPr>
          <w:rFonts w:ascii="Arial" w:hAnsi="Arial" w:cs="Arial"/>
          <w:color w:val="113458"/>
        </w:rPr>
      </w:pPr>
      <w:r w:rsidRPr="001D119A">
        <w:rPr>
          <w:rFonts w:ascii="Arial" w:hAnsi="Arial" w:cs="Arial"/>
          <w:color w:val="113458"/>
        </w:rPr>
        <w:t>6/F · Tower 2 · Prosper Centre ·5 Guanghua Road · Chaoyang District · Beijing · China 1000020</w:t>
      </w:r>
      <w:r w:rsidR="4941E76D" w:rsidRPr="001D119A">
        <w:br/>
      </w:r>
      <w:r w:rsidRPr="001D119A">
        <w:rPr>
          <w:rFonts w:ascii="Arial" w:hAnsi="Arial" w:cs="Arial"/>
          <w:color w:val="113458"/>
        </w:rPr>
        <w:t>Tel: +86 (10) 8573 1000</w:t>
      </w:r>
    </w:p>
    <w:p w:rsidR="00FE6F0C" w:rsidRPr="001D119A" w:rsidRDefault="42A8618C" w:rsidP="42A8618C">
      <w:pPr>
        <w:pStyle w:val="IFOAofficesubtitlesCoverstyles"/>
        <w:rPr>
          <w:rFonts w:ascii="Arial" w:hAnsi="Arial" w:cs="Arial"/>
          <w:color w:val="113458"/>
        </w:rPr>
      </w:pPr>
      <w:r w:rsidRPr="001D119A">
        <w:rPr>
          <w:rFonts w:ascii="Arial" w:hAnsi="Arial" w:cs="Arial"/>
          <w:color w:val="113458"/>
        </w:rPr>
        <w:t>Hong Kong</w:t>
      </w:r>
    </w:p>
    <w:p w:rsidR="00FE6F0C" w:rsidRPr="001D119A" w:rsidRDefault="42A8618C" w:rsidP="42A8618C">
      <w:pPr>
        <w:rPr>
          <w:rFonts w:ascii="Arial" w:hAnsi="Arial" w:cs="Arial"/>
          <w:color w:val="113458"/>
          <w:sz w:val="17"/>
          <w:szCs w:val="17"/>
        </w:rPr>
      </w:pPr>
      <w:r w:rsidRPr="001D119A">
        <w:rPr>
          <w:rFonts w:ascii="Arial" w:hAnsi="Arial" w:cs="Arial"/>
          <w:color w:val="113458"/>
          <w:sz w:val="17"/>
          <w:szCs w:val="17"/>
        </w:rPr>
        <w:t>2202 Tower Two · Lippo Centre · 89 Queensway · Hong Kong</w:t>
      </w:r>
      <w:r w:rsidR="4941E76D" w:rsidRPr="001D119A">
        <w:br/>
      </w:r>
      <w:r w:rsidRPr="001D119A">
        <w:rPr>
          <w:rFonts w:ascii="Arial" w:hAnsi="Arial" w:cs="Arial"/>
          <w:color w:val="113458"/>
          <w:sz w:val="17"/>
          <w:szCs w:val="17"/>
        </w:rPr>
        <w:t>Tel: +11 (0) 852 2147 9418 · Fax: +11 (0) 852 2147 2497</w:t>
      </w:r>
    </w:p>
    <w:p w:rsidR="00FE6F0C" w:rsidRPr="001D119A" w:rsidRDefault="42A8618C" w:rsidP="42A8618C">
      <w:pPr>
        <w:pStyle w:val="IFOAofficesubtitlesCoverstyles"/>
        <w:rPr>
          <w:rFonts w:ascii="Arial" w:hAnsi="Arial" w:cs="Arial"/>
          <w:color w:val="113458"/>
        </w:rPr>
      </w:pPr>
      <w:r w:rsidRPr="001D119A">
        <w:rPr>
          <w:rFonts w:ascii="Arial" w:hAnsi="Arial" w:cs="Arial"/>
          <w:color w:val="113458"/>
        </w:rPr>
        <w:t>Singapore</w:t>
      </w:r>
    </w:p>
    <w:p w:rsidR="00FE6F0C" w:rsidRPr="001D119A" w:rsidRDefault="0AB1771F" w:rsidP="0AB1771F">
      <w:pPr>
        <w:rPr>
          <w:rFonts w:ascii="Arial" w:hAnsi="Arial" w:cs="Arial"/>
          <w:color w:val="113458"/>
          <w:sz w:val="17"/>
          <w:szCs w:val="17"/>
        </w:rPr>
      </w:pPr>
      <w:r w:rsidRPr="001D119A">
        <w:rPr>
          <w:rFonts w:ascii="Arial" w:hAnsi="Arial" w:cs="Arial"/>
          <w:color w:val="113458"/>
          <w:sz w:val="17"/>
          <w:szCs w:val="17"/>
        </w:rPr>
        <w:t>163 Tras Street · #07-05 Lian Huat Building · Singapore ·  079024</w:t>
      </w:r>
      <w:r w:rsidR="4941E76D" w:rsidRPr="001D119A">
        <w:br/>
      </w:r>
      <w:r w:rsidRPr="001D119A">
        <w:rPr>
          <w:rFonts w:ascii="Arial" w:hAnsi="Arial" w:cs="Arial"/>
          <w:color w:val="113458"/>
          <w:sz w:val="17"/>
          <w:szCs w:val="17"/>
        </w:rPr>
        <w:t>Tel: +65 6717 2955</w:t>
      </w:r>
    </w:p>
    <w:p w:rsidR="00FE6F0C" w:rsidRPr="001D119A" w:rsidRDefault="00FE6F0C" w:rsidP="00FE6F0C">
      <w:pPr>
        <w:rPr>
          <w:rFonts w:ascii="Arial" w:hAnsi="Arial" w:cs="Arial"/>
          <w:color w:val="113458"/>
          <w:sz w:val="17"/>
          <w:szCs w:val="17"/>
        </w:rPr>
      </w:pPr>
    </w:p>
    <w:p w:rsidR="00FE6F0C" w:rsidRPr="001D119A" w:rsidRDefault="00992413" w:rsidP="00FE6F0C">
      <w:pPr>
        <w:rPr>
          <w:rFonts w:ascii="Arial" w:hAnsi="Arial" w:cs="Arial"/>
          <w:color w:val="113458"/>
        </w:rPr>
      </w:pPr>
      <w:hyperlink r:id="rId53" w:history="1">
        <w:r w:rsidR="00FE6F0C" w:rsidRPr="001D119A">
          <w:rPr>
            <w:rStyle w:val="Hyperlink"/>
            <w:rFonts w:ascii="Arial" w:hAnsi="Arial" w:cs="Arial"/>
          </w:rPr>
          <w:t>www.actuaries.org.uk</w:t>
        </w:r>
      </w:hyperlink>
    </w:p>
    <w:p w:rsidR="00A678FB" w:rsidRPr="001D119A" w:rsidRDefault="42A8618C" w:rsidP="42A8618C">
      <w:pPr>
        <w:rPr>
          <w:rFonts w:ascii="Arial" w:hAnsi="Arial" w:cs="Arial"/>
          <w:color w:val="113458"/>
          <w:sz w:val="16"/>
          <w:szCs w:val="16"/>
        </w:rPr>
      </w:pPr>
      <w:r w:rsidRPr="001D119A">
        <w:rPr>
          <w:rFonts w:ascii="Arial" w:hAnsi="Arial" w:cs="Arial"/>
          <w:color w:val="113458"/>
          <w:sz w:val="16"/>
          <w:szCs w:val="16"/>
        </w:rPr>
        <w:t>© 201</w:t>
      </w:r>
      <w:r w:rsidR="00582B2F">
        <w:rPr>
          <w:rFonts w:ascii="Arial" w:hAnsi="Arial" w:cs="Arial"/>
          <w:color w:val="113458"/>
          <w:sz w:val="16"/>
          <w:szCs w:val="16"/>
        </w:rPr>
        <w:t>8</w:t>
      </w:r>
      <w:r w:rsidRPr="001D119A">
        <w:rPr>
          <w:rFonts w:ascii="Arial" w:hAnsi="Arial" w:cs="Arial"/>
          <w:color w:val="113458"/>
          <w:sz w:val="16"/>
          <w:szCs w:val="16"/>
        </w:rPr>
        <w:t xml:space="preserve"> Institute and Faculty of Actuaries</w:t>
      </w:r>
    </w:p>
    <w:sectPr w:rsidR="00A678FB" w:rsidRPr="001D119A" w:rsidSect="00CC45F4">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02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684" w:rsidRDefault="001F0684" w:rsidP="00361531">
      <w:pPr>
        <w:spacing w:after="0" w:line="240" w:lineRule="auto"/>
      </w:pPr>
      <w:r>
        <w:separator/>
      </w:r>
    </w:p>
  </w:endnote>
  <w:endnote w:type="continuationSeparator" w:id="0">
    <w:p w:rsidR="001F0684" w:rsidRDefault="001F0684" w:rsidP="00361531">
      <w:pPr>
        <w:spacing w:after="0" w:line="240" w:lineRule="auto"/>
      </w:pPr>
      <w:r>
        <w:continuationSeparator/>
      </w:r>
    </w:p>
  </w:endnote>
  <w:endnote w:type="continuationNotice" w:id="1">
    <w:p w:rsidR="001F0684" w:rsidRDefault="001F0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charset w:val="00"/>
    <w:family w:val="modern"/>
    <w:pitch w:val="variable"/>
    <w:sig w:usb0="A10000FF" w:usb1="4000005B" w:usb2="00000000" w:usb3="00000000" w:csb0="0000009B" w:csb1="00000000"/>
  </w:font>
  <w:font w:name="Gotham Narrow Book">
    <w:altName w:val="Arial"/>
    <w:charset w:val="00"/>
    <w:family w:val="modern"/>
    <w:pitch w:val="variable"/>
    <w:sig w:usb0="A00000FF" w:usb1="4000004A" w:usb2="00000000" w:usb3="00000000" w:csb0="0000009B"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FD6" w:rsidRDefault="002E4F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009"/>
      <w:gridCol w:w="3009"/>
      <w:gridCol w:w="3009"/>
    </w:tblGrid>
    <w:tr w:rsidR="002E4FD6" w:rsidTr="54175064">
      <w:tc>
        <w:tcPr>
          <w:tcW w:w="3009" w:type="dxa"/>
        </w:tcPr>
        <w:p w:rsidR="002E4FD6" w:rsidRDefault="002E4FD6" w:rsidP="54175064">
          <w:pPr>
            <w:pStyle w:val="Header"/>
            <w:ind w:left="-115"/>
          </w:pPr>
        </w:p>
      </w:tc>
      <w:tc>
        <w:tcPr>
          <w:tcW w:w="3009" w:type="dxa"/>
        </w:tcPr>
        <w:p w:rsidR="002E4FD6" w:rsidRDefault="002E4FD6" w:rsidP="54175064">
          <w:pPr>
            <w:pStyle w:val="Header"/>
            <w:jc w:val="center"/>
          </w:pPr>
          <w:r>
            <w:fldChar w:fldCharType="begin"/>
          </w:r>
          <w:r>
            <w:instrText>PAGE</w:instrText>
          </w:r>
          <w:r>
            <w:fldChar w:fldCharType="separate"/>
          </w:r>
          <w:r w:rsidR="00992413">
            <w:rPr>
              <w:noProof/>
            </w:rPr>
            <w:t>40</w:t>
          </w:r>
          <w:r>
            <w:fldChar w:fldCharType="end"/>
          </w:r>
        </w:p>
      </w:tc>
      <w:tc>
        <w:tcPr>
          <w:tcW w:w="3009" w:type="dxa"/>
        </w:tcPr>
        <w:p w:rsidR="002E4FD6" w:rsidRDefault="002E4FD6" w:rsidP="54175064">
          <w:pPr>
            <w:pStyle w:val="Header"/>
            <w:ind w:right="-115"/>
            <w:jc w:val="right"/>
          </w:pPr>
        </w:p>
      </w:tc>
    </w:tr>
  </w:tbl>
  <w:p w:rsidR="002E4FD6" w:rsidRDefault="002E4FD6" w:rsidP="541750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009"/>
      <w:gridCol w:w="3009"/>
      <w:gridCol w:w="3009"/>
    </w:tblGrid>
    <w:tr w:rsidR="002E4FD6" w:rsidTr="54175064">
      <w:tc>
        <w:tcPr>
          <w:tcW w:w="3009" w:type="dxa"/>
        </w:tcPr>
        <w:p w:rsidR="002E4FD6" w:rsidRDefault="002E4FD6" w:rsidP="54175064">
          <w:pPr>
            <w:pStyle w:val="Header"/>
            <w:ind w:left="-115"/>
          </w:pPr>
        </w:p>
      </w:tc>
      <w:tc>
        <w:tcPr>
          <w:tcW w:w="3009" w:type="dxa"/>
        </w:tcPr>
        <w:p w:rsidR="002E4FD6" w:rsidRDefault="002E4FD6" w:rsidP="54175064">
          <w:pPr>
            <w:pStyle w:val="Header"/>
            <w:jc w:val="center"/>
          </w:pPr>
        </w:p>
      </w:tc>
      <w:tc>
        <w:tcPr>
          <w:tcW w:w="3009" w:type="dxa"/>
        </w:tcPr>
        <w:p w:rsidR="002E4FD6" w:rsidRDefault="002E4FD6" w:rsidP="54175064">
          <w:pPr>
            <w:pStyle w:val="Header"/>
            <w:ind w:right="-115"/>
            <w:jc w:val="right"/>
          </w:pPr>
        </w:p>
      </w:tc>
    </w:tr>
  </w:tbl>
  <w:p w:rsidR="002E4FD6" w:rsidRDefault="002E4FD6" w:rsidP="54175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684" w:rsidRDefault="001F0684" w:rsidP="00361531">
      <w:pPr>
        <w:spacing w:after="0" w:line="240" w:lineRule="auto"/>
      </w:pPr>
      <w:r>
        <w:separator/>
      </w:r>
    </w:p>
  </w:footnote>
  <w:footnote w:type="continuationSeparator" w:id="0">
    <w:p w:rsidR="001F0684" w:rsidRDefault="001F0684" w:rsidP="00361531">
      <w:pPr>
        <w:spacing w:after="0" w:line="240" w:lineRule="auto"/>
      </w:pPr>
      <w:r>
        <w:continuationSeparator/>
      </w:r>
    </w:p>
  </w:footnote>
  <w:footnote w:type="continuationNotice" w:id="1">
    <w:p w:rsidR="001F0684" w:rsidRDefault="001F0684">
      <w:pPr>
        <w:spacing w:after="0" w:line="240" w:lineRule="auto"/>
      </w:pPr>
    </w:p>
  </w:footnote>
  <w:footnote w:id="2">
    <w:p w:rsidR="002E4FD6" w:rsidRPr="00275CC4" w:rsidRDefault="002E4FD6">
      <w:pPr>
        <w:pStyle w:val="FootnoteText"/>
        <w:rPr>
          <w:rFonts w:ascii="Arial" w:hAnsi="Arial" w:cs="Arial"/>
          <w:sz w:val="18"/>
        </w:rPr>
      </w:pPr>
      <w:r w:rsidRPr="00275CC4">
        <w:rPr>
          <w:rStyle w:val="FootnoteReference"/>
          <w:rFonts w:ascii="Arial" w:hAnsi="Arial" w:cs="Arial"/>
          <w:sz w:val="18"/>
        </w:rPr>
        <w:footnoteRef/>
      </w:r>
      <w:r w:rsidRPr="00275CC4">
        <w:rPr>
          <w:rFonts w:ascii="Arial" w:hAnsi="Arial" w:cs="Arial"/>
          <w:sz w:val="18"/>
        </w:rPr>
        <w:t xml:space="preserve"> Inclusion within the report of any particular product or solution does not in any way represent a recommendation on behalf of the working party.</w:t>
      </w:r>
    </w:p>
  </w:footnote>
  <w:footnote w:id="3">
    <w:p w:rsidR="002E4FD6" w:rsidRPr="00275CC4" w:rsidRDefault="002E4FD6">
      <w:pPr>
        <w:pStyle w:val="FootnoteText"/>
        <w:rPr>
          <w:rFonts w:ascii="Arial" w:hAnsi="Arial" w:cs="Arial"/>
          <w:sz w:val="18"/>
        </w:rPr>
      </w:pPr>
      <w:r w:rsidRPr="00275CC4">
        <w:rPr>
          <w:rStyle w:val="FootnoteReference"/>
          <w:rFonts w:ascii="Arial" w:hAnsi="Arial" w:cs="Arial"/>
          <w:sz w:val="18"/>
        </w:rPr>
        <w:footnoteRef/>
      </w:r>
      <w:r w:rsidRPr="00275CC4">
        <w:rPr>
          <w:rFonts w:ascii="Arial" w:hAnsi="Arial" w:cs="Arial"/>
          <w:sz w:val="18"/>
        </w:rPr>
        <w:t xml:space="preserve"> Digital badges are virtual awards for achievements such as completing a number of steps or tasks, meeting goals, connecting with colleagues etc.</w:t>
      </w:r>
    </w:p>
  </w:footnote>
  <w:footnote w:id="4">
    <w:p w:rsidR="002E4FD6" w:rsidRPr="00546D38" w:rsidRDefault="002E4FD6" w:rsidP="2BD73A4C">
      <w:pPr>
        <w:pStyle w:val="FootnoteText"/>
        <w:rPr>
          <w:rFonts w:ascii="Arial" w:hAnsi="Arial" w:cs="Arial"/>
          <w:sz w:val="18"/>
        </w:rPr>
      </w:pPr>
      <w:r w:rsidRPr="00546D38">
        <w:rPr>
          <w:rStyle w:val="FootnoteReference"/>
          <w:rFonts w:ascii="Arial" w:hAnsi="Arial" w:cs="Arial"/>
          <w:sz w:val="18"/>
        </w:rPr>
        <w:footnoteRef/>
      </w:r>
      <w:r w:rsidRPr="00546D38">
        <w:rPr>
          <w:rFonts w:ascii="Arial" w:hAnsi="Arial" w:cs="Arial"/>
          <w:sz w:val="18"/>
        </w:rPr>
        <w:t xml:space="preserve"> In January, 2018 Amazon, Berkshire Hathaway and JPMorgan Chase &amp; Co announced plans to create a new healthcare company. This news adversely affected share price of major US health and insurance firms: </w:t>
      </w:r>
      <w:hyperlink r:id="rId1">
        <w:r w:rsidRPr="00546D38">
          <w:rPr>
            <w:rStyle w:val="Hyperlink"/>
            <w:rFonts w:ascii="Arial" w:hAnsi="Arial" w:cs="Arial"/>
            <w:sz w:val="18"/>
          </w:rPr>
          <w:t>https://www.cnbc.com/2018/01/30/amazon-berkshire-hathaway-and-jpmorgan-chase-to-partner-on-us-employee-health-care.html</w:t>
        </w:r>
      </w:hyperlink>
      <w:r w:rsidRPr="00546D38">
        <w:rPr>
          <w:rFonts w:ascii="Arial" w:hAnsi="Arial" w:cs="Arial"/>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FD6" w:rsidRDefault="002E4F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009"/>
      <w:gridCol w:w="3009"/>
      <w:gridCol w:w="3009"/>
    </w:tblGrid>
    <w:tr w:rsidR="002E4FD6" w:rsidTr="54175064">
      <w:tc>
        <w:tcPr>
          <w:tcW w:w="3009" w:type="dxa"/>
        </w:tcPr>
        <w:p w:rsidR="002E4FD6" w:rsidRDefault="002E4FD6" w:rsidP="54175064">
          <w:pPr>
            <w:pStyle w:val="Header"/>
            <w:ind w:left="-115"/>
          </w:pPr>
        </w:p>
      </w:tc>
      <w:tc>
        <w:tcPr>
          <w:tcW w:w="3009" w:type="dxa"/>
        </w:tcPr>
        <w:p w:rsidR="002E4FD6" w:rsidRDefault="002E4FD6" w:rsidP="54175064">
          <w:pPr>
            <w:pStyle w:val="Header"/>
            <w:jc w:val="center"/>
          </w:pPr>
        </w:p>
      </w:tc>
      <w:tc>
        <w:tcPr>
          <w:tcW w:w="3009" w:type="dxa"/>
        </w:tcPr>
        <w:p w:rsidR="002E4FD6" w:rsidRDefault="002E4FD6" w:rsidP="54175064">
          <w:pPr>
            <w:pStyle w:val="Header"/>
            <w:ind w:right="-115"/>
            <w:jc w:val="right"/>
          </w:pPr>
        </w:p>
      </w:tc>
    </w:tr>
  </w:tbl>
  <w:p w:rsidR="002E4FD6" w:rsidRDefault="002E4FD6" w:rsidP="541750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FD6" w:rsidRDefault="002E4FD6">
    <w:pPr>
      <w:pStyle w:val="Header"/>
    </w:pPr>
    <w:r>
      <w:rPr>
        <w:noProof/>
      </w:rPr>
      <w:drawing>
        <wp:anchor distT="0" distB="0" distL="114300" distR="114300" simplePos="0" relativeHeight="251658240" behindDoc="1" locked="0" layoutInCell="1" allowOverlap="1" wp14:anchorId="1B2AA9FA" wp14:editId="4EC78AA6">
          <wp:simplePos x="0" y="0"/>
          <wp:positionH relativeFrom="column">
            <wp:posOffset>-914400</wp:posOffset>
          </wp:positionH>
          <wp:positionV relativeFrom="paragraph">
            <wp:posOffset>-461367</wp:posOffset>
          </wp:positionV>
          <wp:extent cx="7560000" cy="106920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 word cove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2953"/>
    <w:multiLevelType w:val="hybridMultilevel"/>
    <w:tmpl w:val="0B5ABC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07A48"/>
    <w:multiLevelType w:val="hybridMultilevel"/>
    <w:tmpl w:val="C13A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7163A"/>
    <w:multiLevelType w:val="hybridMultilevel"/>
    <w:tmpl w:val="A544A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00542E"/>
    <w:multiLevelType w:val="hybridMultilevel"/>
    <w:tmpl w:val="4948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94F94"/>
    <w:multiLevelType w:val="hybridMultilevel"/>
    <w:tmpl w:val="3CBA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971E0"/>
    <w:multiLevelType w:val="hybridMultilevel"/>
    <w:tmpl w:val="FFB6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475AC"/>
    <w:multiLevelType w:val="hybridMultilevel"/>
    <w:tmpl w:val="2BB62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F21ED"/>
    <w:multiLevelType w:val="hybridMultilevel"/>
    <w:tmpl w:val="3650FBD2"/>
    <w:lvl w:ilvl="0" w:tplc="2064E77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B1911"/>
    <w:multiLevelType w:val="hybridMultilevel"/>
    <w:tmpl w:val="A8704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5122B"/>
    <w:multiLevelType w:val="hybridMultilevel"/>
    <w:tmpl w:val="7562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627E0"/>
    <w:multiLevelType w:val="hybridMultilevel"/>
    <w:tmpl w:val="11E4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4575C"/>
    <w:multiLevelType w:val="hybridMultilevel"/>
    <w:tmpl w:val="78A0F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07FE6"/>
    <w:multiLevelType w:val="hybridMultilevel"/>
    <w:tmpl w:val="DEF0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87996"/>
    <w:multiLevelType w:val="hybridMultilevel"/>
    <w:tmpl w:val="0FD48A84"/>
    <w:lvl w:ilvl="0" w:tplc="0809000F">
      <w:start w:val="1"/>
      <w:numFmt w:val="decimal"/>
      <w:lvlText w:val="%1."/>
      <w:lvlJc w:val="left"/>
      <w:pPr>
        <w:ind w:left="720" w:hanging="360"/>
      </w:pPr>
      <w:rPr>
        <w:rFonts w:hint="default"/>
      </w:rPr>
    </w:lvl>
    <w:lvl w:ilvl="1" w:tplc="566CE34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227D0A"/>
    <w:multiLevelType w:val="hybridMultilevel"/>
    <w:tmpl w:val="6B72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043BF"/>
    <w:multiLevelType w:val="hybridMultilevel"/>
    <w:tmpl w:val="E5547C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6" w15:restartNumberingAfterBreak="0">
    <w:nsid w:val="3E771A5D"/>
    <w:multiLevelType w:val="hybridMultilevel"/>
    <w:tmpl w:val="26F8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35EE2"/>
    <w:multiLevelType w:val="hybridMultilevel"/>
    <w:tmpl w:val="B6CE9E9C"/>
    <w:lvl w:ilvl="0" w:tplc="44CEEB74">
      <w:start w:val="1"/>
      <w:numFmt w:val="bullet"/>
      <w:lvlText w:val=""/>
      <w:lvlJc w:val="left"/>
      <w:pPr>
        <w:ind w:left="720" w:hanging="360"/>
      </w:pPr>
      <w:rPr>
        <w:rFonts w:ascii="Symbol" w:hAnsi="Symbol" w:hint="default"/>
      </w:rPr>
    </w:lvl>
    <w:lvl w:ilvl="1" w:tplc="6360BE9E">
      <w:start w:val="1"/>
      <w:numFmt w:val="bullet"/>
      <w:lvlText w:val="o"/>
      <w:lvlJc w:val="left"/>
      <w:pPr>
        <w:ind w:left="1440" w:hanging="360"/>
      </w:pPr>
      <w:rPr>
        <w:rFonts w:ascii="Courier New" w:hAnsi="Courier New" w:hint="default"/>
      </w:rPr>
    </w:lvl>
    <w:lvl w:ilvl="2" w:tplc="3B06DEA8">
      <w:start w:val="1"/>
      <w:numFmt w:val="bullet"/>
      <w:lvlText w:val=""/>
      <w:lvlJc w:val="left"/>
      <w:pPr>
        <w:ind w:left="2160" w:hanging="360"/>
      </w:pPr>
      <w:rPr>
        <w:rFonts w:ascii="Wingdings" w:hAnsi="Wingdings" w:hint="default"/>
      </w:rPr>
    </w:lvl>
    <w:lvl w:ilvl="3" w:tplc="5D9A6A8C">
      <w:start w:val="1"/>
      <w:numFmt w:val="bullet"/>
      <w:lvlText w:val=""/>
      <w:lvlJc w:val="left"/>
      <w:pPr>
        <w:ind w:left="2880" w:hanging="360"/>
      </w:pPr>
      <w:rPr>
        <w:rFonts w:ascii="Symbol" w:hAnsi="Symbol" w:hint="default"/>
      </w:rPr>
    </w:lvl>
    <w:lvl w:ilvl="4" w:tplc="0422F37E">
      <w:start w:val="1"/>
      <w:numFmt w:val="bullet"/>
      <w:lvlText w:val="o"/>
      <w:lvlJc w:val="left"/>
      <w:pPr>
        <w:ind w:left="3600" w:hanging="360"/>
      </w:pPr>
      <w:rPr>
        <w:rFonts w:ascii="Courier New" w:hAnsi="Courier New" w:hint="default"/>
      </w:rPr>
    </w:lvl>
    <w:lvl w:ilvl="5" w:tplc="AEE8A2AC">
      <w:start w:val="1"/>
      <w:numFmt w:val="bullet"/>
      <w:lvlText w:val=""/>
      <w:lvlJc w:val="left"/>
      <w:pPr>
        <w:ind w:left="4320" w:hanging="360"/>
      </w:pPr>
      <w:rPr>
        <w:rFonts w:ascii="Wingdings" w:hAnsi="Wingdings" w:hint="default"/>
      </w:rPr>
    </w:lvl>
    <w:lvl w:ilvl="6" w:tplc="42D42290">
      <w:start w:val="1"/>
      <w:numFmt w:val="bullet"/>
      <w:lvlText w:val=""/>
      <w:lvlJc w:val="left"/>
      <w:pPr>
        <w:ind w:left="5040" w:hanging="360"/>
      </w:pPr>
      <w:rPr>
        <w:rFonts w:ascii="Symbol" w:hAnsi="Symbol" w:hint="default"/>
      </w:rPr>
    </w:lvl>
    <w:lvl w:ilvl="7" w:tplc="4EA2368E">
      <w:start w:val="1"/>
      <w:numFmt w:val="bullet"/>
      <w:lvlText w:val="o"/>
      <w:lvlJc w:val="left"/>
      <w:pPr>
        <w:ind w:left="5760" w:hanging="360"/>
      </w:pPr>
      <w:rPr>
        <w:rFonts w:ascii="Courier New" w:hAnsi="Courier New" w:hint="default"/>
      </w:rPr>
    </w:lvl>
    <w:lvl w:ilvl="8" w:tplc="3FA28D34">
      <w:start w:val="1"/>
      <w:numFmt w:val="bullet"/>
      <w:lvlText w:val=""/>
      <w:lvlJc w:val="left"/>
      <w:pPr>
        <w:ind w:left="6480" w:hanging="360"/>
      </w:pPr>
      <w:rPr>
        <w:rFonts w:ascii="Wingdings" w:hAnsi="Wingdings" w:hint="default"/>
      </w:rPr>
    </w:lvl>
  </w:abstractNum>
  <w:abstractNum w:abstractNumId="18" w15:restartNumberingAfterBreak="0">
    <w:nsid w:val="47891F73"/>
    <w:multiLevelType w:val="hybridMultilevel"/>
    <w:tmpl w:val="8B5A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70215"/>
    <w:multiLevelType w:val="hybridMultilevel"/>
    <w:tmpl w:val="3004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CD295D"/>
    <w:multiLevelType w:val="hybridMultilevel"/>
    <w:tmpl w:val="F934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24119D"/>
    <w:multiLevelType w:val="hybridMultilevel"/>
    <w:tmpl w:val="AE4E5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ED5556"/>
    <w:multiLevelType w:val="hybridMultilevel"/>
    <w:tmpl w:val="E96C7698"/>
    <w:lvl w:ilvl="0" w:tplc="5E844282">
      <w:numFmt w:val="bullet"/>
      <w:lvlText w:val="·"/>
      <w:lvlJc w:val="left"/>
      <w:pPr>
        <w:ind w:left="930" w:hanging="57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2B7FC0"/>
    <w:multiLevelType w:val="hybridMultilevel"/>
    <w:tmpl w:val="893AE618"/>
    <w:lvl w:ilvl="0" w:tplc="C4101D7A">
      <w:start w:val="1"/>
      <w:numFmt w:val="bullet"/>
      <w:lvlText w:val=""/>
      <w:lvlJc w:val="left"/>
      <w:pPr>
        <w:ind w:left="720" w:hanging="360"/>
      </w:pPr>
      <w:rPr>
        <w:rFonts w:ascii="Symbol" w:hAnsi="Symbol" w:hint="default"/>
      </w:rPr>
    </w:lvl>
    <w:lvl w:ilvl="1" w:tplc="3E442252">
      <w:start w:val="1"/>
      <w:numFmt w:val="bullet"/>
      <w:lvlText w:val="o"/>
      <w:lvlJc w:val="left"/>
      <w:pPr>
        <w:ind w:left="1440" w:hanging="360"/>
      </w:pPr>
      <w:rPr>
        <w:rFonts w:ascii="Courier New" w:hAnsi="Courier New" w:hint="default"/>
      </w:rPr>
    </w:lvl>
    <w:lvl w:ilvl="2" w:tplc="03D8C682">
      <w:start w:val="1"/>
      <w:numFmt w:val="bullet"/>
      <w:lvlText w:val=""/>
      <w:lvlJc w:val="left"/>
      <w:pPr>
        <w:ind w:left="2160" w:hanging="360"/>
      </w:pPr>
      <w:rPr>
        <w:rFonts w:ascii="Wingdings" w:hAnsi="Wingdings" w:hint="default"/>
      </w:rPr>
    </w:lvl>
    <w:lvl w:ilvl="3" w:tplc="DBB2E698">
      <w:start w:val="1"/>
      <w:numFmt w:val="bullet"/>
      <w:lvlText w:val=""/>
      <w:lvlJc w:val="left"/>
      <w:pPr>
        <w:ind w:left="2880" w:hanging="360"/>
      </w:pPr>
      <w:rPr>
        <w:rFonts w:ascii="Symbol" w:hAnsi="Symbol" w:hint="default"/>
      </w:rPr>
    </w:lvl>
    <w:lvl w:ilvl="4" w:tplc="F94ECCF2">
      <w:start w:val="1"/>
      <w:numFmt w:val="bullet"/>
      <w:lvlText w:val="o"/>
      <w:lvlJc w:val="left"/>
      <w:pPr>
        <w:ind w:left="3600" w:hanging="360"/>
      </w:pPr>
      <w:rPr>
        <w:rFonts w:ascii="Courier New" w:hAnsi="Courier New" w:hint="default"/>
      </w:rPr>
    </w:lvl>
    <w:lvl w:ilvl="5" w:tplc="08E80C04">
      <w:start w:val="1"/>
      <w:numFmt w:val="bullet"/>
      <w:lvlText w:val=""/>
      <w:lvlJc w:val="left"/>
      <w:pPr>
        <w:ind w:left="4320" w:hanging="360"/>
      </w:pPr>
      <w:rPr>
        <w:rFonts w:ascii="Wingdings" w:hAnsi="Wingdings" w:hint="default"/>
      </w:rPr>
    </w:lvl>
    <w:lvl w:ilvl="6" w:tplc="3A1000F4">
      <w:start w:val="1"/>
      <w:numFmt w:val="bullet"/>
      <w:lvlText w:val=""/>
      <w:lvlJc w:val="left"/>
      <w:pPr>
        <w:ind w:left="5040" w:hanging="360"/>
      </w:pPr>
      <w:rPr>
        <w:rFonts w:ascii="Symbol" w:hAnsi="Symbol" w:hint="default"/>
      </w:rPr>
    </w:lvl>
    <w:lvl w:ilvl="7" w:tplc="DF660E76">
      <w:start w:val="1"/>
      <w:numFmt w:val="bullet"/>
      <w:lvlText w:val="o"/>
      <w:lvlJc w:val="left"/>
      <w:pPr>
        <w:ind w:left="5760" w:hanging="360"/>
      </w:pPr>
      <w:rPr>
        <w:rFonts w:ascii="Courier New" w:hAnsi="Courier New" w:hint="default"/>
      </w:rPr>
    </w:lvl>
    <w:lvl w:ilvl="8" w:tplc="31DACCDC">
      <w:start w:val="1"/>
      <w:numFmt w:val="bullet"/>
      <w:lvlText w:val=""/>
      <w:lvlJc w:val="left"/>
      <w:pPr>
        <w:ind w:left="6480" w:hanging="360"/>
      </w:pPr>
      <w:rPr>
        <w:rFonts w:ascii="Wingdings" w:hAnsi="Wingdings" w:hint="default"/>
      </w:rPr>
    </w:lvl>
  </w:abstractNum>
  <w:abstractNum w:abstractNumId="24" w15:restartNumberingAfterBreak="0">
    <w:nsid w:val="53496A65"/>
    <w:multiLevelType w:val="hybridMultilevel"/>
    <w:tmpl w:val="D35ACEF2"/>
    <w:lvl w:ilvl="0" w:tplc="A00203C4">
      <w:start w:val="1"/>
      <w:numFmt w:val="bullet"/>
      <w:lvlText w:val=""/>
      <w:lvlJc w:val="left"/>
      <w:pPr>
        <w:ind w:left="720" w:hanging="360"/>
      </w:pPr>
      <w:rPr>
        <w:rFonts w:ascii="Symbol" w:hAnsi="Symbol" w:hint="default"/>
      </w:rPr>
    </w:lvl>
    <w:lvl w:ilvl="1" w:tplc="C6788920">
      <w:start w:val="1"/>
      <w:numFmt w:val="bullet"/>
      <w:lvlText w:val="o"/>
      <w:lvlJc w:val="left"/>
      <w:pPr>
        <w:ind w:left="1440" w:hanging="360"/>
      </w:pPr>
      <w:rPr>
        <w:rFonts w:ascii="Courier New" w:hAnsi="Courier New" w:hint="default"/>
      </w:rPr>
    </w:lvl>
    <w:lvl w:ilvl="2" w:tplc="140A3F4A">
      <w:start w:val="1"/>
      <w:numFmt w:val="bullet"/>
      <w:lvlText w:val=""/>
      <w:lvlJc w:val="left"/>
      <w:pPr>
        <w:ind w:left="2160" w:hanging="360"/>
      </w:pPr>
      <w:rPr>
        <w:rFonts w:ascii="Wingdings" w:hAnsi="Wingdings" w:hint="default"/>
      </w:rPr>
    </w:lvl>
    <w:lvl w:ilvl="3" w:tplc="84402588">
      <w:start w:val="1"/>
      <w:numFmt w:val="bullet"/>
      <w:lvlText w:val=""/>
      <w:lvlJc w:val="left"/>
      <w:pPr>
        <w:ind w:left="2880" w:hanging="360"/>
      </w:pPr>
      <w:rPr>
        <w:rFonts w:ascii="Symbol" w:hAnsi="Symbol" w:hint="default"/>
      </w:rPr>
    </w:lvl>
    <w:lvl w:ilvl="4" w:tplc="570AB32C">
      <w:start w:val="1"/>
      <w:numFmt w:val="bullet"/>
      <w:lvlText w:val="o"/>
      <w:lvlJc w:val="left"/>
      <w:pPr>
        <w:ind w:left="3600" w:hanging="360"/>
      </w:pPr>
      <w:rPr>
        <w:rFonts w:ascii="Courier New" w:hAnsi="Courier New" w:hint="default"/>
      </w:rPr>
    </w:lvl>
    <w:lvl w:ilvl="5" w:tplc="57000C82">
      <w:start w:val="1"/>
      <w:numFmt w:val="bullet"/>
      <w:lvlText w:val=""/>
      <w:lvlJc w:val="left"/>
      <w:pPr>
        <w:ind w:left="4320" w:hanging="360"/>
      </w:pPr>
      <w:rPr>
        <w:rFonts w:ascii="Wingdings" w:hAnsi="Wingdings" w:hint="default"/>
      </w:rPr>
    </w:lvl>
    <w:lvl w:ilvl="6" w:tplc="2FE0136C">
      <w:start w:val="1"/>
      <w:numFmt w:val="bullet"/>
      <w:lvlText w:val=""/>
      <w:lvlJc w:val="left"/>
      <w:pPr>
        <w:ind w:left="5040" w:hanging="360"/>
      </w:pPr>
      <w:rPr>
        <w:rFonts w:ascii="Symbol" w:hAnsi="Symbol" w:hint="default"/>
      </w:rPr>
    </w:lvl>
    <w:lvl w:ilvl="7" w:tplc="713217DC">
      <w:start w:val="1"/>
      <w:numFmt w:val="bullet"/>
      <w:lvlText w:val="o"/>
      <w:lvlJc w:val="left"/>
      <w:pPr>
        <w:ind w:left="5760" w:hanging="360"/>
      </w:pPr>
      <w:rPr>
        <w:rFonts w:ascii="Courier New" w:hAnsi="Courier New" w:hint="default"/>
      </w:rPr>
    </w:lvl>
    <w:lvl w:ilvl="8" w:tplc="BC56D0DA">
      <w:start w:val="1"/>
      <w:numFmt w:val="bullet"/>
      <w:lvlText w:val=""/>
      <w:lvlJc w:val="left"/>
      <w:pPr>
        <w:ind w:left="6480" w:hanging="360"/>
      </w:pPr>
      <w:rPr>
        <w:rFonts w:ascii="Wingdings" w:hAnsi="Wingdings" w:hint="default"/>
      </w:rPr>
    </w:lvl>
  </w:abstractNum>
  <w:abstractNum w:abstractNumId="25" w15:restartNumberingAfterBreak="0">
    <w:nsid w:val="537611B7"/>
    <w:multiLevelType w:val="hybridMultilevel"/>
    <w:tmpl w:val="78B0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976DA"/>
    <w:multiLevelType w:val="multilevel"/>
    <w:tmpl w:val="38B04540"/>
    <w:lvl w:ilvl="0">
      <w:start w:val="1"/>
      <w:numFmt w:val="decimal"/>
      <w:lvlText w:val="%1."/>
      <w:lvlJc w:val="left"/>
      <w:pPr>
        <w:ind w:left="720" w:hanging="360"/>
      </w:pPr>
      <w:rPr>
        <w:rFonts w:hint="default"/>
      </w:rPr>
    </w:lvl>
    <w:lvl w:ilvl="1">
      <w:start w:val="1"/>
      <w:numFmt w:val="decimal"/>
      <w:lvlText w:val="1.%2"/>
      <w:lvlJc w:val="left"/>
      <w:pPr>
        <w:ind w:left="794" w:hanging="397"/>
      </w:pPr>
      <w:rPr>
        <w:rFonts w:hint="default"/>
      </w:rPr>
    </w:lvl>
    <w:lvl w:ilvl="2">
      <w:start w:val="1"/>
      <w:numFmt w:val="decimal"/>
      <w:lvlText w:val="1.1.%3."/>
      <w:lvlJc w:val="right"/>
      <w:pPr>
        <w:ind w:left="1191"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C8E0C0F"/>
    <w:multiLevelType w:val="hybridMultilevel"/>
    <w:tmpl w:val="7FD8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8074C"/>
    <w:multiLevelType w:val="hybridMultilevel"/>
    <w:tmpl w:val="638E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E41A86"/>
    <w:multiLevelType w:val="multilevel"/>
    <w:tmpl w:val="1CB6CBD8"/>
    <w:lvl w:ilvl="0">
      <w:start w:val="1"/>
      <w:numFmt w:val="decimal"/>
      <w:lvlText w:val="%1."/>
      <w:lvlJc w:val="left"/>
      <w:pPr>
        <w:ind w:left="360" w:hanging="360"/>
      </w:pPr>
      <w:rPr>
        <w:rFonts w:hint="default"/>
      </w:rPr>
    </w:lvl>
    <w:lvl w:ilvl="1">
      <w:start w:val="1"/>
      <w:numFmt w:val="decimal"/>
      <w:lvlText w:val="%1.%2."/>
      <w:lvlJc w:val="left"/>
      <w:pPr>
        <w:ind w:left="858" w:hanging="858"/>
      </w:pPr>
      <w:rPr>
        <w:rFonts w:hint="default"/>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7149AF"/>
    <w:multiLevelType w:val="hybridMultilevel"/>
    <w:tmpl w:val="E51AD838"/>
    <w:lvl w:ilvl="0" w:tplc="571637F2">
      <w:start w:val="1"/>
      <w:numFmt w:val="bullet"/>
      <w:lvlText w:val=""/>
      <w:lvlJc w:val="left"/>
      <w:pPr>
        <w:ind w:left="720" w:hanging="360"/>
      </w:pPr>
      <w:rPr>
        <w:rFonts w:ascii="Symbol" w:hAnsi="Symbol" w:hint="default"/>
      </w:rPr>
    </w:lvl>
    <w:lvl w:ilvl="1" w:tplc="BB261374">
      <w:start w:val="1"/>
      <w:numFmt w:val="bullet"/>
      <w:lvlText w:val="o"/>
      <w:lvlJc w:val="left"/>
      <w:pPr>
        <w:ind w:left="1440" w:hanging="360"/>
      </w:pPr>
      <w:rPr>
        <w:rFonts w:ascii="Courier New" w:hAnsi="Courier New" w:hint="default"/>
      </w:rPr>
    </w:lvl>
    <w:lvl w:ilvl="2" w:tplc="AE7C4150">
      <w:start w:val="1"/>
      <w:numFmt w:val="bullet"/>
      <w:lvlText w:val=""/>
      <w:lvlJc w:val="left"/>
      <w:pPr>
        <w:ind w:left="2160" w:hanging="360"/>
      </w:pPr>
      <w:rPr>
        <w:rFonts w:ascii="Wingdings" w:hAnsi="Wingdings" w:hint="default"/>
      </w:rPr>
    </w:lvl>
    <w:lvl w:ilvl="3" w:tplc="F2BCD18A">
      <w:start w:val="1"/>
      <w:numFmt w:val="bullet"/>
      <w:lvlText w:val=""/>
      <w:lvlJc w:val="left"/>
      <w:pPr>
        <w:ind w:left="2880" w:hanging="360"/>
      </w:pPr>
      <w:rPr>
        <w:rFonts w:ascii="Symbol" w:hAnsi="Symbol" w:hint="default"/>
      </w:rPr>
    </w:lvl>
    <w:lvl w:ilvl="4" w:tplc="2E549DFC">
      <w:start w:val="1"/>
      <w:numFmt w:val="bullet"/>
      <w:lvlText w:val="o"/>
      <w:lvlJc w:val="left"/>
      <w:pPr>
        <w:ind w:left="3600" w:hanging="360"/>
      </w:pPr>
      <w:rPr>
        <w:rFonts w:ascii="Courier New" w:hAnsi="Courier New" w:hint="default"/>
      </w:rPr>
    </w:lvl>
    <w:lvl w:ilvl="5" w:tplc="3F062330">
      <w:start w:val="1"/>
      <w:numFmt w:val="bullet"/>
      <w:lvlText w:val=""/>
      <w:lvlJc w:val="left"/>
      <w:pPr>
        <w:ind w:left="4320" w:hanging="360"/>
      </w:pPr>
      <w:rPr>
        <w:rFonts w:ascii="Wingdings" w:hAnsi="Wingdings" w:hint="default"/>
      </w:rPr>
    </w:lvl>
    <w:lvl w:ilvl="6" w:tplc="5CEE7F2E">
      <w:start w:val="1"/>
      <w:numFmt w:val="bullet"/>
      <w:lvlText w:val=""/>
      <w:lvlJc w:val="left"/>
      <w:pPr>
        <w:ind w:left="5040" w:hanging="360"/>
      </w:pPr>
      <w:rPr>
        <w:rFonts w:ascii="Symbol" w:hAnsi="Symbol" w:hint="default"/>
      </w:rPr>
    </w:lvl>
    <w:lvl w:ilvl="7" w:tplc="84D0AF30">
      <w:start w:val="1"/>
      <w:numFmt w:val="bullet"/>
      <w:lvlText w:val="o"/>
      <w:lvlJc w:val="left"/>
      <w:pPr>
        <w:ind w:left="5760" w:hanging="360"/>
      </w:pPr>
      <w:rPr>
        <w:rFonts w:ascii="Courier New" w:hAnsi="Courier New" w:hint="default"/>
      </w:rPr>
    </w:lvl>
    <w:lvl w:ilvl="8" w:tplc="34588426">
      <w:start w:val="1"/>
      <w:numFmt w:val="bullet"/>
      <w:lvlText w:val=""/>
      <w:lvlJc w:val="left"/>
      <w:pPr>
        <w:ind w:left="6480" w:hanging="360"/>
      </w:pPr>
      <w:rPr>
        <w:rFonts w:ascii="Wingdings" w:hAnsi="Wingdings" w:hint="default"/>
      </w:rPr>
    </w:lvl>
  </w:abstractNum>
  <w:abstractNum w:abstractNumId="31" w15:restartNumberingAfterBreak="0">
    <w:nsid w:val="79383896"/>
    <w:multiLevelType w:val="hybridMultilevel"/>
    <w:tmpl w:val="4328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741D2C"/>
    <w:multiLevelType w:val="hybridMultilevel"/>
    <w:tmpl w:val="9E20D1A2"/>
    <w:lvl w:ilvl="0" w:tplc="C2BAD494">
      <w:start w:val="1"/>
      <w:numFmt w:val="bullet"/>
      <w:lvlText w:val=""/>
      <w:lvlJc w:val="left"/>
      <w:pPr>
        <w:ind w:left="720" w:hanging="360"/>
      </w:pPr>
      <w:rPr>
        <w:rFonts w:ascii="Symbol" w:hAnsi="Symbol" w:hint="default"/>
      </w:rPr>
    </w:lvl>
    <w:lvl w:ilvl="1" w:tplc="E0EA05F0">
      <w:start w:val="1"/>
      <w:numFmt w:val="bullet"/>
      <w:lvlText w:val="o"/>
      <w:lvlJc w:val="left"/>
      <w:pPr>
        <w:ind w:left="1440" w:hanging="360"/>
      </w:pPr>
      <w:rPr>
        <w:rFonts w:ascii="Courier New" w:hAnsi="Courier New" w:hint="default"/>
      </w:rPr>
    </w:lvl>
    <w:lvl w:ilvl="2" w:tplc="30C8D60C">
      <w:start w:val="1"/>
      <w:numFmt w:val="bullet"/>
      <w:lvlText w:val=""/>
      <w:lvlJc w:val="left"/>
      <w:pPr>
        <w:ind w:left="2160" w:hanging="360"/>
      </w:pPr>
      <w:rPr>
        <w:rFonts w:ascii="Wingdings" w:hAnsi="Wingdings" w:hint="default"/>
      </w:rPr>
    </w:lvl>
    <w:lvl w:ilvl="3" w:tplc="47947564">
      <w:start w:val="1"/>
      <w:numFmt w:val="bullet"/>
      <w:lvlText w:val=""/>
      <w:lvlJc w:val="left"/>
      <w:pPr>
        <w:ind w:left="2880" w:hanging="360"/>
      </w:pPr>
      <w:rPr>
        <w:rFonts w:ascii="Symbol" w:hAnsi="Symbol" w:hint="default"/>
      </w:rPr>
    </w:lvl>
    <w:lvl w:ilvl="4" w:tplc="F1BEBACE">
      <w:start w:val="1"/>
      <w:numFmt w:val="bullet"/>
      <w:lvlText w:val="o"/>
      <w:lvlJc w:val="left"/>
      <w:pPr>
        <w:ind w:left="3600" w:hanging="360"/>
      </w:pPr>
      <w:rPr>
        <w:rFonts w:ascii="Courier New" w:hAnsi="Courier New" w:hint="default"/>
      </w:rPr>
    </w:lvl>
    <w:lvl w:ilvl="5" w:tplc="E818A74C">
      <w:start w:val="1"/>
      <w:numFmt w:val="bullet"/>
      <w:lvlText w:val=""/>
      <w:lvlJc w:val="left"/>
      <w:pPr>
        <w:ind w:left="4320" w:hanging="360"/>
      </w:pPr>
      <w:rPr>
        <w:rFonts w:ascii="Wingdings" w:hAnsi="Wingdings" w:hint="default"/>
      </w:rPr>
    </w:lvl>
    <w:lvl w:ilvl="6" w:tplc="82FC93F6">
      <w:start w:val="1"/>
      <w:numFmt w:val="bullet"/>
      <w:lvlText w:val=""/>
      <w:lvlJc w:val="left"/>
      <w:pPr>
        <w:ind w:left="5040" w:hanging="360"/>
      </w:pPr>
      <w:rPr>
        <w:rFonts w:ascii="Symbol" w:hAnsi="Symbol" w:hint="default"/>
      </w:rPr>
    </w:lvl>
    <w:lvl w:ilvl="7" w:tplc="F06ABCC6">
      <w:start w:val="1"/>
      <w:numFmt w:val="bullet"/>
      <w:lvlText w:val="o"/>
      <w:lvlJc w:val="left"/>
      <w:pPr>
        <w:ind w:left="5760" w:hanging="360"/>
      </w:pPr>
      <w:rPr>
        <w:rFonts w:ascii="Courier New" w:hAnsi="Courier New" w:hint="default"/>
      </w:rPr>
    </w:lvl>
    <w:lvl w:ilvl="8" w:tplc="994EB4FE">
      <w:start w:val="1"/>
      <w:numFmt w:val="bullet"/>
      <w:lvlText w:val=""/>
      <w:lvlJc w:val="left"/>
      <w:pPr>
        <w:ind w:left="6480" w:hanging="360"/>
      </w:pPr>
      <w:rPr>
        <w:rFonts w:ascii="Wingdings" w:hAnsi="Wingdings" w:hint="default"/>
      </w:rPr>
    </w:lvl>
  </w:abstractNum>
  <w:abstractNum w:abstractNumId="33" w15:restartNumberingAfterBreak="0">
    <w:nsid w:val="7A525CAA"/>
    <w:multiLevelType w:val="hybridMultilevel"/>
    <w:tmpl w:val="821E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C96EE0"/>
    <w:multiLevelType w:val="hybridMultilevel"/>
    <w:tmpl w:val="A126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3"/>
  </w:num>
  <w:num w:numId="4">
    <w:abstractNumId w:val="19"/>
  </w:num>
  <w:num w:numId="5">
    <w:abstractNumId w:val="12"/>
  </w:num>
  <w:num w:numId="6">
    <w:abstractNumId w:val="27"/>
  </w:num>
  <w:num w:numId="7">
    <w:abstractNumId w:val="31"/>
  </w:num>
  <w:num w:numId="8">
    <w:abstractNumId w:val="18"/>
  </w:num>
  <w:num w:numId="9">
    <w:abstractNumId w:val="1"/>
  </w:num>
  <w:num w:numId="10">
    <w:abstractNumId w:val="5"/>
  </w:num>
  <w:num w:numId="11">
    <w:abstractNumId w:val="11"/>
  </w:num>
  <w:num w:numId="12">
    <w:abstractNumId w:val="3"/>
  </w:num>
  <w:num w:numId="13">
    <w:abstractNumId w:val="33"/>
  </w:num>
  <w:num w:numId="14">
    <w:abstractNumId w:val="21"/>
  </w:num>
  <w:num w:numId="15">
    <w:abstractNumId w:val="26"/>
  </w:num>
  <w:num w:numId="16">
    <w:abstractNumId w:val="29"/>
  </w:num>
  <w:num w:numId="17">
    <w:abstractNumId w:val="30"/>
  </w:num>
  <w:num w:numId="18">
    <w:abstractNumId w:val="32"/>
  </w:num>
  <w:num w:numId="19">
    <w:abstractNumId w:val="20"/>
  </w:num>
  <w:num w:numId="20">
    <w:abstractNumId w:val="9"/>
  </w:num>
  <w:num w:numId="21">
    <w:abstractNumId w:val="34"/>
  </w:num>
  <w:num w:numId="22">
    <w:abstractNumId w:val="4"/>
  </w:num>
  <w:num w:numId="23">
    <w:abstractNumId w:val="6"/>
  </w:num>
  <w:num w:numId="24">
    <w:abstractNumId w:val="14"/>
  </w:num>
  <w:num w:numId="25">
    <w:abstractNumId w:val="16"/>
  </w:num>
  <w:num w:numId="26">
    <w:abstractNumId w:val="28"/>
  </w:num>
  <w:num w:numId="27">
    <w:abstractNumId w:val="22"/>
  </w:num>
  <w:num w:numId="28">
    <w:abstractNumId w:val="23"/>
  </w:num>
  <w:num w:numId="29">
    <w:abstractNumId w:val="17"/>
  </w:num>
  <w:num w:numId="30">
    <w:abstractNumId w:val="24"/>
  </w:num>
  <w:num w:numId="31">
    <w:abstractNumId w:val="15"/>
  </w:num>
  <w:num w:numId="32">
    <w:abstractNumId w:val="25"/>
  </w:num>
  <w:num w:numId="33">
    <w:abstractNumId w:val="0"/>
  </w:num>
  <w:num w:numId="34">
    <w:abstractNumId w:val="2"/>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A3"/>
    <w:rsid w:val="00000C1C"/>
    <w:rsid w:val="00000DAF"/>
    <w:rsid w:val="00001FF5"/>
    <w:rsid w:val="0000355A"/>
    <w:rsid w:val="00003C22"/>
    <w:rsid w:val="00006365"/>
    <w:rsid w:val="000102FB"/>
    <w:rsid w:val="0001092A"/>
    <w:rsid w:val="00011527"/>
    <w:rsid w:val="0001183A"/>
    <w:rsid w:val="0001584F"/>
    <w:rsid w:val="000170A2"/>
    <w:rsid w:val="0001752D"/>
    <w:rsid w:val="00017878"/>
    <w:rsid w:val="000201DA"/>
    <w:rsid w:val="00020367"/>
    <w:rsid w:val="00022A7B"/>
    <w:rsid w:val="00023D21"/>
    <w:rsid w:val="00024077"/>
    <w:rsid w:val="00025955"/>
    <w:rsid w:val="0002723D"/>
    <w:rsid w:val="00027848"/>
    <w:rsid w:val="000301D2"/>
    <w:rsid w:val="00034467"/>
    <w:rsid w:val="000349BA"/>
    <w:rsid w:val="0003550C"/>
    <w:rsid w:val="00037ED8"/>
    <w:rsid w:val="000401E7"/>
    <w:rsid w:val="00044A84"/>
    <w:rsid w:val="0004764D"/>
    <w:rsid w:val="000510DC"/>
    <w:rsid w:val="00053E2B"/>
    <w:rsid w:val="000543A7"/>
    <w:rsid w:val="00055063"/>
    <w:rsid w:val="00056F3D"/>
    <w:rsid w:val="00057674"/>
    <w:rsid w:val="00061285"/>
    <w:rsid w:val="00066A60"/>
    <w:rsid w:val="00067BD4"/>
    <w:rsid w:val="000707DB"/>
    <w:rsid w:val="00070F5B"/>
    <w:rsid w:val="00071343"/>
    <w:rsid w:val="00072327"/>
    <w:rsid w:val="00072E24"/>
    <w:rsid w:val="0007356C"/>
    <w:rsid w:val="0007455C"/>
    <w:rsid w:val="00075717"/>
    <w:rsid w:val="00076517"/>
    <w:rsid w:val="000779D6"/>
    <w:rsid w:val="0008329E"/>
    <w:rsid w:val="00083963"/>
    <w:rsid w:val="0008675B"/>
    <w:rsid w:val="00090900"/>
    <w:rsid w:val="0009341E"/>
    <w:rsid w:val="00095BCD"/>
    <w:rsid w:val="00096429"/>
    <w:rsid w:val="000974A2"/>
    <w:rsid w:val="00097B16"/>
    <w:rsid w:val="000A0C2B"/>
    <w:rsid w:val="000A1A9D"/>
    <w:rsid w:val="000A1DA3"/>
    <w:rsid w:val="000A272C"/>
    <w:rsid w:val="000A3304"/>
    <w:rsid w:val="000A3BC6"/>
    <w:rsid w:val="000A4219"/>
    <w:rsid w:val="000A4CF2"/>
    <w:rsid w:val="000B0A3A"/>
    <w:rsid w:val="000B16D5"/>
    <w:rsid w:val="000B1D7C"/>
    <w:rsid w:val="000B2402"/>
    <w:rsid w:val="000B28F6"/>
    <w:rsid w:val="000B4F5A"/>
    <w:rsid w:val="000B5149"/>
    <w:rsid w:val="000B545E"/>
    <w:rsid w:val="000B5DC2"/>
    <w:rsid w:val="000C0C21"/>
    <w:rsid w:val="000C0C9D"/>
    <w:rsid w:val="000C4A90"/>
    <w:rsid w:val="000C5600"/>
    <w:rsid w:val="000C59AA"/>
    <w:rsid w:val="000D05CC"/>
    <w:rsid w:val="000D1122"/>
    <w:rsid w:val="000D1708"/>
    <w:rsid w:val="000D20CB"/>
    <w:rsid w:val="000D3228"/>
    <w:rsid w:val="000D4F4C"/>
    <w:rsid w:val="000D62D5"/>
    <w:rsid w:val="000D6570"/>
    <w:rsid w:val="000D7B99"/>
    <w:rsid w:val="000E06BE"/>
    <w:rsid w:val="000E0AE8"/>
    <w:rsid w:val="000E212E"/>
    <w:rsid w:val="000E2A55"/>
    <w:rsid w:val="000E333E"/>
    <w:rsid w:val="000E4B1E"/>
    <w:rsid w:val="000E5BE1"/>
    <w:rsid w:val="000E5E82"/>
    <w:rsid w:val="000E6580"/>
    <w:rsid w:val="000E6AAA"/>
    <w:rsid w:val="000E6E97"/>
    <w:rsid w:val="000F2BA9"/>
    <w:rsid w:val="000F5166"/>
    <w:rsid w:val="000F5630"/>
    <w:rsid w:val="000F66D2"/>
    <w:rsid w:val="000F717B"/>
    <w:rsid w:val="000F7E8F"/>
    <w:rsid w:val="00100EB3"/>
    <w:rsid w:val="0010171B"/>
    <w:rsid w:val="0010434C"/>
    <w:rsid w:val="00104720"/>
    <w:rsid w:val="00105A23"/>
    <w:rsid w:val="00105D65"/>
    <w:rsid w:val="00106F3A"/>
    <w:rsid w:val="00110337"/>
    <w:rsid w:val="00111679"/>
    <w:rsid w:val="001121E7"/>
    <w:rsid w:val="001125C1"/>
    <w:rsid w:val="00112EFE"/>
    <w:rsid w:val="0011392A"/>
    <w:rsid w:val="0011458E"/>
    <w:rsid w:val="00114C16"/>
    <w:rsid w:val="00116BBD"/>
    <w:rsid w:val="00116CD5"/>
    <w:rsid w:val="00117321"/>
    <w:rsid w:val="001204E9"/>
    <w:rsid w:val="00120858"/>
    <w:rsid w:val="001211E4"/>
    <w:rsid w:val="001239D3"/>
    <w:rsid w:val="00123BDF"/>
    <w:rsid w:val="001247A0"/>
    <w:rsid w:val="0012782A"/>
    <w:rsid w:val="00130377"/>
    <w:rsid w:val="00130412"/>
    <w:rsid w:val="0013080A"/>
    <w:rsid w:val="00130FDB"/>
    <w:rsid w:val="001326C9"/>
    <w:rsid w:val="00132826"/>
    <w:rsid w:val="00132FF5"/>
    <w:rsid w:val="00133B41"/>
    <w:rsid w:val="00136AF2"/>
    <w:rsid w:val="00137869"/>
    <w:rsid w:val="00137912"/>
    <w:rsid w:val="001404F0"/>
    <w:rsid w:val="00141372"/>
    <w:rsid w:val="0014276B"/>
    <w:rsid w:val="00142939"/>
    <w:rsid w:val="00144D3B"/>
    <w:rsid w:val="00146246"/>
    <w:rsid w:val="001464FD"/>
    <w:rsid w:val="00151BEB"/>
    <w:rsid w:val="00151EE3"/>
    <w:rsid w:val="001540A3"/>
    <w:rsid w:val="001550DF"/>
    <w:rsid w:val="00155D7B"/>
    <w:rsid w:val="00155E2C"/>
    <w:rsid w:val="00156E07"/>
    <w:rsid w:val="00161D2C"/>
    <w:rsid w:val="00162F4E"/>
    <w:rsid w:val="001635C0"/>
    <w:rsid w:val="001661E9"/>
    <w:rsid w:val="001679BB"/>
    <w:rsid w:val="00167C24"/>
    <w:rsid w:val="001704BE"/>
    <w:rsid w:val="001714ED"/>
    <w:rsid w:val="00171936"/>
    <w:rsid w:val="00173D16"/>
    <w:rsid w:val="00176051"/>
    <w:rsid w:val="00177FAA"/>
    <w:rsid w:val="00180245"/>
    <w:rsid w:val="00180487"/>
    <w:rsid w:val="0018064D"/>
    <w:rsid w:val="00181AF5"/>
    <w:rsid w:val="00181BF8"/>
    <w:rsid w:val="00183F4D"/>
    <w:rsid w:val="0018422F"/>
    <w:rsid w:val="00184FAD"/>
    <w:rsid w:val="0018532D"/>
    <w:rsid w:val="0018589A"/>
    <w:rsid w:val="00186BFF"/>
    <w:rsid w:val="001904B5"/>
    <w:rsid w:val="00192220"/>
    <w:rsid w:val="0019289F"/>
    <w:rsid w:val="00193741"/>
    <w:rsid w:val="00193EB7"/>
    <w:rsid w:val="001954A2"/>
    <w:rsid w:val="0019646A"/>
    <w:rsid w:val="00196A70"/>
    <w:rsid w:val="00197218"/>
    <w:rsid w:val="0019746C"/>
    <w:rsid w:val="00197A2D"/>
    <w:rsid w:val="001A00D9"/>
    <w:rsid w:val="001A0648"/>
    <w:rsid w:val="001A0EFF"/>
    <w:rsid w:val="001A113E"/>
    <w:rsid w:val="001A1840"/>
    <w:rsid w:val="001A2122"/>
    <w:rsid w:val="001A2C5B"/>
    <w:rsid w:val="001A457C"/>
    <w:rsid w:val="001A6B08"/>
    <w:rsid w:val="001A7BBC"/>
    <w:rsid w:val="001B0B3F"/>
    <w:rsid w:val="001B1493"/>
    <w:rsid w:val="001B1C3F"/>
    <w:rsid w:val="001B1E46"/>
    <w:rsid w:val="001B1FF1"/>
    <w:rsid w:val="001B396D"/>
    <w:rsid w:val="001B4261"/>
    <w:rsid w:val="001B4820"/>
    <w:rsid w:val="001B49CE"/>
    <w:rsid w:val="001B4BF1"/>
    <w:rsid w:val="001B67D3"/>
    <w:rsid w:val="001B6B62"/>
    <w:rsid w:val="001C0226"/>
    <w:rsid w:val="001C0BE8"/>
    <w:rsid w:val="001C1152"/>
    <w:rsid w:val="001C1220"/>
    <w:rsid w:val="001C1737"/>
    <w:rsid w:val="001C1B05"/>
    <w:rsid w:val="001C20DB"/>
    <w:rsid w:val="001C2F14"/>
    <w:rsid w:val="001C3365"/>
    <w:rsid w:val="001C35ED"/>
    <w:rsid w:val="001C3C25"/>
    <w:rsid w:val="001C4B04"/>
    <w:rsid w:val="001C5788"/>
    <w:rsid w:val="001C5CD5"/>
    <w:rsid w:val="001C5FBA"/>
    <w:rsid w:val="001C7678"/>
    <w:rsid w:val="001C7F64"/>
    <w:rsid w:val="001D119A"/>
    <w:rsid w:val="001D213E"/>
    <w:rsid w:val="001D2A2B"/>
    <w:rsid w:val="001D45AE"/>
    <w:rsid w:val="001D4E25"/>
    <w:rsid w:val="001D6EAC"/>
    <w:rsid w:val="001D7079"/>
    <w:rsid w:val="001E0CF1"/>
    <w:rsid w:val="001E33CB"/>
    <w:rsid w:val="001E3CE9"/>
    <w:rsid w:val="001E460C"/>
    <w:rsid w:val="001E5534"/>
    <w:rsid w:val="001E7292"/>
    <w:rsid w:val="001E77BC"/>
    <w:rsid w:val="001E7A50"/>
    <w:rsid w:val="001F018B"/>
    <w:rsid w:val="001F0597"/>
    <w:rsid w:val="001F0684"/>
    <w:rsid w:val="001F06AC"/>
    <w:rsid w:val="001F1360"/>
    <w:rsid w:val="001F1386"/>
    <w:rsid w:val="001F30C0"/>
    <w:rsid w:val="001F3547"/>
    <w:rsid w:val="001F7BC6"/>
    <w:rsid w:val="001F7C50"/>
    <w:rsid w:val="001FB61F"/>
    <w:rsid w:val="002025A0"/>
    <w:rsid w:val="002044FB"/>
    <w:rsid w:val="0020488F"/>
    <w:rsid w:val="00204BFC"/>
    <w:rsid w:val="00206CE3"/>
    <w:rsid w:val="002105E9"/>
    <w:rsid w:val="0021122D"/>
    <w:rsid w:val="002119B7"/>
    <w:rsid w:val="0021569D"/>
    <w:rsid w:val="0021650A"/>
    <w:rsid w:val="0021660A"/>
    <w:rsid w:val="00217024"/>
    <w:rsid w:val="002178F9"/>
    <w:rsid w:val="0022090D"/>
    <w:rsid w:val="00221B93"/>
    <w:rsid w:val="00223BE7"/>
    <w:rsid w:val="00223FDB"/>
    <w:rsid w:val="002245B1"/>
    <w:rsid w:val="00225169"/>
    <w:rsid w:val="00226221"/>
    <w:rsid w:val="00227D00"/>
    <w:rsid w:val="00232DFA"/>
    <w:rsid w:val="002345B3"/>
    <w:rsid w:val="00236CB2"/>
    <w:rsid w:val="002409C8"/>
    <w:rsid w:val="0024307A"/>
    <w:rsid w:val="002436F5"/>
    <w:rsid w:val="00243A26"/>
    <w:rsid w:val="00245203"/>
    <w:rsid w:val="002454F5"/>
    <w:rsid w:val="00246E96"/>
    <w:rsid w:val="00247B03"/>
    <w:rsid w:val="002508F5"/>
    <w:rsid w:val="00252282"/>
    <w:rsid w:val="002537D6"/>
    <w:rsid w:val="0025473E"/>
    <w:rsid w:val="00256EA4"/>
    <w:rsid w:val="002574AA"/>
    <w:rsid w:val="00260030"/>
    <w:rsid w:val="002603E2"/>
    <w:rsid w:val="00260C56"/>
    <w:rsid w:val="00260DDC"/>
    <w:rsid w:val="00261000"/>
    <w:rsid w:val="002625E2"/>
    <w:rsid w:val="002631B2"/>
    <w:rsid w:val="00263766"/>
    <w:rsid w:val="00266BAC"/>
    <w:rsid w:val="0026771D"/>
    <w:rsid w:val="00267E5F"/>
    <w:rsid w:val="0027015A"/>
    <w:rsid w:val="0027189D"/>
    <w:rsid w:val="00271AF2"/>
    <w:rsid w:val="002728F2"/>
    <w:rsid w:val="0027366F"/>
    <w:rsid w:val="002751CF"/>
    <w:rsid w:val="00275ACB"/>
    <w:rsid w:val="00275AE2"/>
    <w:rsid w:val="00275CC4"/>
    <w:rsid w:val="00277B7B"/>
    <w:rsid w:val="00277FCA"/>
    <w:rsid w:val="00280198"/>
    <w:rsid w:val="002808C3"/>
    <w:rsid w:val="00280A2E"/>
    <w:rsid w:val="00282286"/>
    <w:rsid w:val="002829B6"/>
    <w:rsid w:val="00285878"/>
    <w:rsid w:val="0028629B"/>
    <w:rsid w:val="0028648A"/>
    <w:rsid w:val="00290ABB"/>
    <w:rsid w:val="00290BFE"/>
    <w:rsid w:val="00291546"/>
    <w:rsid w:val="0029178A"/>
    <w:rsid w:val="00291CE8"/>
    <w:rsid w:val="0029383F"/>
    <w:rsid w:val="00293CDD"/>
    <w:rsid w:val="00293CF0"/>
    <w:rsid w:val="0029400A"/>
    <w:rsid w:val="0029509F"/>
    <w:rsid w:val="00295E3E"/>
    <w:rsid w:val="00296686"/>
    <w:rsid w:val="002A11D6"/>
    <w:rsid w:val="002A2097"/>
    <w:rsid w:val="002A259F"/>
    <w:rsid w:val="002A25C5"/>
    <w:rsid w:val="002A27CE"/>
    <w:rsid w:val="002A3047"/>
    <w:rsid w:val="002A4182"/>
    <w:rsid w:val="002A60D1"/>
    <w:rsid w:val="002B074F"/>
    <w:rsid w:val="002B1077"/>
    <w:rsid w:val="002B28EB"/>
    <w:rsid w:val="002B345D"/>
    <w:rsid w:val="002B46B2"/>
    <w:rsid w:val="002B47E5"/>
    <w:rsid w:val="002B4DAE"/>
    <w:rsid w:val="002B4E48"/>
    <w:rsid w:val="002B66E9"/>
    <w:rsid w:val="002B71CE"/>
    <w:rsid w:val="002B7428"/>
    <w:rsid w:val="002B745F"/>
    <w:rsid w:val="002C021E"/>
    <w:rsid w:val="002C0E03"/>
    <w:rsid w:val="002C196A"/>
    <w:rsid w:val="002C1A24"/>
    <w:rsid w:val="002C213E"/>
    <w:rsid w:val="002C3037"/>
    <w:rsid w:val="002C4925"/>
    <w:rsid w:val="002C6EB3"/>
    <w:rsid w:val="002D1B0D"/>
    <w:rsid w:val="002D2279"/>
    <w:rsid w:val="002D2BCE"/>
    <w:rsid w:val="002D3EB4"/>
    <w:rsid w:val="002D49B3"/>
    <w:rsid w:val="002D5390"/>
    <w:rsid w:val="002D71C5"/>
    <w:rsid w:val="002E104F"/>
    <w:rsid w:val="002E1D4D"/>
    <w:rsid w:val="002E2746"/>
    <w:rsid w:val="002E28EE"/>
    <w:rsid w:val="002E4323"/>
    <w:rsid w:val="002E4834"/>
    <w:rsid w:val="002E4FD6"/>
    <w:rsid w:val="002E52D4"/>
    <w:rsid w:val="002E5347"/>
    <w:rsid w:val="002E6085"/>
    <w:rsid w:val="002E7458"/>
    <w:rsid w:val="002E7DDF"/>
    <w:rsid w:val="002F01F2"/>
    <w:rsid w:val="002F15E5"/>
    <w:rsid w:val="002F18BD"/>
    <w:rsid w:val="002F1A1B"/>
    <w:rsid w:val="002F376F"/>
    <w:rsid w:val="002F4971"/>
    <w:rsid w:val="002F4EC5"/>
    <w:rsid w:val="002F5195"/>
    <w:rsid w:val="00300138"/>
    <w:rsid w:val="00301889"/>
    <w:rsid w:val="003053AE"/>
    <w:rsid w:val="00305E2A"/>
    <w:rsid w:val="0030650A"/>
    <w:rsid w:val="003073C3"/>
    <w:rsid w:val="003078A9"/>
    <w:rsid w:val="00310B61"/>
    <w:rsid w:val="00310DAD"/>
    <w:rsid w:val="00311DEE"/>
    <w:rsid w:val="00314BD5"/>
    <w:rsid w:val="00320755"/>
    <w:rsid w:val="0032093B"/>
    <w:rsid w:val="00320C1B"/>
    <w:rsid w:val="00320FA6"/>
    <w:rsid w:val="00321699"/>
    <w:rsid w:val="00322387"/>
    <w:rsid w:val="00322B64"/>
    <w:rsid w:val="00323935"/>
    <w:rsid w:val="00323A52"/>
    <w:rsid w:val="0032428C"/>
    <w:rsid w:val="00324617"/>
    <w:rsid w:val="00324E6E"/>
    <w:rsid w:val="003251E6"/>
    <w:rsid w:val="003255BD"/>
    <w:rsid w:val="00327211"/>
    <w:rsid w:val="00327B92"/>
    <w:rsid w:val="00332965"/>
    <w:rsid w:val="00332EAD"/>
    <w:rsid w:val="00333842"/>
    <w:rsid w:val="00335BC0"/>
    <w:rsid w:val="00340103"/>
    <w:rsid w:val="003423FF"/>
    <w:rsid w:val="0034261D"/>
    <w:rsid w:val="00343C12"/>
    <w:rsid w:val="003447F3"/>
    <w:rsid w:val="003452CD"/>
    <w:rsid w:val="00345818"/>
    <w:rsid w:val="0034643C"/>
    <w:rsid w:val="00346A2F"/>
    <w:rsid w:val="0035065B"/>
    <w:rsid w:val="00350E2E"/>
    <w:rsid w:val="00351255"/>
    <w:rsid w:val="003519B9"/>
    <w:rsid w:val="00351C24"/>
    <w:rsid w:val="00351E2C"/>
    <w:rsid w:val="003523B8"/>
    <w:rsid w:val="0035311C"/>
    <w:rsid w:val="003534FC"/>
    <w:rsid w:val="003539B3"/>
    <w:rsid w:val="0035684A"/>
    <w:rsid w:val="003576CF"/>
    <w:rsid w:val="0036042B"/>
    <w:rsid w:val="00361531"/>
    <w:rsid w:val="00362CA9"/>
    <w:rsid w:val="0036358E"/>
    <w:rsid w:val="00363FF2"/>
    <w:rsid w:val="00365387"/>
    <w:rsid w:val="003661F9"/>
    <w:rsid w:val="00367570"/>
    <w:rsid w:val="003677BC"/>
    <w:rsid w:val="003701DA"/>
    <w:rsid w:val="00371811"/>
    <w:rsid w:val="0037378E"/>
    <w:rsid w:val="0037388D"/>
    <w:rsid w:val="00373CDA"/>
    <w:rsid w:val="00373D23"/>
    <w:rsid w:val="0037475B"/>
    <w:rsid w:val="003747A2"/>
    <w:rsid w:val="00375228"/>
    <w:rsid w:val="00376360"/>
    <w:rsid w:val="00377E13"/>
    <w:rsid w:val="00377F2B"/>
    <w:rsid w:val="00380391"/>
    <w:rsid w:val="00380903"/>
    <w:rsid w:val="003835EE"/>
    <w:rsid w:val="00383A7E"/>
    <w:rsid w:val="00383BB3"/>
    <w:rsid w:val="0038645A"/>
    <w:rsid w:val="0038728C"/>
    <w:rsid w:val="003876D3"/>
    <w:rsid w:val="0039195F"/>
    <w:rsid w:val="00392E05"/>
    <w:rsid w:val="00394FC4"/>
    <w:rsid w:val="00395731"/>
    <w:rsid w:val="003965F3"/>
    <w:rsid w:val="00396978"/>
    <w:rsid w:val="00396F3F"/>
    <w:rsid w:val="003A051E"/>
    <w:rsid w:val="003A05E7"/>
    <w:rsid w:val="003A1B35"/>
    <w:rsid w:val="003A3266"/>
    <w:rsid w:val="003A354F"/>
    <w:rsid w:val="003A4674"/>
    <w:rsid w:val="003A5AF1"/>
    <w:rsid w:val="003A7BBA"/>
    <w:rsid w:val="003B0516"/>
    <w:rsid w:val="003B071D"/>
    <w:rsid w:val="003B0F33"/>
    <w:rsid w:val="003B1236"/>
    <w:rsid w:val="003B26FC"/>
    <w:rsid w:val="003B2A8C"/>
    <w:rsid w:val="003B3217"/>
    <w:rsid w:val="003B3B62"/>
    <w:rsid w:val="003B46E1"/>
    <w:rsid w:val="003B4C04"/>
    <w:rsid w:val="003B7D8A"/>
    <w:rsid w:val="003C087A"/>
    <w:rsid w:val="003C0C4A"/>
    <w:rsid w:val="003C1999"/>
    <w:rsid w:val="003C1BE9"/>
    <w:rsid w:val="003C4E12"/>
    <w:rsid w:val="003C618A"/>
    <w:rsid w:val="003C729F"/>
    <w:rsid w:val="003D02A3"/>
    <w:rsid w:val="003D1E13"/>
    <w:rsid w:val="003D248D"/>
    <w:rsid w:val="003D2B1E"/>
    <w:rsid w:val="003D36DE"/>
    <w:rsid w:val="003D57D2"/>
    <w:rsid w:val="003D5A87"/>
    <w:rsid w:val="003D5ABE"/>
    <w:rsid w:val="003D76E5"/>
    <w:rsid w:val="003E0C05"/>
    <w:rsid w:val="003E29D4"/>
    <w:rsid w:val="003E3F43"/>
    <w:rsid w:val="003E46B2"/>
    <w:rsid w:val="003E539B"/>
    <w:rsid w:val="003E57AB"/>
    <w:rsid w:val="003E5A41"/>
    <w:rsid w:val="003E625D"/>
    <w:rsid w:val="003E647B"/>
    <w:rsid w:val="003E66AE"/>
    <w:rsid w:val="003E66EF"/>
    <w:rsid w:val="003F0FD3"/>
    <w:rsid w:val="003F29ED"/>
    <w:rsid w:val="003F2D76"/>
    <w:rsid w:val="003F36DA"/>
    <w:rsid w:val="003F4BF9"/>
    <w:rsid w:val="003F4ED9"/>
    <w:rsid w:val="003F55E3"/>
    <w:rsid w:val="003F5F8F"/>
    <w:rsid w:val="003F6767"/>
    <w:rsid w:val="003F7D23"/>
    <w:rsid w:val="0040064F"/>
    <w:rsid w:val="0040106B"/>
    <w:rsid w:val="00401153"/>
    <w:rsid w:val="004011C3"/>
    <w:rsid w:val="0040186E"/>
    <w:rsid w:val="00401CC6"/>
    <w:rsid w:val="00402050"/>
    <w:rsid w:val="00402326"/>
    <w:rsid w:val="004030BD"/>
    <w:rsid w:val="00405D07"/>
    <w:rsid w:val="00406278"/>
    <w:rsid w:val="0041016A"/>
    <w:rsid w:val="00411ECC"/>
    <w:rsid w:val="00412C2C"/>
    <w:rsid w:val="00413BF1"/>
    <w:rsid w:val="004147B4"/>
    <w:rsid w:val="0041483C"/>
    <w:rsid w:val="00415687"/>
    <w:rsid w:val="00416802"/>
    <w:rsid w:val="00416D99"/>
    <w:rsid w:val="00421FD6"/>
    <w:rsid w:val="0042326B"/>
    <w:rsid w:val="00424E60"/>
    <w:rsid w:val="00425A9D"/>
    <w:rsid w:val="004265BA"/>
    <w:rsid w:val="00426DCD"/>
    <w:rsid w:val="004275EF"/>
    <w:rsid w:val="004277FB"/>
    <w:rsid w:val="00427F19"/>
    <w:rsid w:val="00431C43"/>
    <w:rsid w:val="004321F5"/>
    <w:rsid w:val="00432725"/>
    <w:rsid w:val="004346A8"/>
    <w:rsid w:val="00434A09"/>
    <w:rsid w:val="004366D1"/>
    <w:rsid w:val="004377D1"/>
    <w:rsid w:val="004413BE"/>
    <w:rsid w:val="00444655"/>
    <w:rsid w:val="004464E1"/>
    <w:rsid w:val="0045040C"/>
    <w:rsid w:val="004508EA"/>
    <w:rsid w:val="0045343A"/>
    <w:rsid w:val="004536E8"/>
    <w:rsid w:val="00453A01"/>
    <w:rsid w:val="00453CC0"/>
    <w:rsid w:val="00460456"/>
    <w:rsid w:val="00460AB3"/>
    <w:rsid w:val="00462A7D"/>
    <w:rsid w:val="00463898"/>
    <w:rsid w:val="00463C6E"/>
    <w:rsid w:val="00463E10"/>
    <w:rsid w:val="00466C18"/>
    <w:rsid w:val="00470B6E"/>
    <w:rsid w:val="00471421"/>
    <w:rsid w:val="00471CD2"/>
    <w:rsid w:val="004724F3"/>
    <w:rsid w:val="00472CD4"/>
    <w:rsid w:val="00473732"/>
    <w:rsid w:val="00473A9C"/>
    <w:rsid w:val="00473C14"/>
    <w:rsid w:val="004758FC"/>
    <w:rsid w:val="00475E27"/>
    <w:rsid w:val="004764A5"/>
    <w:rsid w:val="004767DF"/>
    <w:rsid w:val="00476DDB"/>
    <w:rsid w:val="004778AA"/>
    <w:rsid w:val="004806D4"/>
    <w:rsid w:val="004807A6"/>
    <w:rsid w:val="00481A21"/>
    <w:rsid w:val="00481AC8"/>
    <w:rsid w:val="004826BA"/>
    <w:rsid w:val="00483D0F"/>
    <w:rsid w:val="004840D8"/>
    <w:rsid w:val="00485939"/>
    <w:rsid w:val="00486EC3"/>
    <w:rsid w:val="00487BEC"/>
    <w:rsid w:val="00487F7F"/>
    <w:rsid w:val="004901F5"/>
    <w:rsid w:val="004913B5"/>
    <w:rsid w:val="00491F9F"/>
    <w:rsid w:val="004925D8"/>
    <w:rsid w:val="00492A08"/>
    <w:rsid w:val="00492C02"/>
    <w:rsid w:val="00493148"/>
    <w:rsid w:val="00493BAE"/>
    <w:rsid w:val="00495C6E"/>
    <w:rsid w:val="00497317"/>
    <w:rsid w:val="004A04BB"/>
    <w:rsid w:val="004A07BA"/>
    <w:rsid w:val="004A0A11"/>
    <w:rsid w:val="004A0FBC"/>
    <w:rsid w:val="004A3582"/>
    <w:rsid w:val="004A3EA9"/>
    <w:rsid w:val="004A5F60"/>
    <w:rsid w:val="004A6961"/>
    <w:rsid w:val="004B119E"/>
    <w:rsid w:val="004B26AD"/>
    <w:rsid w:val="004B30AE"/>
    <w:rsid w:val="004B3B37"/>
    <w:rsid w:val="004B4483"/>
    <w:rsid w:val="004B58E8"/>
    <w:rsid w:val="004B59CC"/>
    <w:rsid w:val="004B5A25"/>
    <w:rsid w:val="004B661B"/>
    <w:rsid w:val="004B6FB8"/>
    <w:rsid w:val="004B76CA"/>
    <w:rsid w:val="004B7C22"/>
    <w:rsid w:val="004B7C56"/>
    <w:rsid w:val="004C36ED"/>
    <w:rsid w:val="004C41AF"/>
    <w:rsid w:val="004C797E"/>
    <w:rsid w:val="004D0029"/>
    <w:rsid w:val="004D0CAB"/>
    <w:rsid w:val="004D0E35"/>
    <w:rsid w:val="004D1385"/>
    <w:rsid w:val="004D2CCE"/>
    <w:rsid w:val="004D33E5"/>
    <w:rsid w:val="004D3C6F"/>
    <w:rsid w:val="004D4D27"/>
    <w:rsid w:val="004D5E53"/>
    <w:rsid w:val="004D6CB2"/>
    <w:rsid w:val="004E00B4"/>
    <w:rsid w:val="004E3177"/>
    <w:rsid w:val="004E4FDB"/>
    <w:rsid w:val="004E558C"/>
    <w:rsid w:val="004E5F3F"/>
    <w:rsid w:val="004E653D"/>
    <w:rsid w:val="004E6918"/>
    <w:rsid w:val="004E6ED9"/>
    <w:rsid w:val="004F039D"/>
    <w:rsid w:val="004F2234"/>
    <w:rsid w:val="004F2CB4"/>
    <w:rsid w:val="004F44CE"/>
    <w:rsid w:val="004F7D7C"/>
    <w:rsid w:val="00501222"/>
    <w:rsid w:val="005012EE"/>
    <w:rsid w:val="005012F5"/>
    <w:rsid w:val="00501649"/>
    <w:rsid w:val="0050285A"/>
    <w:rsid w:val="005031C7"/>
    <w:rsid w:val="005043AE"/>
    <w:rsid w:val="00506616"/>
    <w:rsid w:val="00506868"/>
    <w:rsid w:val="005100B8"/>
    <w:rsid w:val="00510121"/>
    <w:rsid w:val="00511069"/>
    <w:rsid w:val="00511D78"/>
    <w:rsid w:val="00513123"/>
    <w:rsid w:val="00513DAA"/>
    <w:rsid w:val="00514516"/>
    <w:rsid w:val="00515644"/>
    <w:rsid w:val="00515F3F"/>
    <w:rsid w:val="005177BC"/>
    <w:rsid w:val="00517A1A"/>
    <w:rsid w:val="00517B66"/>
    <w:rsid w:val="00517F47"/>
    <w:rsid w:val="005204CB"/>
    <w:rsid w:val="00520869"/>
    <w:rsid w:val="00520DEC"/>
    <w:rsid w:val="00521199"/>
    <w:rsid w:val="00521982"/>
    <w:rsid w:val="0052232A"/>
    <w:rsid w:val="005234C8"/>
    <w:rsid w:val="005255D6"/>
    <w:rsid w:val="0052588A"/>
    <w:rsid w:val="0052762C"/>
    <w:rsid w:val="00527672"/>
    <w:rsid w:val="00527674"/>
    <w:rsid w:val="0053112F"/>
    <w:rsid w:val="00531D05"/>
    <w:rsid w:val="00531E29"/>
    <w:rsid w:val="0053222F"/>
    <w:rsid w:val="00534529"/>
    <w:rsid w:val="00534764"/>
    <w:rsid w:val="00534DE7"/>
    <w:rsid w:val="0053625B"/>
    <w:rsid w:val="00536997"/>
    <w:rsid w:val="00537C19"/>
    <w:rsid w:val="00537D1F"/>
    <w:rsid w:val="00542AE0"/>
    <w:rsid w:val="005449EE"/>
    <w:rsid w:val="005465C8"/>
    <w:rsid w:val="00546813"/>
    <w:rsid w:val="00546D38"/>
    <w:rsid w:val="00547932"/>
    <w:rsid w:val="00547DC4"/>
    <w:rsid w:val="00547F9A"/>
    <w:rsid w:val="0055047D"/>
    <w:rsid w:val="00550839"/>
    <w:rsid w:val="00550C1D"/>
    <w:rsid w:val="0055101E"/>
    <w:rsid w:val="00554A4B"/>
    <w:rsid w:val="00554D85"/>
    <w:rsid w:val="00556E55"/>
    <w:rsid w:val="00563208"/>
    <w:rsid w:val="00563FF4"/>
    <w:rsid w:val="00564F9C"/>
    <w:rsid w:val="00566763"/>
    <w:rsid w:val="00566861"/>
    <w:rsid w:val="00566C73"/>
    <w:rsid w:val="00570CAE"/>
    <w:rsid w:val="00570D6C"/>
    <w:rsid w:val="005712BF"/>
    <w:rsid w:val="00572DCF"/>
    <w:rsid w:val="00573EB6"/>
    <w:rsid w:val="00575A8F"/>
    <w:rsid w:val="00577075"/>
    <w:rsid w:val="005826FD"/>
    <w:rsid w:val="00582B2F"/>
    <w:rsid w:val="00582EC6"/>
    <w:rsid w:val="00583967"/>
    <w:rsid w:val="00583C43"/>
    <w:rsid w:val="00583E51"/>
    <w:rsid w:val="00585995"/>
    <w:rsid w:val="00585C13"/>
    <w:rsid w:val="00586931"/>
    <w:rsid w:val="005906F5"/>
    <w:rsid w:val="00592029"/>
    <w:rsid w:val="005936AA"/>
    <w:rsid w:val="00595524"/>
    <w:rsid w:val="00595BCF"/>
    <w:rsid w:val="00597999"/>
    <w:rsid w:val="00597AB5"/>
    <w:rsid w:val="005A0563"/>
    <w:rsid w:val="005A16C9"/>
    <w:rsid w:val="005A1E8A"/>
    <w:rsid w:val="005A1EE4"/>
    <w:rsid w:val="005A221C"/>
    <w:rsid w:val="005A2AD4"/>
    <w:rsid w:val="005A2C30"/>
    <w:rsid w:val="005A4FA4"/>
    <w:rsid w:val="005A54B2"/>
    <w:rsid w:val="005A5A73"/>
    <w:rsid w:val="005A6C34"/>
    <w:rsid w:val="005B09B2"/>
    <w:rsid w:val="005B219D"/>
    <w:rsid w:val="005B2F27"/>
    <w:rsid w:val="005B4310"/>
    <w:rsid w:val="005B4C2B"/>
    <w:rsid w:val="005B5333"/>
    <w:rsid w:val="005B5EFE"/>
    <w:rsid w:val="005B6B7E"/>
    <w:rsid w:val="005B708C"/>
    <w:rsid w:val="005C082D"/>
    <w:rsid w:val="005C3CAC"/>
    <w:rsid w:val="005C3E66"/>
    <w:rsid w:val="005C400C"/>
    <w:rsid w:val="005C487F"/>
    <w:rsid w:val="005C539F"/>
    <w:rsid w:val="005D0C0B"/>
    <w:rsid w:val="005D0F6B"/>
    <w:rsid w:val="005D1630"/>
    <w:rsid w:val="005D2156"/>
    <w:rsid w:val="005D36FE"/>
    <w:rsid w:val="005D602D"/>
    <w:rsid w:val="005D65E8"/>
    <w:rsid w:val="005D6E31"/>
    <w:rsid w:val="005E012B"/>
    <w:rsid w:val="005E0F45"/>
    <w:rsid w:val="005E111B"/>
    <w:rsid w:val="005E2096"/>
    <w:rsid w:val="005E5A14"/>
    <w:rsid w:val="005E60AC"/>
    <w:rsid w:val="005F35CD"/>
    <w:rsid w:val="005F4630"/>
    <w:rsid w:val="005F519C"/>
    <w:rsid w:val="005F64EF"/>
    <w:rsid w:val="005F6E41"/>
    <w:rsid w:val="0060019C"/>
    <w:rsid w:val="006006BC"/>
    <w:rsid w:val="006012CC"/>
    <w:rsid w:val="006015CC"/>
    <w:rsid w:val="0060173B"/>
    <w:rsid w:val="006031D0"/>
    <w:rsid w:val="00604AE7"/>
    <w:rsid w:val="00605EF6"/>
    <w:rsid w:val="00605F89"/>
    <w:rsid w:val="0060628A"/>
    <w:rsid w:val="006112C8"/>
    <w:rsid w:val="006127C8"/>
    <w:rsid w:val="00612B00"/>
    <w:rsid w:val="00613F57"/>
    <w:rsid w:val="00615DFF"/>
    <w:rsid w:val="00616764"/>
    <w:rsid w:val="00616A12"/>
    <w:rsid w:val="00616C34"/>
    <w:rsid w:val="00621F5B"/>
    <w:rsid w:val="0062280B"/>
    <w:rsid w:val="0063301E"/>
    <w:rsid w:val="00633C87"/>
    <w:rsid w:val="00636B76"/>
    <w:rsid w:val="00637F73"/>
    <w:rsid w:val="00641C2B"/>
    <w:rsid w:val="006426C6"/>
    <w:rsid w:val="006434B3"/>
    <w:rsid w:val="006443A9"/>
    <w:rsid w:val="0064650C"/>
    <w:rsid w:val="00647E7F"/>
    <w:rsid w:val="00650FF9"/>
    <w:rsid w:val="0065226D"/>
    <w:rsid w:val="00655C4D"/>
    <w:rsid w:val="00656020"/>
    <w:rsid w:val="00656088"/>
    <w:rsid w:val="00656589"/>
    <w:rsid w:val="00656885"/>
    <w:rsid w:val="00657AAF"/>
    <w:rsid w:val="006617AC"/>
    <w:rsid w:val="00662C63"/>
    <w:rsid w:val="00663303"/>
    <w:rsid w:val="006639CA"/>
    <w:rsid w:val="006641A0"/>
    <w:rsid w:val="006643B4"/>
    <w:rsid w:val="00664D0F"/>
    <w:rsid w:val="00665609"/>
    <w:rsid w:val="00665D1C"/>
    <w:rsid w:val="00666145"/>
    <w:rsid w:val="006662EC"/>
    <w:rsid w:val="00666DA9"/>
    <w:rsid w:val="00666DAD"/>
    <w:rsid w:val="00667C7F"/>
    <w:rsid w:val="00672853"/>
    <w:rsid w:val="00676677"/>
    <w:rsid w:val="00676817"/>
    <w:rsid w:val="0067704E"/>
    <w:rsid w:val="006776E0"/>
    <w:rsid w:val="00677754"/>
    <w:rsid w:val="00677890"/>
    <w:rsid w:val="00680195"/>
    <w:rsid w:val="00682A0C"/>
    <w:rsid w:val="00683179"/>
    <w:rsid w:val="00683DCB"/>
    <w:rsid w:val="00684657"/>
    <w:rsid w:val="006855B3"/>
    <w:rsid w:val="00686F5B"/>
    <w:rsid w:val="00686FF0"/>
    <w:rsid w:val="006871AD"/>
    <w:rsid w:val="00690352"/>
    <w:rsid w:val="00693EE7"/>
    <w:rsid w:val="00695825"/>
    <w:rsid w:val="00696C54"/>
    <w:rsid w:val="00697D90"/>
    <w:rsid w:val="006A2B39"/>
    <w:rsid w:val="006A2CEE"/>
    <w:rsid w:val="006A2D7B"/>
    <w:rsid w:val="006A723D"/>
    <w:rsid w:val="006B0C81"/>
    <w:rsid w:val="006B1CEC"/>
    <w:rsid w:val="006B21CE"/>
    <w:rsid w:val="006B2804"/>
    <w:rsid w:val="006B52C8"/>
    <w:rsid w:val="006B59C6"/>
    <w:rsid w:val="006B6CB7"/>
    <w:rsid w:val="006B6D6B"/>
    <w:rsid w:val="006C0882"/>
    <w:rsid w:val="006C2DEB"/>
    <w:rsid w:val="006C4A0D"/>
    <w:rsid w:val="006C4A55"/>
    <w:rsid w:val="006C4D33"/>
    <w:rsid w:val="006C58E5"/>
    <w:rsid w:val="006C63BF"/>
    <w:rsid w:val="006C6D01"/>
    <w:rsid w:val="006D022D"/>
    <w:rsid w:val="006D2466"/>
    <w:rsid w:val="006D35A6"/>
    <w:rsid w:val="006D3C61"/>
    <w:rsid w:val="006D3F2F"/>
    <w:rsid w:val="006D4D9B"/>
    <w:rsid w:val="006D5C97"/>
    <w:rsid w:val="006D6D35"/>
    <w:rsid w:val="006D7025"/>
    <w:rsid w:val="006D7A53"/>
    <w:rsid w:val="006E08B1"/>
    <w:rsid w:val="006E37FD"/>
    <w:rsid w:val="006E3973"/>
    <w:rsid w:val="006E7588"/>
    <w:rsid w:val="006F51BD"/>
    <w:rsid w:val="006F5210"/>
    <w:rsid w:val="006F7903"/>
    <w:rsid w:val="007014D6"/>
    <w:rsid w:val="0070213C"/>
    <w:rsid w:val="00702BAC"/>
    <w:rsid w:val="007033A2"/>
    <w:rsid w:val="00703561"/>
    <w:rsid w:val="0070399F"/>
    <w:rsid w:val="00704F22"/>
    <w:rsid w:val="00705040"/>
    <w:rsid w:val="00705330"/>
    <w:rsid w:val="00705628"/>
    <w:rsid w:val="0070578E"/>
    <w:rsid w:val="00706443"/>
    <w:rsid w:val="0071195A"/>
    <w:rsid w:val="007123B6"/>
    <w:rsid w:val="0071563F"/>
    <w:rsid w:val="0071707D"/>
    <w:rsid w:val="00717E0B"/>
    <w:rsid w:val="007201D0"/>
    <w:rsid w:val="0072082D"/>
    <w:rsid w:val="00720A63"/>
    <w:rsid w:val="007213FE"/>
    <w:rsid w:val="007217BC"/>
    <w:rsid w:val="00721B09"/>
    <w:rsid w:val="00722D60"/>
    <w:rsid w:val="00723EA4"/>
    <w:rsid w:val="00725393"/>
    <w:rsid w:val="00725AC1"/>
    <w:rsid w:val="00726688"/>
    <w:rsid w:val="00726B21"/>
    <w:rsid w:val="00730B6E"/>
    <w:rsid w:val="00731412"/>
    <w:rsid w:val="0073211F"/>
    <w:rsid w:val="00732A6E"/>
    <w:rsid w:val="00732ECA"/>
    <w:rsid w:val="00733EE2"/>
    <w:rsid w:val="00735543"/>
    <w:rsid w:val="00736C26"/>
    <w:rsid w:val="00737545"/>
    <w:rsid w:val="007411EC"/>
    <w:rsid w:val="00742262"/>
    <w:rsid w:val="0074322E"/>
    <w:rsid w:val="00743A87"/>
    <w:rsid w:val="00744D23"/>
    <w:rsid w:val="00744D84"/>
    <w:rsid w:val="00744E58"/>
    <w:rsid w:val="007458E7"/>
    <w:rsid w:val="007463C3"/>
    <w:rsid w:val="0074654A"/>
    <w:rsid w:val="00746BF4"/>
    <w:rsid w:val="00747E53"/>
    <w:rsid w:val="007518E9"/>
    <w:rsid w:val="00751A88"/>
    <w:rsid w:val="007520AF"/>
    <w:rsid w:val="00753316"/>
    <w:rsid w:val="00753869"/>
    <w:rsid w:val="00754122"/>
    <w:rsid w:val="00757C0B"/>
    <w:rsid w:val="00760E81"/>
    <w:rsid w:val="007644F9"/>
    <w:rsid w:val="00765050"/>
    <w:rsid w:val="00767A0B"/>
    <w:rsid w:val="007705C7"/>
    <w:rsid w:val="00771A0A"/>
    <w:rsid w:val="007726B8"/>
    <w:rsid w:val="00773D76"/>
    <w:rsid w:val="00781767"/>
    <w:rsid w:val="00782E24"/>
    <w:rsid w:val="00782E38"/>
    <w:rsid w:val="00782EF7"/>
    <w:rsid w:val="00783193"/>
    <w:rsid w:val="007832DF"/>
    <w:rsid w:val="00783E7B"/>
    <w:rsid w:val="00784187"/>
    <w:rsid w:val="0078638D"/>
    <w:rsid w:val="00786A19"/>
    <w:rsid w:val="00790F07"/>
    <w:rsid w:val="00797372"/>
    <w:rsid w:val="007A03B7"/>
    <w:rsid w:val="007A0D5D"/>
    <w:rsid w:val="007A12A2"/>
    <w:rsid w:val="007A13E1"/>
    <w:rsid w:val="007A30A9"/>
    <w:rsid w:val="007A4C07"/>
    <w:rsid w:val="007A62C5"/>
    <w:rsid w:val="007A6490"/>
    <w:rsid w:val="007A6E83"/>
    <w:rsid w:val="007A73BA"/>
    <w:rsid w:val="007B0987"/>
    <w:rsid w:val="007B1742"/>
    <w:rsid w:val="007B2EFF"/>
    <w:rsid w:val="007B46E6"/>
    <w:rsid w:val="007B4AD0"/>
    <w:rsid w:val="007B64A0"/>
    <w:rsid w:val="007B6ECA"/>
    <w:rsid w:val="007B6F5E"/>
    <w:rsid w:val="007B71E5"/>
    <w:rsid w:val="007C031C"/>
    <w:rsid w:val="007C083E"/>
    <w:rsid w:val="007C3120"/>
    <w:rsid w:val="007C33D7"/>
    <w:rsid w:val="007C37BB"/>
    <w:rsid w:val="007C3D47"/>
    <w:rsid w:val="007C6560"/>
    <w:rsid w:val="007D073B"/>
    <w:rsid w:val="007D12A9"/>
    <w:rsid w:val="007D2388"/>
    <w:rsid w:val="007D2836"/>
    <w:rsid w:val="007D52C0"/>
    <w:rsid w:val="007D56D8"/>
    <w:rsid w:val="007E0744"/>
    <w:rsid w:val="007E0D7D"/>
    <w:rsid w:val="007E1A6E"/>
    <w:rsid w:val="007E2F84"/>
    <w:rsid w:val="007E6117"/>
    <w:rsid w:val="007E7876"/>
    <w:rsid w:val="007E7A21"/>
    <w:rsid w:val="007F1E6C"/>
    <w:rsid w:val="007F3BD3"/>
    <w:rsid w:val="007F696D"/>
    <w:rsid w:val="0080048A"/>
    <w:rsid w:val="00805170"/>
    <w:rsid w:val="00805313"/>
    <w:rsid w:val="00805745"/>
    <w:rsid w:val="00806631"/>
    <w:rsid w:val="0080697C"/>
    <w:rsid w:val="00812EAD"/>
    <w:rsid w:val="00814B39"/>
    <w:rsid w:val="0081556E"/>
    <w:rsid w:val="008201C4"/>
    <w:rsid w:val="00820972"/>
    <w:rsid w:val="00820F24"/>
    <w:rsid w:val="008211F3"/>
    <w:rsid w:val="00821A8A"/>
    <w:rsid w:val="00821C36"/>
    <w:rsid w:val="00822069"/>
    <w:rsid w:val="00824B5C"/>
    <w:rsid w:val="00825451"/>
    <w:rsid w:val="0082551D"/>
    <w:rsid w:val="00830EC0"/>
    <w:rsid w:val="008310B1"/>
    <w:rsid w:val="00832093"/>
    <w:rsid w:val="008335AC"/>
    <w:rsid w:val="0083439C"/>
    <w:rsid w:val="0083534C"/>
    <w:rsid w:val="008357D6"/>
    <w:rsid w:val="008373DA"/>
    <w:rsid w:val="008376D6"/>
    <w:rsid w:val="00837EA5"/>
    <w:rsid w:val="00840204"/>
    <w:rsid w:val="00841560"/>
    <w:rsid w:val="00841BF0"/>
    <w:rsid w:val="0084210F"/>
    <w:rsid w:val="00842F85"/>
    <w:rsid w:val="00843750"/>
    <w:rsid w:val="00844324"/>
    <w:rsid w:val="0084442A"/>
    <w:rsid w:val="00844B61"/>
    <w:rsid w:val="0084599D"/>
    <w:rsid w:val="008461D3"/>
    <w:rsid w:val="00846A82"/>
    <w:rsid w:val="0084776A"/>
    <w:rsid w:val="008479D9"/>
    <w:rsid w:val="008512CD"/>
    <w:rsid w:val="008545EB"/>
    <w:rsid w:val="00854930"/>
    <w:rsid w:val="00855E30"/>
    <w:rsid w:val="00855F59"/>
    <w:rsid w:val="008573C1"/>
    <w:rsid w:val="00857A14"/>
    <w:rsid w:val="00862191"/>
    <w:rsid w:val="0086228F"/>
    <w:rsid w:val="00862314"/>
    <w:rsid w:val="00862E17"/>
    <w:rsid w:val="00863407"/>
    <w:rsid w:val="00863D20"/>
    <w:rsid w:val="00864460"/>
    <w:rsid w:val="008646F8"/>
    <w:rsid w:val="00865AB6"/>
    <w:rsid w:val="00867ADA"/>
    <w:rsid w:val="00871484"/>
    <w:rsid w:val="00873C5C"/>
    <w:rsid w:val="00874095"/>
    <w:rsid w:val="008743ED"/>
    <w:rsid w:val="00875982"/>
    <w:rsid w:val="00876871"/>
    <w:rsid w:val="008772F4"/>
    <w:rsid w:val="008801F7"/>
    <w:rsid w:val="00883A6A"/>
    <w:rsid w:val="008843E3"/>
    <w:rsid w:val="0088473F"/>
    <w:rsid w:val="00886495"/>
    <w:rsid w:val="00890C93"/>
    <w:rsid w:val="0089184B"/>
    <w:rsid w:val="008926E6"/>
    <w:rsid w:val="0089333C"/>
    <w:rsid w:val="00893B5C"/>
    <w:rsid w:val="00894DFE"/>
    <w:rsid w:val="00895745"/>
    <w:rsid w:val="00895D14"/>
    <w:rsid w:val="008964AE"/>
    <w:rsid w:val="0089718A"/>
    <w:rsid w:val="00897953"/>
    <w:rsid w:val="00897C75"/>
    <w:rsid w:val="008A0155"/>
    <w:rsid w:val="008A1134"/>
    <w:rsid w:val="008A29DC"/>
    <w:rsid w:val="008A3F41"/>
    <w:rsid w:val="008A502B"/>
    <w:rsid w:val="008A6103"/>
    <w:rsid w:val="008A6AD8"/>
    <w:rsid w:val="008A6F25"/>
    <w:rsid w:val="008A7D7F"/>
    <w:rsid w:val="008A7FC9"/>
    <w:rsid w:val="008B30EB"/>
    <w:rsid w:val="008B4420"/>
    <w:rsid w:val="008B4C08"/>
    <w:rsid w:val="008B4E34"/>
    <w:rsid w:val="008B5385"/>
    <w:rsid w:val="008C02DB"/>
    <w:rsid w:val="008C0565"/>
    <w:rsid w:val="008C082B"/>
    <w:rsid w:val="008C2923"/>
    <w:rsid w:val="008C2ED8"/>
    <w:rsid w:val="008C5535"/>
    <w:rsid w:val="008C5DD8"/>
    <w:rsid w:val="008C6BEC"/>
    <w:rsid w:val="008D2D39"/>
    <w:rsid w:val="008D3560"/>
    <w:rsid w:val="008D363A"/>
    <w:rsid w:val="008D3FED"/>
    <w:rsid w:val="008D45F3"/>
    <w:rsid w:val="008D4E5A"/>
    <w:rsid w:val="008D534C"/>
    <w:rsid w:val="008D637F"/>
    <w:rsid w:val="008D6D09"/>
    <w:rsid w:val="008D7992"/>
    <w:rsid w:val="008D7FB9"/>
    <w:rsid w:val="008E1B91"/>
    <w:rsid w:val="008E28FC"/>
    <w:rsid w:val="008E2AEE"/>
    <w:rsid w:val="008E5103"/>
    <w:rsid w:val="008E52DB"/>
    <w:rsid w:val="008E64F8"/>
    <w:rsid w:val="008E7FD1"/>
    <w:rsid w:val="008F0EC1"/>
    <w:rsid w:val="008F19ED"/>
    <w:rsid w:val="008F1B85"/>
    <w:rsid w:val="008F24C9"/>
    <w:rsid w:val="008F590E"/>
    <w:rsid w:val="008F5CDC"/>
    <w:rsid w:val="008F5EA6"/>
    <w:rsid w:val="008F65D8"/>
    <w:rsid w:val="008F7A51"/>
    <w:rsid w:val="00900CD4"/>
    <w:rsid w:val="00902B07"/>
    <w:rsid w:val="009038E1"/>
    <w:rsid w:val="00903F0A"/>
    <w:rsid w:val="0090788F"/>
    <w:rsid w:val="00907AFF"/>
    <w:rsid w:val="009100E7"/>
    <w:rsid w:val="00912A65"/>
    <w:rsid w:val="0091333F"/>
    <w:rsid w:val="00913353"/>
    <w:rsid w:val="009157D6"/>
    <w:rsid w:val="009157E8"/>
    <w:rsid w:val="009163E3"/>
    <w:rsid w:val="00916F93"/>
    <w:rsid w:val="00917334"/>
    <w:rsid w:val="00920546"/>
    <w:rsid w:val="00921EFE"/>
    <w:rsid w:val="0092372A"/>
    <w:rsid w:val="00923805"/>
    <w:rsid w:val="00923C12"/>
    <w:rsid w:val="00923EDF"/>
    <w:rsid w:val="00924548"/>
    <w:rsid w:val="00927D7E"/>
    <w:rsid w:val="00931216"/>
    <w:rsid w:val="00931624"/>
    <w:rsid w:val="00931D30"/>
    <w:rsid w:val="00935F0E"/>
    <w:rsid w:val="00937237"/>
    <w:rsid w:val="009421C9"/>
    <w:rsid w:val="00942472"/>
    <w:rsid w:val="0094249F"/>
    <w:rsid w:val="0094413E"/>
    <w:rsid w:val="009452ED"/>
    <w:rsid w:val="009464FC"/>
    <w:rsid w:val="00947AAC"/>
    <w:rsid w:val="0095169F"/>
    <w:rsid w:val="00952676"/>
    <w:rsid w:val="009537C7"/>
    <w:rsid w:val="00954CEA"/>
    <w:rsid w:val="00955B3A"/>
    <w:rsid w:val="0095702B"/>
    <w:rsid w:val="00961604"/>
    <w:rsid w:val="009624A6"/>
    <w:rsid w:val="009630A3"/>
    <w:rsid w:val="0096492D"/>
    <w:rsid w:val="00970E25"/>
    <w:rsid w:val="0097111C"/>
    <w:rsid w:val="0097509B"/>
    <w:rsid w:val="009762D8"/>
    <w:rsid w:val="00976B3D"/>
    <w:rsid w:val="00976D6F"/>
    <w:rsid w:val="00976D8E"/>
    <w:rsid w:val="009805C5"/>
    <w:rsid w:val="00980759"/>
    <w:rsid w:val="00981B81"/>
    <w:rsid w:val="0098262E"/>
    <w:rsid w:val="00982DDC"/>
    <w:rsid w:val="009839DB"/>
    <w:rsid w:val="0098480D"/>
    <w:rsid w:val="00986C0D"/>
    <w:rsid w:val="00987733"/>
    <w:rsid w:val="00992413"/>
    <w:rsid w:val="009925E3"/>
    <w:rsid w:val="00992ECF"/>
    <w:rsid w:val="00994C85"/>
    <w:rsid w:val="00994E5C"/>
    <w:rsid w:val="0099605B"/>
    <w:rsid w:val="009960AA"/>
    <w:rsid w:val="00996E8A"/>
    <w:rsid w:val="0099779B"/>
    <w:rsid w:val="009977EE"/>
    <w:rsid w:val="00997927"/>
    <w:rsid w:val="009A018D"/>
    <w:rsid w:val="009A04B2"/>
    <w:rsid w:val="009A0C58"/>
    <w:rsid w:val="009A0C5B"/>
    <w:rsid w:val="009A5090"/>
    <w:rsid w:val="009A6350"/>
    <w:rsid w:val="009A65BF"/>
    <w:rsid w:val="009A7E9F"/>
    <w:rsid w:val="009B00CF"/>
    <w:rsid w:val="009B05F4"/>
    <w:rsid w:val="009B1977"/>
    <w:rsid w:val="009B30E6"/>
    <w:rsid w:val="009B495B"/>
    <w:rsid w:val="009B5DB3"/>
    <w:rsid w:val="009B63FA"/>
    <w:rsid w:val="009B70EC"/>
    <w:rsid w:val="009B73E7"/>
    <w:rsid w:val="009B75C3"/>
    <w:rsid w:val="009C0941"/>
    <w:rsid w:val="009C243F"/>
    <w:rsid w:val="009C2CDB"/>
    <w:rsid w:val="009C4671"/>
    <w:rsid w:val="009C4AD2"/>
    <w:rsid w:val="009C4C13"/>
    <w:rsid w:val="009C4D15"/>
    <w:rsid w:val="009C4DA3"/>
    <w:rsid w:val="009D0A33"/>
    <w:rsid w:val="009D18FA"/>
    <w:rsid w:val="009D29EA"/>
    <w:rsid w:val="009D3246"/>
    <w:rsid w:val="009D36DD"/>
    <w:rsid w:val="009D3AB2"/>
    <w:rsid w:val="009D3DAC"/>
    <w:rsid w:val="009D44EC"/>
    <w:rsid w:val="009D5074"/>
    <w:rsid w:val="009D6A86"/>
    <w:rsid w:val="009E0AA6"/>
    <w:rsid w:val="009E543D"/>
    <w:rsid w:val="009E65A5"/>
    <w:rsid w:val="009F0BC8"/>
    <w:rsid w:val="009F1D29"/>
    <w:rsid w:val="009F62CF"/>
    <w:rsid w:val="009F7D53"/>
    <w:rsid w:val="00A0166E"/>
    <w:rsid w:val="00A01727"/>
    <w:rsid w:val="00A019B7"/>
    <w:rsid w:val="00A023EC"/>
    <w:rsid w:val="00A045BB"/>
    <w:rsid w:val="00A06B2E"/>
    <w:rsid w:val="00A07848"/>
    <w:rsid w:val="00A101F1"/>
    <w:rsid w:val="00A11EBF"/>
    <w:rsid w:val="00A1407B"/>
    <w:rsid w:val="00A15196"/>
    <w:rsid w:val="00A15A8A"/>
    <w:rsid w:val="00A1741B"/>
    <w:rsid w:val="00A20B75"/>
    <w:rsid w:val="00A22446"/>
    <w:rsid w:val="00A250D2"/>
    <w:rsid w:val="00A25B42"/>
    <w:rsid w:val="00A26E38"/>
    <w:rsid w:val="00A2795D"/>
    <w:rsid w:val="00A322A8"/>
    <w:rsid w:val="00A33334"/>
    <w:rsid w:val="00A337E4"/>
    <w:rsid w:val="00A358A3"/>
    <w:rsid w:val="00A35C25"/>
    <w:rsid w:val="00A35C9F"/>
    <w:rsid w:val="00A36AAD"/>
    <w:rsid w:val="00A427BD"/>
    <w:rsid w:val="00A4493D"/>
    <w:rsid w:val="00A44C25"/>
    <w:rsid w:val="00A45033"/>
    <w:rsid w:val="00A45D06"/>
    <w:rsid w:val="00A46748"/>
    <w:rsid w:val="00A47D96"/>
    <w:rsid w:val="00A50441"/>
    <w:rsid w:val="00A51CF7"/>
    <w:rsid w:val="00A52660"/>
    <w:rsid w:val="00A56043"/>
    <w:rsid w:val="00A6125D"/>
    <w:rsid w:val="00A635BA"/>
    <w:rsid w:val="00A640B5"/>
    <w:rsid w:val="00A650C6"/>
    <w:rsid w:val="00A65211"/>
    <w:rsid w:val="00A65DD9"/>
    <w:rsid w:val="00A66D9B"/>
    <w:rsid w:val="00A678FB"/>
    <w:rsid w:val="00A71490"/>
    <w:rsid w:val="00A72092"/>
    <w:rsid w:val="00A7234D"/>
    <w:rsid w:val="00A72837"/>
    <w:rsid w:val="00A748C1"/>
    <w:rsid w:val="00A74B6B"/>
    <w:rsid w:val="00A750CA"/>
    <w:rsid w:val="00A753EA"/>
    <w:rsid w:val="00A7542A"/>
    <w:rsid w:val="00A754F7"/>
    <w:rsid w:val="00A76063"/>
    <w:rsid w:val="00A76240"/>
    <w:rsid w:val="00A76BE9"/>
    <w:rsid w:val="00A77557"/>
    <w:rsid w:val="00A803FB"/>
    <w:rsid w:val="00A80CCB"/>
    <w:rsid w:val="00A818DE"/>
    <w:rsid w:val="00A82736"/>
    <w:rsid w:val="00A83EBB"/>
    <w:rsid w:val="00A85600"/>
    <w:rsid w:val="00A86953"/>
    <w:rsid w:val="00A86C91"/>
    <w:rsid w:val="00A86F87"/>
    <w:rsid w:val="00A92060"/>
    <w:rsid w:val="00A9218B"/>
    <w:rsid w:val="00A92993"/>
    <w:rsid w:val="00A92D66"/>
    <w:rsid w:val="00A93120"/>
    <w:rsid w:val="00A94320"/>
    <w:rsid w:val="00A94EC8"/>
    <w:rsid w:val="00A954FE"/>
    <w:rsid w:val="00A95A77"/>
    <w:rsid w:val="00A95E51"/>
    <w:rsid w:val="00A9680C"/>
    <w:rsid w:val="00A974A7"/>
    <w:rsid w:val="00A97F85"/>
    <w:rsid w:val="00AA0381"/>
    <w:rsid w:val="00AA070E"/>
    <w:rsid w:val="00AA1294"/>
    <w:rsid w:val="00AA188D"/>
    <w:rsid w:val="00AA56BD"/>
    <w:rsid w:val="00AA60B3"/>
    <w:rsid w:val="00AA716C"/>
    <w:rsid w:val="00AB0240"/>
    <w:rsid w:val="00AB0386"/>
    <w:rsid w:val="00AB0B63"/>
    <w:rsid w:val="00AB1133"/>
    <w:rsid w:val="00AB1903"/>
    <w:rsid w:val="00AB2507"/>
    <w:rsid w:val="00AB2A4E"/>
    <w:rsid w:val="00AB39D3"/>
    <w:rsid w:val="00AB4DF2"/>
    <w:rsid w:val="00AB529C"/>
    <w:rsid w:val="00AB5799"/>
    <w:rsid w:val="00AB5B61"/>
    <w:rsid w:val="00AC202F"/>
    <w:rsid w:val="00AC2495"/>
    <w:rsid w:val="00AC31A7"/>
    <w:rsid w:val="00AC31A8"/>
    <w:rsid w:val="00AC444D"/>
    <w:rsid w:val="00AC4533"/>
    <w:rsid w:val="00AD0B96"/>
    <w:rsid w:val="00AD1106"/>
    <w:rsid w:val="00AD29C8"/>
    <w:rsid w:val="00AD2A57"/>
    <w:rsid w:val="00AD37E7"/>
    <w:rsid w:val="00AD7C4F"/>
    <w:rsid w:val="00AE0F61"/>
    <w:rsid w:val="00AE1387"/>
    <w:rsid w:val="00AE1D12"/>
    <w:rsid w:val="00AE28DD"/>
    <w:rsid w:val="00AE43D2"/>
    <w:rsid w:val="00AE44D2"/>
    <w:rsid w:val="00AE45FD"/>
    <w:rsid w:val="00AE5044"/>
    <w:rsid w:val="00AE7AA0"/>
    <w:rsid w:val="00AF04C9"/>
    <w:rsid w:val="00AF4F87"/>
    <w:rsid w:val="00AF5D53"/>
    <w:rsid w:val="00AF67DC"/>
    <w:rsid w:val="00B00224"/>
    <w:rsid w:val="00B01583"/>
    <w:rsid w:val="00B01712"/>
    <w:rsid w:val="00B022B5"/>
    <w:rsid w:val="00B0242B"/>
    <w:rsid w:val="00B02981"/>
    <w:rsid w:val="00B02B32"/>
    <w:rsid w:val="00B034F0"/>
    <w:rsid w:val="00B04419"/>
    <w:rsid w:val="00B0519A"/>
    <w:rsid w:val="00B106D6"/>
    <w:rsid w:val="00B112FA"/>
    <w:rsid w:val="00B121B1"/>
    <w:rsid w:val="00B123ED"/>
    <w:rsid w:val="00B12AEC"/>
    <w:rsid w:val="00B13CEB"/>
    <w:rsid w:val="00B14200"/>
    <w:rsid w:val="00B14D88"/>
    <w:rsid w:val="00B1647B"/>
    <w:rsid w:val="00B16AC6"/>
    <w:rsid w:val="00B17B22"/>
    <w:rsid w:val="00B23A16"/>
    <w:rsid w:val="00B24300"/>
    <w:rsid w:val="00B243B2"/>
    <w:rsid w:val="00B2570E"/>
    <w:rsid w:val="00B25846"/>
    <w:rsid w:val="00B27005"/>
    <w:rsid w:val="00B3069F"/>
    <w:rsid w:val="00B30BAD"/>
    <w:rsid w:val="00B30C06"/>
    <w:rsid w:val="00B31E53"/>
    <w:rsid w:val="00B33930"/>
    <w:rsid w:val="00B33B47"/>
    <w:rsid w:val="00B34711"/>
    <w:rsid w:val="00B35EFB"/>
    <w:rsid w:val="00B37F13"/>
    <w:rsid w:val="00B404F9"/>
    <w:rsid w:val="00B4090E"/>
    <w:rsid w:val="00B40FBA"/>
    <w:rsid w:val="00B41217"/>
    <w:rsid w:val="00B4145A"/>
    <w:rsid w:val="00B430BD"/>
    <w:rsid w:val="00B448C4"/>
    <w:rsid w:val="00B469A9"/>
    <w:rsid w:val="00B53085"/>
    <w:rsid w:val="00B53202"/>
    <w:rsid w:val="00B54443"/>
    <w:rsid w:val="00B56081"/>
    <w:rsid w:val="00B564CE"/>
    <w:rsid w:val="00B57182"/>
    <w:rsid w:val="00B605A6"/>
    <w:rsid w:val="00B60B33"/>
    <w:rsid w:val="00B62CD1"/>
    <w:rsid w:val="00B63765"/>
    <w:rsid w:val="00B645CB"/>
    <w:rsid w:val="00B64898"/>
    <w:rsid w:val="00B64D19"/>
    <w:rsid w:val="00B65135"/>
    <w:rsid w:val="00B7125A"/>
    <w:rsid w:val="00B735A5"/>
    <w:rsid w:val="00B73BC0"/>
    <w:rsid w:val="00B7558E"/>
    <w:rsid w:val="00B80DD5"/>
    <w:rsid w:val="00B8144F"/>
    <w:rsid w:val="00B822F3"/>
    <w:rsid w:val="00B828CF"/>
    <w:rsid w:val="00B83C9C"/>
    <w:rsid w:val="00B856B3"/>
    <w:rsid w:val="00B858B7"/>
    <w:rsid w:val="00B85FBE"/>
    <w:rsid w:val="00B8605B"/>
    <w:rsid w:val="00B86EB9"/>
    <w:rsid w:val="00B913AE"/>
    <w:rsid w:val="00B922FA"/>
    <w:rsid w:val="00B93605"/>
    <w:rsid w:val="00B940DB"/>
    <w:rsid w:val="00B94F46"/>
    <w:rsid w:val="00B969C1"/>
    <w:rsid w:val="00B96B4E"/>
    <w:rsid w:val="00B96FCF"/>
    <w:rsid w:val="00B97010"/>
    <w:rsid w:val="00B9742B"/>
    <w:rsid w:val="00B97551"/>
    <w:rsid w:val="00B97F6C"/>
    <w:rsid w:val="00B97FCB"/>
    <w:rsid w:val="00BA0C94"/>
    <w:rsid w:val="00BA117D"/>
    <w:rsid w:val="00BA46F8"/>
    <w:rsid w:val="00BA4775"/>
    <w:rsid w:val="00BA4AA2"/>
    <w:rsid w:val="00BA78D0"/>
    <w:rsid w:val="00BB07B0"/>
    <w:rsid w:val="00BB2970"/>
    <w:rsid w:val="00BB3729"/>
    <w:rsid w:val="00BB59C0"/>
    <w:rsid w:val="00BB5F64"/>
    <w:rsid w:val="00BB7BD7"/>
    <w:rsid w:val="00BC0057"/>
    <w:rsid w:val="00BC07F9"/>
    <w:rsid w:val="00BC4043"/>
    <w:rsid w:val="00BC423B"/>
    <w:rsid w:val="00BC5003"/>
    <w:rsid w:val="00BC644F"/>
    <w:rsid w:val="00BD0D90"/>
    <w:rsid w:val="00BD27B6"/>
    <w:rsid w:val="00BD2BE1"/>
    <w:rsid w:val="00BD34C4"/>
    <w:rsid w:val="00BD4197"/>
    <w:rsid w:val="00BD4235"/>
    <w:rsid w:val="00BD5251"/>
    <w:rsid w:val="00BD706A"/>
    <w:rsid w:val="00BE184E"/>
    <w:rsid w:val="00BE413C"/>
    <w:rsid w:val="00BE4425"/>
    <w:rsid w:val="00BE487C"/>
    <w:rsid w:val="00BE4E5D"/>
    <w:rsid w:val="00BE507F"/>
    <w:rsid w:val="00BE54A8"/>
    <w:rsid w:val="00BE5C08"/>
    <w:rsid w:val="00BE6AC4"/>
    <w:rsid w:val="00BE6C39"/>
    <w:rsid w:val="00BE73B3"/>
    <w:rsid w:val="00BF0D1C"/>
    <w:rsid w:val="00BF35AC"/>
    <w:rsid w:val="00BF4DFC"/>
    <w:rsid w:val="00BF5B29"/>
    <w:rsid w:val="00BF6438"/>
    <w:rsid w:val="00BF674D"/>
    <w:rsid w:val="00C00F56"/>
    <w:rsid w:val="00C013DD"/>
    <w:rsid w:val="00C047BB"/>
    <w:rsid w:val="00C0592D"/>
    <w:rsid w:val="00C0657A"/>
    <w:rsid w:val="00C0788D"/>
    <w:rsid w:val="00C10859"/>
    <w:rsid w:val="00C11864"/>
    <w:rsid w:val="00C11DD8"/>
    <w:rsid w:val="00C128BB"/>
    <w:rsid w:val="00C13477"/>
    <w:rsid w:val="00C156A8"/>
    <w:rsid w:val="00C15B47"/>
    <w:rsid w:val="00C1700F"/>
    <w:rsid w:val="00C17480"/>
    <w:rsid w:val="00C17C9A"/>
    <w:rsid w:val="00C239F7"/>
    <w:rsid w:val="00C24863"/>
    <w:rsid w:val="00C24B88"/>
    <w:rsid w:val="00C25797"/>
    <w:rsid w:val="00C25AC6"/>
    <w:rsid w:val="00C269A7"/>
    <w:rsid w:val="00C270AE"/>
    <w:rsid w:val="00C27360"/>
    <w:rsid w:val="00C30A07"/>
    <w:rsid w:val="00C32748"/>
    <w:rsid w:val="00C329F8"/>
    <w:rsid w:val="00C33187"/>
    <w:rsid w:val="00C342F0"/>
    <w:rsid w:val="00C353B6"/>
    <w:rsid w:val="00C40EF4"/>
    <w:rsid w:val="00C431F1"/>
    <w:rsid w:val="00C4362A"/>
    <w:rsid w:val="00C43AB9"/>
    <w:rsid w:val="00C44136"/>
    <w:rsid w:val="00C44D4D"/>
    <w:rsid w:val="00C455D6"/>
    <w:rsid w:val="00C46E25"/>
    <w:rsid w:val="00C47D20"/>
    <w:rsid w:val="00C509B8"/>
    <w:rsid w:val="00C50AE0"/>
    <w:rsid w:val="00C50DC2"/>
    <w:rsid w:val="00C51A31"/>
    <w:rsid w:val="00C51CC4"/>
    <w:rsid w:val="00C53423"/>
    <w:rsid w:val="00C558B5"/>
    <w:rsid w:val="00C56519"/>
    <w:rsid w:val="00C56CCC"/>
    <w:rsid w:val="00C60559"/>
    <w:rsid w:val="00C61382"/>
    <w:rsid w:val="00C6347A"/>
    <w:rsid w:val="00C65586"/>
    <w:rsid w:val="00C66D3F"/>
    <w:rsid w:val="00C70481"/>
    <w:rsid w:val="00C71089"/>
    <w:rsid w:val="00C71F7E"/>
    <w:rsid w:val="00C725DF"/>
    <w:rsid w:val="00C72F5C"/>
    <w:rsid w:val="00C74063"/>
    <w:rsid w:val="00C746C5"/>
    <w:rsid w:val="00C77069"/>
    <w:rsid w:val="00C77A38"/>
    <w:rsid w:val="00C81008"/>
    <w:rsid w:val="00C8412E"/>
    <w:rsid w:val="00C8412F"/>
    <w:rsid w:val="00C8472A"/>
    <w:rsid w:val="00C84856"/>
    <w:rsid w:val="00C858E1"/>
    <w:rsid w:val="00C85E35"/>
    <w:rsid w:val="00C86F09"/>
    <w:rsid w:val="00C938FE"/>
    <w:rsid w:val="00C94B67"/>
    <w:rsid w:val="00C95A50"/>
    <w:rsid w:val="00C97CCB"/>
    <w:rsid w:val="00CA056A"/>
    <w:rsid w:val="00CA0873"/>
    <w:rsid w:val="00CA1D60"/>
    <w:rsid w:val="00CA414D"/>
    <w:rsid w:val="00CA5FD9"/>
    <w:rsid w:val="00CA651B"/>
    <w:rsid w:val="00CA659E"/>
    <w:rsid w:val="00CB1461"/>
    <w:rsid w:val="00CB1B9F"/>
    <w:rsid w:val="00CB3C1F"/>
    <w:rsid w:val="00CC000E"/>
    <w:rsid w:val="00CC3018"/>
    <w:rsid w:val="00CC40F9"/>
    <w:rsid w:val="00CC45F4"/>
    <w:rsid w:val="00CC700A"/>
    <w:rsid w:val="00CC75CF"/>
    <w:rsid w:val="00CD06B8"/>
    <w:rsid w:val="00CD4733"/>
    <w:rsid w:val="00CD61EC"/>
    <w:rsid w:val="00CD6598"/>
    <w:rsid w:val="00CD6B2A"/>
    <w:rsid w:val="00CD6BBE"/>
    <w:rsid w:val="00CD6C07"/>
    <w:rsid w:val="00CE17AF"/>
    <w:rsid w:val="00CE2786"/>
    <w:rsid w:val="00CE4E21"/>
    <w:rsid w:val="00CE6983"/>
    <w:rsid w:val="00CF0946"/>
    <w:rsid w:val="00CF0F66"/>
    <w:rsid w:val="00CF102E"/>
    <w:rsid w:val="00CF10A6"/>
    <w:rsid w:val="00CF1930"/>
    <w:rsid w:val="00CF2700"/>
    <w:rsid w:val="00CF4724"/>
    <w:rsid w:val="00CF6AEE"/>
    <w:rsid w:val="00CF7AB5"/>
    <w:rsid w:val="00D00C47"/>
    <w:rsid w:val="00D0143C"/>
    <w:rsid w:val="00D02DA4"/>
    <w:rsid w:val="00D0357F"/>
    <w:rsid w:val="00D037B6"/>
    <w:rsid w:val="00D038EE"/>
    <w:rsid w:val="00D03BED"/>
    <w:rsid w:val="00D04A79"/>
    <w:rsid w:val="00D055BE"/>
    <w:rsid w:val="00D057A0"/>
    <w:rsid w:val="00D05934"/>
    <w:rsid w:val="00D05F33"/>
    <w:rsid w:val="00D076D4"/>
    <w:rsid w:val="00D0789F"/>
    <w:rsid w:val="00D1069D"/>
    <w:rsid w:val="00D10E59"/>
    <w:rsid w:val="00D1164D"/>
    <w:rsid w:val="00D11E1F"/>
    <w:rsid w:val="00D1384D"/>
    <w:rsid w:val="00D13C1D"/>
    <w:rsid w:val="00D145D6"/>
    <w:rsid w:val="00D14ACA"/>
    <w:rsid w:val="00D15AD7"/>
    <w:rsid w:val="00D16E79"/>
    <w:rsid w:val="00D17288"/>
    <w:rsid w:val="00D1772D"/>
    <w:rsid w:val="00D20270"/>
    <w:rsid w:val="00D24BE5"/>
    <w:rsid w:val="00D2567B"/>
    <w:rsid w:val="00D25718"/>
    <w:rsid w:val="00D267B0"/>
    <w:rsid w:val="00D30F1E"/>
    <w:rsid w:val="00D325DD"/>
    <w:rsid w:val="00D32C48"/>
    <w:rsid w:val="00D332A7"/>
    <w:rsid w:val="00D34449"/>
    <w:rsid w:val="00D36E79"/>
    <w:rsid w:val="00D37BBF"/>
    <w:rsid w:val="00D412D4"/>
    <w:rsid w:val="00D4290A"/>
    <w:rsid w:val="00D4338D"/>
    <w:rsid w:val="00D43F1B"/>
    <w:rsid w:val="00D45D1A"/>
    <w:rsid w:val="00D4608D"/>
    <w:rsid w:val="00D46403"/>
    <w:rsid w:val="00D469C5"/>
    <w:rsid w:val="00D46A32"/>
    <w:rsid w:val="00D46B39"/>
    <w:rsid w:val="00D47B85"/>
    <w:rsid w:val="00D47EBF"/>
    <w:rsid w:val="00D50731"/>
    <w:rsid w:val="00D519F2"/>
    <w:rsid w:val="00D52202"/>
    <w:rsid w:val="00D5407A"/>
    <w:rsid w:val="00D542BF"/>
    <w:rsid w:val="00D55903"/>
    <w:rsid w:val="00D5685B"/>
    <w:rsid w:val="00D5748D"/>
    <w:rsid w:val="00D6023A"/>
    <w:rsid w:val="00D60D5C"/>
    <w:rsid w:val="00D60D8A"/>
    <w:rsid w:val="00D61053"/>
    <w:rsid w:val="00D61269"/>
    <w:rsid w:val="00D617EE"/>
    <w:rsid w:val="00D62898"/>
    <w:rsid w:val="00D62A75"/>
    <w:rsid w:val="00D667BE"/>
    <w:rsid w:val="00D676B0"/>
    <w:rsid w:val="00D70AE6"/>
    <w:rsid w:val="00D718B2"/>
    <w:rsid w:val="00D7207C"/>
    <w:rsid w:val="00D7282E"/>
    <w:rsid w:val="00D7295D"/>
    <w:rsid w:val="00D731E3"/>
    <w:rsid w:val="00D73BCF"/>
    <w:rsid w:val="00D76615"/>
    <w:rsid w:val="00D777FB"/>
    <w:rsid w:val="00D800B4"/>
    <w:rsid w:val="00D80307"/>
    <w:rsid w:val="00D84833"/>
    <w:rsid w:val="00D86CEF"/>
    <w:rsid w:val="00D8711E"/>
    <w:rsid w:val="00D873C0"/>
    <w:rsid w:val="00D8751A"/>
    <w:rsid w:val="00D879D2"/>
    <w:rsid w:val="00D90CF1"/>
    <w:rsid w:val="00D914F2"/>
    <w:rsid w:val="00D940F8"/>
    <w:rsid w:val="00D9511E"/>
    <w:rsid w:val="00D95682"/>
    <w:rsid w:val="00D979DC"/>
    <w:rsid w:val="00DA0D84"/>
    <w:rsid w:val="00DA12B6"/>
    <w:rsid w:val="00DA33C6"/>
    <w:rsid w:val="00DA36C8"/>
    <w:rsid w:val="00DA4345"/>
    <w:rsid w:val="00DA44B6"/>
    <w:rsid w:val="00DA50BC"/>
    <w:rsid w:val="00DA5469"/>
    <w:rsid w:val="00DA5589"/>
    <w:rsid w:val="00DA6F5E"/>
    <w:rsid w:val="00DA79C4"/>
    <w:rsid w:val="00DB2239"/>
    <w:rsid w:val="00DB3042"/>
    <w:rsid w:val="00DB38AC"/>
    <w:rsid w:val="00DB4115"/>
    <w:rsid w:val="00DB46FA"/>
    <w:rsid w:val="00DB4C29"/>
    <w:rsid w:val="00DB4F49"/>
    <w:rsid w:val="00DB519F"/>
    <w:rsid w:val="00DB57C3"/>
    <w:rsid w:val="00DB648F"/>
    <w:rsid w:val="00DB6A42"/>
    <w:rsid w:val="00DC142E"/>
    <w:rsid w:val="00DC2C0E"/>
    <w:rsid w:val="00DC3828"/>
    <w:rsid w:val="00DC3DDC"/>
    <w:rsid w:val="00DC4D08"/>
    <w:rsid w:val="00DC5E91"/>
    <w:rsid w:val="00DC6DAF"/>
    <w:rsid w:val="00DD0FF1"/>
    <w:rsid w:val="00DD25A0"/>
    <w:rsid w:val="00DD26AD"/>
    <w:rsid w:val="00DD2C53"/>
    <w:rsid w:val="00DD3468"/>
    <w:rsid w:val="00DD3D9F"/>
    <w:rsid w:val="00DD3DA0"/>
    <w:rsid w:val="00DD605F"/>
    <w:rsid w:val="00DD6554"/>
    <w:rsid w:val="00DD6C83"/>
    <w:rsid w:val="00DD6EDC"/>
    <w:rsid w:val="00DD7500"/>
    <w:rsid w:val="00DE07E6"/>
    <w:rsid w:val="00DE0ADC"/>
    <w:rsid w:val="00DE1F3B"/>
    <w:rsid w:val="00DE27A7"/>
    <w:rsid w:val="00DE3718"/>
    <w:rsid w:val="00DE5B82"/>
    <w:rsid w:val="00DE68FB"/>
    <w:rsid w:val="00DE6E10"/>
    <w:rsid w:val="00DE7435"/>
    <w:rsid w:val="00DE79FE"/>
    <w:rsid w:val="00DF0DD1"/>
    <w:rsid w:val="00DF111F"/>
    <w:rsid w:val="00DF345B"/>
    <w:rsid w:val="00DF35D6"/>
    <w:rsid w:val="00DF476D"/>
    <w:rsid w:val="00E00129"/>
    <w:rsid w:val="00E0012E"/>
    <w:rsid w:val="00E03C8B"/>
    <w:rsid w:val="00E03E50"/>
    <w:rsid w:val="00E048D9"/>
    <w:rsid w:val="00E04B21"/>
    <w:rsid w:val="00E04FB3"/>
    <w:rsid w:val="00E05562"/>
    <w:rsid w:val="00E057A6"/>
    <w:rsid w:val="00E05BF2"/>
    <w:rsid w:val="00E101A3"/>
    <w:rsid w:val="00E116BD"/>
    <w:rsid w:val="00E11759"/>
    <w:rsid w:val="00E1216D"/>
    <w:rsid w:val="00E125BF"/>
    <w:rsid w:val="00E1328E"/>
    <w:rsid w:val="00E14654"/>
    <w:rsid w:val="00E17AD8"/>
    <w:rsid w:val="00E20B8D"/>
    <w:rsid w:val="00E22C80"/>
    <w:rsid w:val="00E24CA3"/>
    <w:rsid w:val="00E25313"/>
    <w:rsid w:val="00E26FAC"/>
    <w:rsid w:val="00E2705B"/>
    <w:rsid w:val="00E31BC6"/>
    <w:rsid w:val="00E32470"/>
    <w:rsid w:val="00E32623"/>
    <w:rsid w:val="00E32BA8"/>
    <w:rsid w:val="00E33E08"/>
    <w:rsid w:val="00E35352"/>
    <w:rsid w:val="00E371FC"/>
    <w:rsid w:val="00E376D2"/>
    <w:rsid w:val="00E37A6A"/>
    <w:rsid w:val="00E4025E"/>
    <w:rsid w:val="00E40C70"/>
    <w:rsid w:val="00E40E75"/>
    <w:rsid w:val="00E419A5"/>
    <w:rsid w:val="00E4418B"/>
    <w:rsid w:val="00E450C5"/>
    <w:rsid w:val="00E47861"/>
    <w:rsid w:val="00E501D5"/>
    <w:rsid w:val="00E50AE1"/>
    <w:rsid w:val="00E5462A"/>
    <w:rsid w:val="00E54A8C"/>
    <w:rsid w:val="00E550D5"/>
    <w:rsid w:val="00E558AC"/>
    <w:rsid w:val="00E55ADD"/>
    <w:rsid w:val="00E5655A"/>
    <w:rsid w:val="00E56BEC"/>
    <w:rsid w:val="00E619F7"/>
    <w:rsid w:val="00E61D06"/>
    <w:rsid w:val="00E624A3"/>
    <w:rsid w:val="00E62687"/>
    <w:rsid w:val="00E67D8D"/>
    <w:rsid w:val="00E70D9A"/>
    <w:rsid w:val="00E70FC9"/>
    <w:rsid w:val="00E72395"/>
    <w:rsid w:val="00E74BCD"/>
    <w:rsid w:val="00E75F63"/>
    <w:rsid w:val="00E76CA7"/>
    <w:rsid w:val="00E7737C"/>
    <w:rsid w:val="00E779EE"/>
    <w:rsid w:val="00E812DD"/>
    <w:rsid w:val="00E8136E"/>
    <w:rsid w:val="00E817B8"/>
    <w:rsid w:val="00E8572A"/>
    <w:rsid w:val="00E867C5"/>
    <w:rsid w:val="00E87945"/>
    <w:rsid w:val="00E9267B"/>
    <w:rsid w:val="00E939D6"/>
    <w:rsid w:val="00E93BF0"/>
    <w:rsid w:val="00E94C08"/>
    <w:rsid w:val="00E952EB"/>
    <w:rsid w:val="00E95CD5"/>
    <w:rsid w:val="00E97912"/>
    <w:rsid w:val="00E97EDB"/>
    <w:rsid w:val="00EA0EAD"/>
    <w:rsid w:val="00EA1DC0"/>
    <w:rsid w:val="00EA2D21"/>
    <w:rsid w:val="00EA2D36"/>
    <w:rsid w:val="00EA380B"/>
    <w:rsid w:val="00EA621F"/>
    <w:rsid w:val="00EA746E"/>
    <w:rsid w:val="00EA79F8"/>
    <w:rsid w:val="00EB1691"/>
    <w:rsid w:val="00EB2E3C"/>
    <w:rsid w:val="00EB35D7"/>
    <w:rsid w:val="00EB4726"/>
    <w:rsid w:val="00EB4865"/>
    <w:rsid w:val="00EB5E26"/>
    <w:rsid w:val="00EB5E70"/>
    <w:rsid w:val="00EB6709"/>
    <w:rsid w:val="00EB703A"/>
    <w:rsid w:val="00EB714B"/>
    <w:rsid w:val="00EB723B"/>
    <w:rsid w:val="00EB7A96"/>
    <w:rsid w:val="00EB7CC3"/>
    <w:rsid w:val="00EC0297"/>
    <w:rsid w:val="00EC06AF"/>
    <w:rsid w:val="00EC13DF"/>
    <w:rsid w:val="00EC170E"/>
    <w:rsid w:val="00EC3186"/>
    <w:rsid w:val="00EC5FB6"/>
    <w:rsid w:val="00EC6035"/>
    <w:rsid w:val="00EC7439"/>
    <w:rsid w:val="00ED0C99"/>
    <w:rsid w:val="00ED4B83"/>
    <w:rsid w:val="00ED5A97"/>
    <w:rsid w:val="00ED7304"/>
    <w:rsid w:val="00ED751F"/>
    <w:rsid w:val="00ED763E"/>
    <w:rsid w:val="00ED7F55"/>
    <w:rsid w:val="00EE17DF"/>
    <w:rsid w:val="00EE280C"/>
    <w:rsid w:val="00EE330F"/>
    <w:rsid w:val="00EE3972"/>
    <w:rsid w:val="00EE51E3"/>
    <w:rsid w:val="00EE7553"/>
    <w:rsid w:val="00EE7A05"/>
    <w:rsid w:val="00EE7CFA"/>
    <w:rsid w:val="00EF015B"/>
    <w:rsid w:val="00EF0439"/>
    <w:rsid w:val="00EF3839"/>
    <w:rsid w:val="00EF43F3"/>
    <w:rsid w:val="00EF4651"/>
    <w:rsid w:val="00EF4786"/>
    <w:rsid w:val="00EF4822"/>
    <w:rsid w:val="00EF649A"/>
    <w:rsid w:val="00EF7194"/>
    <w:rsid w:val="00EF7BF5"/>
    <w:rsid w:val="00F003DD"/>
    <w:rsid w:val="00F02BCB"/>
    <w:rsid w:val="00F0319D"/>
    <w:rsid w:val="00F03E6C"/>
    <w:rsid w:val="00F05631"/>
    <w:rsid w:val="00F07071"/>
    <w:rsid w:val="00F076C5"/>
    <w:rsid w:val="00F11ADF"/>
    <w:rsid w:val="00F12023"/>
    <w:rsid w:val="00F12120"/>
    <w:rsid w:val="00F12286"/>
    <w:rsid w:val="00F205F0"/>
    <w:rsid w:val="00F2286F"/>
    <w:rsid w:val="00F252F4"/>
    <w:rsid w:val="00F25898"/>
    <w:rsid w:val="00F26DE1"/>
    <w:rsid w:val="00F30AA3"/>
    <w:rsid w:val="00F3102E"/>
    <w:rsid w:val="00F31243"/>
    <w:rsid w:val="00F32051"/>
    <w:rsid w:val="00F34A94"/>
    <w:rsid w:val="00F35563"/>
    <w:rsid w:val="00F37157"/>
    <w:rsid w:val="00F42802"/>
    <w:rsid w:val="00F4329C"/>
    <w:rsid w:val="00F44F3E"/>
    <w:rsid w:val="00F46EF4"/>
    <w:rsid w:val="00F512F7"/>
    <w:rsid w:val="00F5146A"/>
    <w:rsid w:val="00F51D82"/>
    <w:rsid w:val="00F52364"/>
    <w:rsid w:val="00F53108"/>
    <w:rsid w:val="00F53135"/>
    <w:rsid w:val="00F54299"/>
    <w:rsid w:val="00F554E7"/>
    <w:rsid w:val="00F557B8"/>
    <w:rsid w:val="00F56CBA"/>
    <w:rsid w:val="00F57906"/>
    <w:rsid w:val="00F57EF7"/>
    <w:rsid w:val="00F60E12"/>
    <w:rsid w:val="00F61635"/>
    <w:rsid w:val="00F61B75"/>
    <w:rsid w:val="00F62E79"/>
    <w:rsid w:val="00F64A7C"/>
    <w:rsid w:val="00F6677F"/>
    <w:rsid w:val="00F6714D"/>
    <w:rsid w:val="00F67A4E"/>
    <w:rsid w:val="00F70864"/>
    <w:rsid w:val="00F71248"/>
    <w:rsid w:val="00F714F2"/>
    <w:rsid w:val="00F72486"/>
    <w:rsid w:val="00F72874"/>
    <w:rsid w:val="00F73676"/>
    <w:rsid w:val="00F737ED"/>
    <w:rsid w:val="00F748DC"/>
    <w:rsid w:val="00F76AAE"/>
    <w:rsid w:val="00F77AC5"/>
    <w:rsid w:val="00F83782"/>
    <w:rsid w:val="00F84F18"/>
    <w:rsid w:val="00F853BC"/>
    <w:rsid w:val="00F85C5D"/>
    <w:rsid w:val="00F86095"/>
    <w:rsid w:val="00F86845"/>
    <w:rsid w:val="00F9532B"/>
    <w:rsid w:val="00F95D42"/>
    <w:rsid w:val="00F969FB"/>
    <w:rsid w:val="00FA040A"/>
    <w:rsid w:val="00FA2549"/>
    <w:rsid w:val="00FA445A"/>
    <w:rsid w:val="00FA7120"/>
    <w:rsid w:val="00FA74D2"/>
    <w:rsid w:val="00FB155D"/>
    <w:rsid w:val="00FB1D2E"/>
    <w:rsid w:val="00FB313D"/>
    <w:rsid w:val="00FB38AB"/>
    <w:rsid w:val="00FB42CA"/>
    <w:rsid w:val="00FB4A02"/>
    <w:rsid w:val="00FB4AF5"/>
    <w:rsid w:val="00FB4D84"/>
    <w:rsid w:val="00FB53E3"/>
    <w:rsid w:val="00FB629F"/>
    <w:rsid w:val="00FB7D21"/>
    <w:rsid w:val="00FC0064"/>
    <w:rsid w:val="00FC0D24"/>
    <w:rsid w:val="00FC1EE1"/>
    <w:rsid w:val="00FC2E74"/>
    <w:rsid w:val="00FC3DA7"/>
    <w:rsid w:val="00FC41AE"/>
    <w:rsid w:val="00FC490B"/>
    <w:rsid w:val="00FC4A35"/>
    <w:rsid w:val="00FC4B82"/>
    <w:rsid w:val="00FC6243"/>
    <w:rsid w:val="00FC6793"/>
    <w:rsid w:val="00FC6A84"/>
    <w:rsid w:val="00FC71A4"/>
    <w:rsid w:val="00FD0570"/>
    <w:rsid w:val="00FD478F"/>
    <w:rsid w:val="00FD5799"/>
    <w:rsid w:val="00FD59B5"/>
    <w:rsid w:val="00FD6269"/>
    <w:rsid w:val="00FD675B"/>
    <w:rsid w:val="00FE0A72"/>
    <w:rsid w:val="00FE3053"/>
    <w:rsid w:val="00FE3320"/>
    <w:rsid w:val="00FE366B"/>
    <w:rsid w:val="00FE3B8C"/>
    <w:rsid w:val="00FE6F0C"/>
    <w:rsid w:val="00FF0326"/>
    <w:rsid w:val="00FF03FF"/>
    <w:rsid w:val="00FF2920"/>
    <w:rsid w:val="00FF6480"/>
    <w:rsid w:val="00FF6757"/>
    <w:rsid w:val="00FF773B"/>
    <w:rsid w:val="00FF7C7F"/>
    <w:rsid w:val="030CE489"/>
    <w:rsid w:val="05F0C9D2"/>
    <w:rsid w:val="063A13CC"/>
    <w:rsid w:val="09EF4402"/>
    <w:rsid w:val="0A73CC86"/>
    <w:rsid w:val="0AB1771F"/>
    <w:rsid w:val="0B86C59F"/>
    <w:rsid w:val="0C9E0914"/>
    <w:rsid w:val="0D600410"/>
    <w:rsid w:val="0FC8591C"/>
    <w:rsid w:val="135D76FE"/>
    <w:rsid w:val="159FDA88"/>
    <w:rsid w:val="15CAE99B"/>
    <w:rsid w:val="1601C478"/>
    <w:rsid w:val="186B246B"/>
    <w:rsid w:val="1CFFC0D7"/>
    <w:rsid w:val="2140EC3D"/>
    <w:rsid w:val="22144481"/>
    <w:rsid w:val="2354F960"/>
    <w:rsid w:val="2552112E"/>
    <w:rsid w:val="256106CA"/>
    <w:rsid w:val="27F4A9DE"/>
    <w:rsid w:val="2BD73A4C"/>
    <w:rsid w:val="31553F07"/>
    <w:rsid w:val="31F38ACD"/>
    <w:rsid w:val="32664F23"/>
    <w:rsid w:val="32D58D50"/>
    <w:rsid w:val="343FD76F"/>
    <w:rsid w:val="350672B9"/>
    <w:rsid w:val="35F1A5C2"/>
    <w:rsid w:val="360B22FA"/>
    <w:rsid w:val="37E9097A"/>
    <w:rsid w:val="392A4839"/>
    <w:rsid w:val="3A8B13CB"/>
    <w:rsid w:val="3BD70B5A"/>
    <w:rsid w:val="3DE8ECFE"/>
    <w:rsid w:val="3F1C44F3"/>
    <w:rsid w:val="4148EB08"/>
    <w:rsid w:val="4260B7F3"/>
    <w:rsid w:val="42A8618C"/>
    <w:rsid w:val="473D2536"/>
    <w:rsid w:val="4941E76D"/>
    <w:rsid w:val="4C486A2B"/>
    <w:rsid w:val="4F37E97F"/>
    <w:rsid w:val="4FE1F7B0"/>
    <w:rsid w:val="50DE4C7B"/>
    <w:rsid w:val="5216C0B5"/>
    <w:rsid w:val="522A9AAF"/>
    <w:rsid w:val="54175064"/>
    <w:rsid w:val="5461F479"/>
    <w:rsid w:val="569EF173"/>
    <w:rsid w:val="5905B586"/>
    <w:rsid w:val="5A7CBEFB"/>
    <w:rsid w:val="5C45273C"/>
    <w:rsid w:val="5D69262F"/>
    <w:rsid w:val="614A4181"/>
    <w:rsid w:val="619FF875"/>
    <w:rsid w:val="61AB3EFF"/>
    <w:rsid w:val="624AFE79"/>
    <w:rsid w:val="66861F7D"/>
    <w:rsid w:val="6745CC49"/>
    <w:rsid w:val="6C23A39E"/>
    <w:rsid w:val="7190D877"/>
    <w:rsid w:val="7293449D"/>
    <w:rsid w:val="7295E76D"/>
    <w:rsid w:val="744A9196"/>
    <w:rsid w:val="75B71539"/>
    <w:rsid w:val="75D780C8"/>
    <w:rsid w:val="779999E9"/>
    <w:rsid w:val="786FE35D"/>
    <w:rsid w:val="79B5FB0E"/>
    <w:rsid w:val="7EC7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828218D-8CC6-452D-91BC-718E2BFF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531"/>
  </w:style>
  <w:style w:type="paragraph" w:styleId="Footer">
    <w:name w:val="footer"/>
    <w:basedOn w:val="Normal"/>
    <w:link w:val="FooterChar"/>
    <w:uiPriority w:val="99"/>
    <w:unhideWhenUsed/>
    <w:rsid w:val="00361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531"/>
  </w:style>
  <w:style w:type="paragraph" w:styleId="BalloonText">
    <w:name w:val="Balloon Text"/>
    <w:basedOn w:val="Normal"/>
    <w:link w:val="BalloonTextChar"/>
    <w:uiPriority w:val="99"/>
    <w:semiHidden/>
    <w:unhideWhenUsed/>
    <w:rsid w:val="0036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31"/>
    <w:rPr>
      <w:rFonts w:ascii="Tahoma" w:hAnsi="Tahoma" w:cs="Tahoma"/>
      <w:sz w:val="16"/>
      <w:szCs w:val="16"/>
    </w:rPr>
  </w:style>
  <w:style w:type="table" w:styleId="TableGrid">
    <w:name w:val="Table Grid"/>
    <w:basedOn w:val="TableNormal"/>
    <w:uiPriority w:val="59"/>
    <w:rsid w:val="0036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7372"/>
    <w:rPr>
      <w:color w:val="0000FF"/>
      <w:u w:val="single"/>
    </w:rPr>
  </w:style>
  <w:style w:type="paragraph" w:styleId="ListParagraph">
    <w:name w:val="List Paragraph"/>
    <w:basedOn w:val="Normal"/>
    <w:uiPriority w:val="34"/>
    <w:qFormat/>
    <w:rsid w:val="00797372"/>
    <w:pPr>
      <w:spacing w:after="0" w:line="280" w:lineRule="atLeast"/>
      <w:ind w:left="720"/>
      <w:contextualSpacing/>
    </w:pPr>
    <w:rPr>
      <w:rFonts w:ascii="Arial" w:hAnsi="Arial"/>
      <w:sz w:val="20"/>
    </w:rPr>
  </w:style>
  <w:style w:type="paragraph" w:customStyle="1" w:styleId="IFOAofficesubtitlesCoverstyles">
    <w:name w:val="IFOA office sub titles (Cover styles)"/>
    <w:basedOn w:val="Normal"/>
    <w:link w:val="IFOAofficesubtitlesCoverstylesChar"/>
    <w:uiPriority w:val="99"/>
    <w:rsid w:val="00A678FB"/>
    <w:pPr>
      <w:autoSpaceDE w:val="0"/>
      <w:autoSpaceDN w:val="0"/>
      <w:adjustRightInd w:val="0"/>
      <w:spacing w:before="113" w:after="57" w:line="250" w:lineRule="atLeast"/>
      <w:textAlignment w:val="center"/>
    </w:pPr>
    <w:rPr>
      <w:rFonts w:ascii="Gotham Bold" w:hAnsi="Gotham Bold" w:cs="Gotham Bold"/>
      <w:b/>
      <w:bCs/>
      <w:color w:val="FFFFFF"/>
      <w:sz w:val="19"/>
      <w:szCs w:val="19"/>
    </w:rPr>
  </w:style>
  <w:style w:type="paragraph" w:customStyle="1" w:styleId="IFOAaddresscontactdetailsCoverstyles">
    <w:name w:val="IFOA address &amp; contact details (Cover styles)"/>
    <w:basedOn w:val="Normal"/>
    <w:link w:val="IFOAaddresscontactdetailsCoverstylesChar"/>
    <w:uiPriority w:val="99"/>
    <w:rsid w:val="00A678FB"/>
    <w:pPr>
      <w:tabs>
        <w:tab w:val="left" w:pos="198"/>
      </w:tabs>
      <w:suppressAutoHyphens/>
      <w:autoSpaceDE w:val="0"/>
      <w:autoSpaceDN w:val="0"/>
      <w:adjustRightInd w:val="0"/>
      <w:spacing w:after="170" w:line="220" w:lineRule="atLeast"/>
      <w:textAlignment w:val="center"/>
    </w:pPr>
    <w:rPr>
      <w:rFonts w:ascii="Gotham Narrow Book" w:hAnsi="Gotham Narrow Book" w:cs="Gotham Narrow Book"/>
      <w:color w:val="FFFFFF"/>
      <w:sz w:val="17"/>
      <w:szCs w:val="17"/>
    </w:rPr>
  </w:style>
  <w:style w:type="character" w:customStyle="1" w:styleId="IFOAofficesubtitlesCoverstylesChar">
    <w:name w:val="IFOA office sub titles (Cover styles) Char"/>
    <w:basedOn w:val="DefaultParagraphFont"/>
    <w:link w:val="IFOAofficesubtitlesCoverstyles"/>
    <w:uiPriority w:val="99"/>
    <w:rsid w:val="00A678FB"/>
    <w:rPr>
      <w:rFonts w:ascii="Gotham Bold" w:eastAsiaTheme="minorEastAsia" w:hAnsi="Gotham Bold" w:cs="Gotham Bold"/>
      <w:b/>
      <w:bCs/>
      <w:color w:val="FFFFFF"/>
      <w:sz w:val="19"/>
      <w:szCs w:val="19"/>
      <w:lang w:eastAsia="en-GB"/>
    </w:rPr>
  </w:style>
  <w:style w:type="character" w:customStyle="1" w:styleId="IFOAaddresscontactdetailsCoverstylesChar">
    <w:name w:val="IFOA address &amp; contact details (Cover styles) Char"/>
    <w:basedOn w:val="DefaultParagraphFont"/>
    <w:link w:val="IFOAaddresscontactdetailsCoverstyles"/>
    <w:uiPriority w:val="99"/>
    <w:rsid w:val="00A678FB"/>
    <w:rPr>
      <w:rFonts w:ascii="Gotham Narrow Book" w:eastAsiaTheme="minorEastAsia" w:hAnsi="Gotham Narrow Book" w:cs="Gotham Narrow Book"/>
      <w:color w:val="FFFFFF"/>
      <w:sz w:val="17"/>
      <w:szCs w:val="17"/>
      <w:lang w:eastAsia="en-GB"/>
    </w:rPr>
  </w:style>
  <w:style w:type="paragraph" w:customStyle="1" w:styleId="CityName">
    <w:name w:val="City Name"/>
    <w:basedOn w:val="Normal"/>
    <w:link w:val="CityNameChar"/>
    <w:qFormat/>
    <w:rsid w:val="00A678FB"/>
    <w:pPr>
      <w:framePr w:hSpace="180" w:wrap="around" w:vAnchor="page" w:hAnchor="margin" w:x="398" w:y="3320"/>
      <w:autoSpaceDE w:val="0"/>
      <w:autoSpaceDN w:val="0"/>
      <w:adjustRightInd w:val="0"/>
      <w:spacing w:before="113" w:after="57" w:line="250" w:lineRule="atLeast"/>
      <w:textAlignment w:val="center"/>
    </w:pPr>
    <w:rPr>
      <w:rFonts w:ascii="Arial" w:hAnsi="Arial" w:cs="Arial"/>
      <w:b/>
      <w:bCs/>
      <w:color w:val="FFFFFF"/>
      <w:sz w:val="19"/>
      <w:szCs w:val="19"/>
    </w:rPr>
  </w:style>
  <w:style w:type="paragraph" w:customStyle="1" w:styleId="CityAddress">
    <w:name w:val="City Address"/>
    <w:basedOn w:val="Normal"/>
    <w:link w:val="CityAddressChar"/>
    <w:qFormat/>
    <w:rsid w:val="00A678FB"/>
    <w:pPr>
      <w:framePr w:hSpace="180" w:wrap="around" w:vAnchor="page" w:hAnchor="margin" w:x="398" w:y="3320"/>
      <w:tabs>
        <w:tab w:val="left" w:pos="198"/>
      </w:tabs>
      <w:suppressAutoHyphens/>
      <w:autoSpaceDE w:val="0"/>
      <w:autoSpaceDN w:val="0"/>
      <w:adjustRightInd w:val="0"/>
      <w:spacing w:after="170" w:line="220" w:lineRule="atLeast"/>
      <w:textAlignment w:val="center"/>
    </w:pPr>
    <w:rPr>
      <w:rFonts w:ascii="Arial" w:hAnsi="Arial" w:cs="Arial"/>
      <w:color w:val="FFFFFF"/>
      <w:sz w:val="17"/>
      <w:szCs w:val="17"/>
    </w:rPr>
  </w:style>
  <w:style w:type="character" w:customStyle="1" w:styleId="CityNameChar">
    <w:name w:val="City Name Char"/>
    <w:basedOn w:val="DefaultParagraphFont"/>
    <w:link w:val="CityName"/>
    <w:rsid w:val="00A678FB"/>
    <w:rPr>
      <w:rFonts w:ascii="Arial" w:eastAsiaTheme="minorEastAsia" w:hAnsi="Arial" w:cs="Arial"/>
      <w:b/>
      <w:bCs/>
      <w:color w:val="FFFFFF"/>
      <w:sz w:val="19"/>
      <w:szCs w:val="19"/>
      <w:lang w:eastAsia="en-GB"/>
    </w:rPr>
  </w:style>
  <w:style w:type="character" w:customStyle="1" w:styleId="CityAddressChar">
    <w:name w:val="City Address Char"/>
    <w:basedOn w:val="DefaultParagraphFont"/>
    <w:link w:val="CityAddress"/>
    <w:rsid w:val="00A678FB"/>
    <w:rPr>
      <w:rFonts w:ascii="Arial" w:eastAsiaTheme="minorEastAsia" w:hAnsi="Arial" w:cs="Arial"/>
      <w:color w:val="FFFFFF"/>
      <w:sz w:val="17"/>
      <w:szCs w:val="17"/>
      <w:lang w:eastAsia="en-GB"/>
    </w:rPr>
  </w:style>
  <w:style w:type="character" w:styleId="CommentReference">
    <w:name w:val="annotation reference"/>
    <w:rsid w:val="0032093B"/>
    <w:rPr>
      <w:sz w:val="16"/>
      <w:szCs w:val="16"/>
    </w:rPr>
  </w:style>
  <w:style w:type="paragraph" w:styleId="CommentText">
    <w:name w:val="annotation text"/>
    <w:basedOn w:val="Normal"/>
    <w:link w:val="CommentTextChar"/>
    <w:rsid w:val="003209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2093B"/>
    <w:rPr>
      <w:rFonts w:ascii="Times New Roman" w:eastAsia="Times New Roman" w:hAnsi="Times New Roman" w:cs="Times New Roman"/>
      <w:sz w:val="20"/>
      <w:szCs w:val="20"/>
    </w:rPr>
  </w:style>
  <w:style w:type="paragraph" w:styleId="PlainText">
    <w:name w:val="Plain Text"/>
    <w:link w:val="PlainTextChar"/>
    <w:uiPriority w:val="99"/>
    <w:rsid w:val="00280198"/>
    <w:pPr>
      <w:pBdr>
        <w:top w:val="nil"/>
        <w:left w:val="nil"/>
        <w:bottom w:val="nil"/>
        <w:right w:val="nil"/>
        <w:between w:val="nil"/>
        <w:bar w:val="nil"/>
      </w:pBdr>
      <w:spacing w:after="0" w:line="240" w:lineRule="auto"/>
    </w:pPr>
    <w:rPr>
      <w:rFonts w:ascii="Consolas" w:eastAsia="Consolas" w:hAnsi="Consolas" w:cs="Consolas"/>
      <w:color w:val="000000"/>
      <w:sz w:val="21"/>
      <w:szCs w:val="21"/>
      <w:u w:color="000000"/>
      <w:bdr w:val="nil"/>
      <w:lang w:val="en-US"/>
    </w:rPr>
  </w:style>
  <w:style w:type="character" w:customStyle="1" w:styleId="PlainTextChar">
    <w:name w:val="Plain Text Char"/>
    <w:basedOn w:val="DefaultParagraphFont"/>
    <w:link w:val="PlainText"/>
    <w:uiPriority w:val="99"/>
    <w:rsid w:val="00280198"/>
    <w:rPr>
      <w:rFonts w:ascii="Consolas" w:eastAsia="Consolas" w:hAnsi="Consolas" w:cs="Consolas"/>
      <w:color w:val="000000"/>
      <w:sz w:val="21"/>
      <w:szCs w:val="21"/>
      <w:u w:color="000000"/>
      <w:bdr w:val="nil"/>
      <w:lang w:val="en-US"/>
    </w:rPr>
  </w:style>
  <w:style w:type="character" w:customStyle="1" w:styleId="apple-converted-space">
    <w:name w:val="apple-converted-space"/>
    <w:basedOn w:val="DefaultParagraphFont"/>
    <w:rsid w:val="002B46B2"/>
  </w:style>
  <w:style w:type="paragraph" w:styleId="FootnoteText">
    <w:name w:val="footnote text"/>
    <w:basedOn w:val="Normal"/>
    <w:link w:val="FootnoteTextChar"/>
    <w:uiPriority w:val="99"/>
    <w:semiHidden/>
    <w:unhideWhenUsed/>
    <w:rsid w:val="002B46B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46B2"/>
    <w:rPr>
      <w:rFonts w:eastAsiaTheme="minorHAnsi"/>
      <w:sz w:val="20"/>
      <w:szCs w:val="20"/>
      <w:lang w:eastAsia="en-US"/>
    </w:rPr>
  </w:style>
  <w:style w:type="character" w:styleId="FootnoteReference">
    <w:name w:val="footnote reference"/>
    <w:basedOn w:val="DefaultParagraphFont"/>
    <w:uiPriority w:val="99"/>
    <w:semiHidden/>
    <w:unhideWhenUsed/>
    <w:rsid w:val="002B46B2"/>
    <w:rPr>
      <w:vertAlign w:val="superscript"/>
    </w:rPr>
  </w:style>
  <w:style w:type="character" w:styleId="FollowedHyperlink">
    <w:name w:val="FollowedHyperlink"/>
    <w:basedOn w:val="DefaultParagraphFont"/>
    <w:uiPriority w:val="99"/>
    <w:semiHidden/>
    <w:unhideWhenUsed/>
    <w:rsid w:val="002B46B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8480D"/>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8480D"/>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9F0BC8"/>
    <w:rPr>
      <w:color w:val="808080"/>
    </w:rPr>
  </w:style>
  <w:style w:type="character" w:customStyle="1" w:styleId="UnresolvedMention1">
    <w:name w:val="Unresolved Mention1"/>
    <w:basedOn w:val="DefaultParagraphFont"/>
    <w:uiPriority w:val="99"/>
    <w:semiHidden/>
    <w:unhideWhenUsed/>
    <w:rsid w:val="00037ED8"/>
    <w:rPr>
      <w:color w:val="808080"/>
      <w:shd w:val="clear" w:color="auto" w:fill="E6E6E6"/>
    </w:rPr>
  </w:style>
  <w:style w:type="character" w:customStyle="1" w:styleId="UnresolvedMention2">
    <w:name w:val="Unresolved Mention2"/>
    <w:basedOn w:val="DefaultParagraphFont"/>
    <w:uiPriority w:val="99"/>
    <w:semiHidden/>
    <w:unhideWhenUsed/>
    <w:rsid w:val="00680195"/>
    <w:rPr>
      <w:color w:val="808080"/>
      <w:shd w:val="clear" w:color="auto" w:fill="E6E6E6"/>
    </w:rPr>
  </w:style>
  <w:style w:type="character" w:customStyle="1" w:styleId="UnresolvedMention3">
    <w:name w:val="Unresolved Mention3"/>
    <w:basedOn w:val="DefaultParagraphFont"/>
    <w:uiPriority w:val="99"/>
    <w:semiHidden/>
    <w:unhideWhenUsed/>
    <w:rsid w:val="00FF7C7F"/>
    <w:rPr>
      <w:color w:val="808080"/>
      <w:shd w:val="clear" w:color="auto" w:fill="E6E6E6"/>
    </w:rPr>
  </w:style>
  <w:style w:type="paragraph" w:styleId="Revision">
    <w:name w:val="Revision"/>
    <w:hidden/>
    <w:uiPriority w:val="99"/>
    <w:semiHidden/>
    <w:rsid w:val="008B4E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1694">
      <w:bodyDiv w:val="1"/>
      <w:marLeft w:val="0"/>
      <w:marRight w:val="0"/>
      <w:marTop w:val="0"/>
      <w:marBottom w:val="0"/>
      <w:divBdr>
        <w:top w:val="none" w:sz="0" w:space="0" w:color="auto"/>
        <w:left w:val="none" w:sz="0" w:space="0" w:color="auto"/>
        <w:bottom w:val="none" w:sz="0" w:space="0" w:color="auto"/>
        <w:right w:val="none" w:sz="0" w:space="0" w:color="auto"/>
      </w:divBdr>
    </w:div>
    <w:div w:id="370999980">
      <w:bodyDiv w:val="1"/>
      <w:marLeft w:val="0"/>
      <w:marRight w:val="0"/>
      <w:marTop w:val="0"/>
      <w:marBottom w:val="0"/>
      <w:divBdr>
        <w:top w:val="none" w:sz="0" w:space="0" w:color="auto"/>
        <w:left w:val="none" w:sz="0" w:space="0" w:color="auto"/>
        <w:bottom w:val="none" w:sz="0" w:space="0" w:color="auto"/>
        <w:right w:val="none" w:sz="0" w:space="0" w:color="auto"/>
      </w:divBdr>
    </w:div>
    <w:div w:id="425351654">
      <w:bodyDiv w:val="1"/>
      <w:marLeft w:val="0"/>
      <w:marRight w:val="0"/>
      <w:marTop w:val="0"/>
      <w:marBottom w:val="0"/>
      <w:divBdr>
        <w:top w:val="none" w:sz="0" w:space="0" w:color="auto"/>
        <w:left w:val="none" w:sz="0" w:space="0" w:color="auto"/>
        <w:bottom w:val="none" w:sz="0" w:space="0" w:color="auto"/>
        <w:right w:val="none" w:sz="0" w:space="0" w:color="auto"/>
      </w:divBdr>
    </w:div>
    <w:div w:id="611596777">
      <w:bodyDiv w:val="1"/>
      <w:marLeft w:val="0"/>
      <w:marRight w:val="0"/>
      <w:marTop w:val="0"/>
      <w:marBottom w:val="0"/>
      <w:divBdr>
        <w:top w:val="none" w:sz="0" w:space="0" w:color="auto"/>
        <w:left w:val="none" w:sz="0" w:space="0" w:color="auto"/>
        <w:bottom w:val="none" w:sz="0" w:space="0" w:color="auto"/>
        <w:right w:val="none" w:sz="0" w:space="0" w:color="auto"/>
      </w:divBdr>
    </w:div>
    <w:div w:id="652220523">
      <w:bodyDiv w:val="1"/>
      <w:marLeft w:val="0"/>
      <w:marRight w:val="0"/>
      <w:marTop w:val="0"/>
      <w:marBottom w:val="0"/>
      <w:divBdr>
        <w:top w:val="none" w:sz="0" w:space="0" w:color="auto"/>
        <w:left w:val="none" w:sz="0" w:space="0" w:color="auto"/>
        <w:bottom w:val="none" w:sz="0" w:space="0" w:color="auto"/>
        <w:right w:val="none" w:sz="0" w:space="0" w:color="auto"/>
      </w:divBdr>
    </w:div>
    <w:div w:id="702437311">
      <w:bodyDiv w:val="1"/>
      <w:marLeft w:val="0"/>
      <w:marRight w:val="0"/>
      <w:marTop w:val="0"/>
      <w:marBottom w:val="0"/>
      <w:divBdr>
        <w:top w:val="none" w:sz="0" w:space="0" w:color="auto"/>
        <w:left w:val="none" w:sz="0" w:space="0" w:color="auto"/>
        <w:bottom w:val="none" w:sz="0" w:space="0" w:color="auto"/>
        <w:right w:val="none" w:sz="0" w:space="0" w:color="auto"/>
      </w:divBdr>
    </w:div>
    <w:div w:id="1235628003">
      <w:bodyDiv w:val="1"/>
      <w:marLeft w:val="0"/>
      <w:marRight w:val="0"/>
      <w:marTop w:val="0"/>
      <w:marBottom w:val="0"/>
      <w:divBdr>
        <w:top w:val="none" w:sz="0" w:space="0" w:color="auto"/>
        <w:left w:val="none" w:sz="0" w:space="0" w:color="auto"/>
        <w:bottom w:val="none" w:sz="0" w:space="0" w:color="auto"/>
        <w:right w:val="none" w:sz="0" w:space="0" w:color="auto"/>
      </w:divBdr>
    </w:div>
    <w:div w:id="208044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nbc.com/2016/05/26/heres-what-happened-when-i-wore-10-fitness-trackers-at-once.html" TargetMode="External"/><Relationship Id="rId18" Type="http://schemas.openxmlformats.org/officeDocument/2006/relationships/hyperlink" Target="http://www.basilleaftech.com/dxter/" TargetMode="External"/><Relationship Id="rId26" Type="http://schemas.openxmlformats.org/officeDocument/2006/relationships/hyperlink" Target="https://jhrewardslife.johnhancockinsurance.com/" TargetMode="External"/><Relationship Id="rId39" Type="http://schemas.openxmlformats.org/officeDocument/2006/relationships/hyperlink" Target="https://www.mckinsey.com/~/media/McKinsey/Industries/Financial%20Services/Our%20Insights/The%20key%20to%20growth%20in%20US%20life%20insurance/The-key-to-growth-in-US-life-insurance.ashx" TargetMode="External"/><Relationship Id="rId21" Type="http://schemas.openxmlformats.org/officeDocument/2006/relationships/hyperlink" Target="https://www.cuvva.com/" TargetMode="External"/><Relationship Id="rId34" Type="http://schemas.openxmlformats.org/officeDocument/2006/relationships/hyperlink" Target="https://www.vitality.co.uk/rewards/" TargetMode="External"/><Relationship Id="rId42" Type="http://schemas.openxmlformats.org/officeDocument/2006/relationships/hyperlink" Target="https://www.gartner.com/technology/research/methodologies/hype-cycle.jsp" TargetMode="External"/><Relationship Id="rId47" Type="http://schemas.openxmlformats.org/officeDocument/2006/relationships/hyperlink" Target="https://newsroom.fb.com/company-info/" TargetMode="External"/><Relationship Id="rId50" Type="http://schemas.openxmlformats.org/officeDocument/2006/relationships/hyperlink" Target="https://www.forbes.com/sites/curtissilver/2017/06/08/how-facebook-wants-to-capture-your-emotions-facial-expressions-and-mood/"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ia.com.au/" TargetMode="External"/><Relationship Id="rId20" Type="http://schemas.openxmlformats.org/officeDocument/2006/relationships/hyperlink" Target="https://www.bupaboost.com/" TargetMode="External"/><Relationship Id="rId29" Type="http://schemas.openxmlformats.org/officeDocument/2006/relationships/hyperlink" Target="https://www.nytimes.com/2018/03/17/us/politics/cambridge-analytica-trump-campaign.html" TargetMode="External"/><Relationship Id="rId41" Type="http://schemas.openxmlformats.org/officeDocument/2006/relationships/hyperlink" Target="http://www.fiercehealthcare.com/payer/humana-encourages-members-to-use-wearable-technology-to-improve-health" TargetMode="Externa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Brain_disease" TargetMode="External"/><Relationship Id="rId24" Type="http://schemas.openxmlformats.org/officeDocument/2006/relationships/hyperlink" Target="https://www.ibm.com/watson/health/" TargetMode="External"/><Relationship Id="rId32" Type="http://schemas.openxmlformats.org/officeDocument/2006/relationships/hyperlink" Target="https://www.rsagroup.com/news/press-releases/2017/rsa-makes-first-external-investment-in-fintech-company/" TargetMode="External"/><Relationship Id="rId37" Type="http://schemas.openxmlformats.org/officeDocument/2006/relationships/hyperlink" Target="https://info.dacadoo.com" TargetMode="External"/><Relationship Id="rId40" Type="http://schemas.openxmlformats.org/officeDocument/2006/relationships/hyperlink" Target="https://www.caprice-community.net/wearable-tech-fitness-apps-and-health-insurance/" TargetMode="External"/><Relationship Id="rId45" Type="http://schemas.openxmlformats.org/officeDocument/2006/relationships/hyperlink" Target="https://theodi.org/article/odi-survey-reveals-british-consumer-attitudes-to-sharing-personal-data/" TargetMode="External"/><Relationship Id="rId53" Type="http://schemas.openxmlformats.org/officeDocument/2006/relationships/hyperlink" Target="http://www.actuaries.org.uk" TargetMode="External"/><Relationship Id="rId58"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adityabirlahealth.com/wellness/" TargetMode="External"/><Relationship Id="rId23" Type="http://schemas.openxmlformats.org/officeDocument/2006/relationships/hyperlink" Target="http://gadgetsandwearables.com/2018/02/02/soccer-training-sensor/" TargetMode="External"/><Relationship Id="rId28" Type="http://schemas.openxmlformats.org/officeDocument/2006/relationships/hyperlink" Target="https://www.nytimes.com/2017/09/05/sports/baseball/boston-red-sox-stealing-signs-yankees.html" TargetMode="External"/><Relationship Id="rId36" Type="http://schemas.openxmlformats.org/officeDocument/2006/relationships/hyperlink" Target="https://www.linkedin.com/pulse/wearable-technology-next-frontier-health-insurance-julien-breteau" TargetMode="External"/><Relationship Id="rId49" Type="http://schemas.openxmlformats.org/officeDocument/2006/relationships/hyperlink" Target="https://qz.com/500572/this-mind-controlled-prosthetic-robot-arm-lets-you-actually-feel-what-it-touches/" TargetMode="External"/><Relationship Id="rId57" Type="http://schemas.openxmlformats.org/officeDocument/2006/relationships/footer" Target="footer2.xml"/><Relationship Id="rId61"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beam.dental/" TargetMode="External"/><Relationship Id="rId31" Type="http://schemas.openxmlformats.org/officeDocument/2006/relationships/hyperlink" Target="https://www.qantasassure.com/health-insurance" TargetMode="External"/><Relationship Id="rId44" Type="http://schemas.openxmlformats.org/officeDocument/2006/relationships/hyperlink" Target="https://www.nature.com/articles/s41746-017-0002-4" TargetMode="External"/><Relationship Id="rId52" Type="http://schemas.openxmlformats.org/officeDocument/2006/relationships/image" Target="media/image1.jp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olar.google.co.uk/scholar_url?url=https://minds.wisconsin.edu/bitstream/handle/1793/66292/Stackpool_Caitlin_Thesis.pdf%3Fsequence%3D1&amp;hl=en&amp;sa=X&amp;scisig=AAGBfm2CNzLUgatTjO9HrLG6XWKEdwRlOw&amp;nossl=1&amp;oi=scholarr&amp;ved=0ahUKEwjSzYad-53aAhUjIcAKHY7zB94QgAMIKCgCMAA" TargetMode="External"/><Relationship Id="rId22" Type="http://schemas.openxmlformats.org/officeDocument/2006/relationships/hyperlink" Target="https://digitalfineprint.com/" TargetMode="External"/><Relationship Id="rId27" Type="http://schemas.openxmlformats.org/officeDocument/2006/relationships/hyperlink" Target="https://neos.co.uk/" TargetMode="External"/><Relationship Id="rId30" Type="http://schemas.openxmlformats.org/officeDocument/2006/relationships/hyperlink" Target="http://www.puntersouthall.com/Press%20centre/Pages/Article.aspx?rID=511" TargetMode="External"/><Relationship Id="rId35" Type="http://schemas.openxmlformats.org/officeDocument/2006/relationships/hyperlink" Target="https://www.adacta-group.com/news-center/adacta-partnering-with-wesavvy" TargetMode="External"/><Relationship Id="rId43" Type="http://schemas.openxmlformats.org/officeDocument/2006/relationships/hyperlink" Target="https://doi.org/10.1161/JAHA.115.003058" TargetMode="External"/><Relationship Id="rId48" Type="http://schemas.openxmlformats.org/officeDocument/2006/relationships/hyperlink" Target="https://www.washingtonpost.com/news/on-leadership/wp/2017/04/04/some-swedish-workers-are-getting-microchips-implanted-in-their-hands/?noredirect=on&amp;utm_term=.4a6f2b111252"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linkedin.com/pulse/getting-under-your-skin-what-embeddable-technology-could-williams/" TargetMode="External"/><Relationship Id="rId3" Type="http://schemas.openxmlformats.org/officeDocument/2006/relationships/customXml" Target="../customXml/item3.xml"/><Relationship Id="rId12" Type="http://schemas.openxmlformats.org/officeDocument/2006/relationships/hyperlink" Target="file:///C:\Users\s0043548\AppData\Local\Microsoft\Windows\Temporary%20Internet%20Files\Content.Outlook\NL0EUW2L\human%20enhancement" TargetMode="External"/><Relationship Id="rId17" Type="http://schemas.openxmlformats.org/officeDocument/2006/relationships/hyperlink" Target="https://www.backmeup.co.uk/" TargetMode="External"/><Relationship Id="rId25" Type="http://schemas.openxmlformats.org/officeDocument/2006/relationships/hyperlink" Target="https://www.insurethebox.com/" TargetMode="External"/><Relationship Id="rId33" Type="http://schemas.openxmlformats.org/officeDocument/2006/relationships/hyperlink" Target="http://www.japantimes.co.jp/news/2017/02/06/business/tech/japan-insurers-set-use-health-data-set-premiums/" TargetMode="External"/><Relationship Id="rId38" Type="http://schemas.openxmlformats.org/officeDocument/2006/relationships/hyperlink" Target="https://solutionsdirectory.intel.com/solutions-directory/covalence-health-analytics-platform" TargetMode="External"/><Relationship Id="rId46" Type="http://schemas.openxmlformats.org/officeDocument/2006/relationships/hyperlink" Target="https://techcrunch.com/2017/04/19/facebook-brain-interface/" TargetMode="External"/><Relationship Id="rId5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nbc.com/2018/01/30/amazon-berkshire-hathaway-and-jpmorgan-chase-to-partner-on-us-employee-health-care.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barab\Local%20Settings\Temporary%20Internet%20Files\Content.Outlook\WWBJBH3K\IFoA_sessional_document_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220529A26A4C98B9158451A7B005C3"/>
        <w:category>
          <w:name w:val="General"/>
          <w:gallery w:val="placeholder"/>
        </w:category>
        <w:types>
          <w:type w:val="bbPlcHdr"/>
        </w:types>
        <w:behaviors>
          <w:behavior w:val="content"/>
        </w:behaviors>
        <w:guid w:val="{DF14F064-6D51-4AA7-8F14-2F51BCBCE63A}"/>
      </w:docPartPr>
      <w:docPartBody>
        <w:p w:rsidR="00DF7D8E" w:rsidRDefault="00DF7D8E" w:rsidP="00DF7D8E">
          <w:pPr>
            <w:pStyle w:val="04220529A26A4C98B9158451A7B005C3"/>
          </w:pPr>
          <w:r w:rsidRPr="00630A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charset w:val="00"/>
    <w:family w:val="modern"/>
    <w:pitch w:val="variable"/>
    <w:sig w:usb0="A10000FF" w:usb1="4000005B" w:usb2="00000000" w:usb3="00000000" w:csb0="0000009B" w:csb1="00000000"/>
  </w:font>
  <w:font w:name="Gotham Narrow Book">
    <w:altName w:val="Arial"/>
    <w:charset w:val="00"/>
    <w:family w:val="modern"/>
    <w:pitch w:val="variable"/>
    <w:sig w:usb0="A00000FF" w:usb1="4000004A" w:usb2="00000000" w:usb3="00000000" w:csb0="0000009B"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8E"/>
    <w:rsid w:val="000A590F"/>
    <w:rsid w:val="000F63CB"/>
    <w:rsid w:val="001F4F86"/>
    <w:rsid w:val="00206455"/>
    <w:rsid w:val="002115EC"/>
    <w:rsid w:val="0022775D"/>
    <w:rsid w:val="002975D9"/>
    <w:rsid w:val="002E08B7"/>
    <w:rsid w:val="00352EC8"/>
    <w:rsid w:val="004227CD"/>
    <w:rsid w:val="00431C25"/>
    <w:rsid w:val="004C0BA6"/>
    <w:rsid w:val="0052195D"/>
    <w:rsid w:val="005878F8"/>
    <w:rsid w:val="005A4519"/>
    <w:rsid w:val="006950E7"/>
    <w:rsid w:val="00696F14"/>
    <w:rsid w:val="006D5758"/>
    <w:rsid w:val="00711E16"/>
    <w:rsid w:val="0075246E"/>
    <w:rsid w:val="007A3E0E"/>
    <w:rsid w:val="007B6F87"/>
    <w:rsid w:val="00804C3A"/>
    <w:rsid w:val="008C776C"/>
    <w:rsid w:val="008F30BB"/>
    <w:rsid w:val="00934C6B"/>
    <w:rsid w:val="009759FD"/>
    <w:rsid w:val="0098318B"/>
    <w:rsid w:val="009A03C1"/>
    <w:rsid w:val="00A43489"/>
    <w:rsid w:val="00AA0B6A"/>
    <w:rsid w:val="00BB5187"/>
    <w:rsid w:val="00BD08D0"/>
    <w:rsid w:val="00BF3CA2"/>
    <w:rsid w:val="00C03932"/>
    <w:rsid w:val="00D52AA5"/>
    <w:rsid w:val="00DC7905"/>
    <w:rsid w:val="00DF7D8E"/>
    <w:rsid w:val="00EA2584"/>
    <w:rsid w:val="00EA7A9E"/>
    <w:rsid w:val="00FD1F76"/>
    <w:rsid w:val="00FD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489"/>
    <w:rPr>
      <w:color w:val="808080"/>
    </w:rPr>
  </w:style>
  <w:style w:type="paragraph" w:customStyle="1" w:styleId="04220529A26A4C98B9158451A7B005C3">
    <w:name w:val="04220529A26A4C98B9158451A7B005C3"/>
    <w:rsid w:val="00DF7D8E"/>
  </w:style>
  <w:style w:type="paragraph" w:customStyle="1" w:styleId="2FABFCEE81884429AAED73B2AB12ED5F">
    <w:name w:val="2FABFCEE81884429AAED73B2AB12ED5F"/>
    <w:rsid w:val="00DF7D8E"/>
  </w:style>
  <w:style w:type="paragraph" w:customStyle="1" w:styleId="75600C2FAD314E3EAD89C0793E0BA14B">
    <w:name w:val="75600C2FAD314E3EAD89C0793E0BA14B"/>
    <w:rsid w:val="00DF7D8E"/>
  </w:style>
  <w:style w:type="paragraph" w:customStyle="1" w:styleId="9DCC4610B2C44AB6959CFEF949F9A71A">
    <w:name w:val="9DCC4610B2C44AB6959CFEF949F9A71A"/>
    <w:rsid w:val="00DF7D8E"/>
  </w:style>
  <w:style w:type="paragraph" w:customStyle="1" w:styleId="9C833A0D6B444B83BB4F976DB40ED12E">
    <w:name w:val="9C833A0D6B444B83BB4F976DB40ED12E"/>
    <w:rsid w:val="006D5758"/>
  </w:style>
  <w:style w:type="paragraph" w:customStyle="1" w:styleId="C356B0E6F8DE4B7ABDD52D9A3AE5BD4B">
    <w:name w:val="C356B0E6F8DE4B7ABDD52D9A3AE5BD4B"/>
    <w:rsid w:val="006D5758"/>
  </w:style>
  <w:style w:type="paragraph" w:customStyle="1" w:styleId="E69B575B9D1F451D92B149D0CA5A9FF3">
    <w:name w:val="E69B575B9D1F451D92B149D0CA5A9FF3"/>
    <w:rsid w:val="00A43489"/>
  </w:style>
  <w:style w:type="paragraph" w:customStyle="1" w:styleId="1A823897A8634221817F8672A9EE452D">
    <w:name w:val="1A823897A8634221817F8672A9EE452D"/>
    <w:rsid w:val="00A43489"/>
  </w:style>
  <w:style w:type="paragraph" w:customStyle="1" w:styleId="7B32BB12907E4E279F9515CC8DC6ECB9">
    <w:name w:val="7B32BB12907E4E279F9515CC8DC6ECB9"/>
    <w:rsid w:val="00983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A9D80AF541634F88090DB549522CB9" ma:contentTypeVersion="1" ma:contentTypeDescription="Create a new document." ma:contentTypeScope="" ma:versionID="be7ea43377f7a82dc2d06363e000d1ab">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Version="">
  <b:Source>
    <b:Tag>Dac</b:Tag>
    <b:SourceType>InternetSite</b:SourceType>
    <b:Guid>{EDE1B480-17D5-4EF5-8788-F343697BB7C6}</b:Guid>
    <b:Author>
      <b:Author>
        <b:NameList>
          <b:Person>
            <b:Last>Dacadoo</b:Last>
          </b:Person>
        </b:NameList>
      </b:Author>
    </b:Author>
    <b:Title>Dacadoo</b:Title>
    <b:InternetSiteTitle>Dacadoo</b:InternetSiteTitle>
    <b:URL>https://info.dacadoo.com/</b:URL>
    <b:RefOrder>2</b:RefOrder>
  </b:Source>
  <b:Source>
    <b:Tag>WeS</b:Tag>
    <b:SourceType>InternetSite</b:SourceType>
    <b:Guid>{48C621CD-1CF8-499E-B3BB-98D4745121B9}</b:Guid>
    <b:Author>
      <b:Author>
        <b:NameList>
          <b:Person>
            <b:Last>WeSavvy</b:Last>
          </b:Person>
        </b:NameList>
      </b:Author>
    </b:Author>
    <b:Title>WeSavvy</b:Title>
    <b:InternetSiteTitle>WeSavvy</b:InternetSiteTitle>
    <b:URL>https://wesavvy.com/en/</b:URL>
    <b:RefOrder>3</b:RefOrder>
  </b:Source>
  <b:Source>
    <b:Tag>Int</b:Tag>
    <b:SourceType>InternetSite</b:SourceType>
    <b:Guid>{7C85227C-3A1D-42DA-873E-51FBB2A075DC}</b:Guid>
    <b:Author>
      <b:Author>
        <b:NameList>
          <b:Person>
            <b:Last>Business</b:Last>
            <b:First>Internet</b:First>
            <b:Middle>of</b:Middle>
          </b:Person>
        </b:NameList>
      </b:Author>
    </b:Author>
    <b:Title>Tictrac and Munich Re partnership</b:Title>
    <b:InternetSiteTitle>Tictrac and Munich Re partnership</b:InternetSiteTitle>
    <b:URL>https://internetofbusiness.com/tictrac-munich-re-wellgage-insurance/</b:URL>
    <b:RefOrder>4</b:RefOrder>
  </b:Source>
  <b:Source>
    <b:Tag>Pro</b:Tag>
    <b:SourceType>InternetSite</b:SourceType>
    <b:Guid>{ACE2C197-3AF5-4195-8A83-E79820B0E553}</b:Guid>
    <b:Title>Protection Review</b:Title>
    <b:InternetSiteTitle>Protection Review</b:InternetSiteTitle>
    <b:URL>https://protectionreview.co.uk/big-read/thoughts/scor-wearable-technology-findings-from-scor-staff-trial-and-surveys</b:URL>
    <b:RefOrder>5</b:RefOrder>
  </b:Source>
  <b:Source>
    <b:Tag>ICO</b:Tag>
    <b:SourceType>InternetSite</b:SourceType>
    <b:Guid>{FD559577-1EC5-4107-8F74-2BB49D78A649}</b:Guid>
    <b:Title>ICO</b:Title>
    <b:InternetSiteTitle>ICO</b:InternetSiteTitle>
    <b:URL>https://ico.org.uk/for-organisations/guide-to-the-general-data-protection-regulation-gdpr</b:URL>
    <b:RefOrder>7</b:RefOrder>
  </b:Source>
  <b:Source>
    <b:Tag>PWC</b:Tag>
    <b:SourceType>InternetSite</b:SourceType>
    <b:Guid>{7E08D560-A51C-4696-8052-57430F092B29}</b:Guid>
    <b:Title>PWC</b:Title>
    <b:InternetSiteTitle>PWC - wearables</b:InternetSiteTitle>
    <b:URL>https://www.pwc.com/ee/et/publications/pub/pwc-cis-wearables.pdf</b:URL>
    <b:RefOrder>6</b:RefOrder>
  </b:Source>
  <b:Source>
    <b:Tag>Tay</b:Tag>
    <b:SourceType>InternetSite</b:SourceType>
    <b:Guid>{4B1DC640-7B70-4BD1-8FCA-0DA9379C167A}</b:Guid>
    <b:Title>Taylor Wessing</b:Title>
    <b:InternetSiteTitle>Taylor Wessing</b:InternetSiteTitle>
    <b:URL>	https://unitedkingdom.taylorwessing.com/globaldatahub/wearable_technology_privacy.html</b:URL>
    <b:RefOrder>8</b:RefOrder>
  </b:Source>
  <b:Source>
    <b:Tag>Fin</b:Tag>
    <b:SourceType>InternetSite</b:SourceType>
    <b:Guid>{184C1D1B-EB03-4DC5-B773-4B318B6EA278}</b:Guid>
    <b:Title>Financial Times</b:Title>
    <b:InternetSiteTitle>FT</b:InternetSiteTitle>
    <b:URL>https://www.ft.com/content/089c0d00-d739-11e6-944b-e7eb37a6aa8e</b:URL>
    <b:RefOrder>9</b:RefOrder>
  </b:Source>
  <b:Source>
    <b:Tag>Rac</b:Tag>
    <b:SourceType>InternetSite</b:SourceType>
    <b:Guid>{29E78781-E3FF-4F81-9B4A-5B27A601DBBE}</b:Guid>
    <b:Title>Raconteur</b:Title>
    <b:InternetSiteTitle>Raconteur</b:InternetSiteTitle>
    <b:URL>	https://www.raconteur.net/technology/protecting-against-the-misuse-of-data-from-wearables</b:URL>
    <b:RefOrder>10</b:RefOrder>
  </b:Source>
</b:Sources>
</file>

<file path=customXml/itemProps1.xml><?xml version="1.0" encoding="utf-8"?>
<ds:datastoreItem xmlns:ds="http://schemas.openxmlformats.org/officeDocument/2006/customXml" ds:itemID="{BE99483C-7545-44BB-846F-C1021EB4FEFB}">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391F923F-2606-4DD5-9180-9E26FC5E1CC7}">
  <ds:schemaRefs>
    <ds:schemaRef ds:uri="http://schemas.microsoft.com/sharepoint/v3/contenttype/forms"/>
  </ds:schemaRefs>
</ds:datastoreItem>
</file>

<file path=customXml/itemProps3.xml><?xml version="1.0" encoding="utf-8"?>
<ds:datastoreItem xmlns:ds="http://schemas.openxmlformats.org/officeDocument/2006/customXml" ds:itemID="{AD3F3B7F-2320-48E6-A313-2EADC6945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BAF0CC-A3A5-4737-8455-B4109457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IFoA_sessional_document_cover.dotx</Template>
  <TotalTime>0</TotalTime>
  <Pages>40</Pages>
  <Words>16073</Words>
  <Characters>91617</Characters>
  <Application>Microsoft Office Word</Application>
  <DocSecurity>4</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IFoA</Company>
  <LinksUpToDate>false</LinksUpToDate>
  <CharactersWithSpaces>107476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barbarab</dc:creator>
  <cp:lastModifiedBy>Mairi Russell</cp:lastModifiedBy>
  <cp:revision>2</cp:revision>
  <cp:lastPrinted>2018-06-12T08:24:00Z</cp:lastPrinted>
  <dcterms:created xsi:type="dcterms:W3CDTF">2018-10-22T10:51:00Z</dcterms:created>
  <dcterms:modified xsi:type="dcterms:W3CDTF">2018-10-22T10:51:00Z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0x01010065A9D80AF541634F88090DB549522CB9</vt:lpwstr>
  </property>
</Properties>
</file>